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pPr w:leftFromText="180" w:rightFromText="180" w:vertAnchor="page" w:horzAnchor="margin" w:tblpX="-134" w:tblpY="721"/>
        <w:tblW w:w="9922" w:type="dxa"/>
        <w:tblBorders>
          <w:top w:val="thinThickSmallGap" w:sz="24" w:space="0" w:color="70AD47"/>
          <w:left w:val="thinThickSmallGap" w:sz="24" w:space="0" w:color="70AD47"/>
          <w:bottom w:val="thickThinSmallGap" w:sz="24" w:space="0" w:color="70AD47"/>
          <w:right w:val="thickThinSmallGap" w:sz="24" w:space="0" w:color="70AD47"/>
        </w:tblBorders>
        <w:tblLook w:val="04A0" w:firstRow="1" w:lastRow="0" w:firstColumn="1" w:lastColumn="0" w:noHBand="0" w:noVBand="1"/>
      </w:tblPr>
      <w:tblGrid>
        <w:gridCol w:w="1984"/>
        <w:gridCol w:w="5484"/>
        <w:gridCol w:w="425"/>
        <w:gridCol w:w="2029"/>
      </w:tblGrid>
      <w:tr w:rsidR="00F61751" w:rsidRPr="008B2AD5" w:rsidTr="00F61751">
        <w:trPr>
          <w:trHeight w:val="2044"/>
        </w:trPr>
        <w:tc>
          <w:tcPr>
            <w:tcW w:w="1984" w:type="dxa"/>
            <w:vAlign w:val="center"/>
            <w:hideMark/>
          </w:tcPr>
          <w:p w:rsidR="00F61751" w:rsidRPr="00F61751" w:rsidRDefault="00EE2462" w:rsidP="00960047">
            <w:pPr>
              <w:rPr>
                <w:color w:val="000000"/>
                <w:sz w:val="20"/>
                <w:szCs w:val="20"/>
              </w:rPr>
            </w:pPr>
            <w:bookmarkStart w:id="0" w:name="_Toc413532928"/>
            <w:r>
              <w:rPr>
                <w:noProof/>
                <w:lang w:val="en-US" w:eastAsia="en-US"/>
              </w:rPr>
              <w:drawing>
                <wp:anchor distT="0" distB="0" distL="114300" distR="114300" simplePos="0" relativeHeight="251660800" behindDoc="0" locked="0" layoutInCell="1" allowOverlap="1">
                  <wp:simplePos x="0" y="0"/>
                  <wp:positionH relativeFrom="column">
                    <wp:posOffset>29845</wp:posOffset>
                  </wp:positionH>
                  <wp:positionV relativeFrom="paragraph">
                    <wp:posOffset>13335</wp:posOffset>
                  </wp:positionV>
                  <wp:extent cx="1230630" cy="1096645"/>
                  <wp:effectExtent l="0" t="0" r="7620" b="8255"/>
                  <wp:wrapNone/>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0630" cy="10966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84" w:type="dxa"/>
            <w:hideMark/>
          </w:tcPr>
          <w:p w:rsidR="00F61751" w:rsidRPr="00F61751" w:rsidRDefault="00F61751" w:rsidP="00960047">
            <w:pPr>
              <w:ind w:left="360" w:hanging="180"/>
              <w:jc w:val="center"/>
              <w:rPr>
                <w:rFonts w:ascii="Cambria" w:eastAsia="Times New Roman" w:hAnsi="Cambria" w:cs="Andalus"/>
                <w:b/>
                <w:bCs/>
                <w:color w:val="000000"/>
              </w:rPr>
            </w:pPr>
            <w:r w:rsidRPr="00F61751">
              <w:rPr>
                <w:rStyle w:val="lang-ar"/>
                <w:rFonts w:ascii="Cambria" w:eastAsia="Times New Roman" w:hAnsi="Cambria" w:cs="Andalus"/>
                <w:color w:val="000000"/>
                <w:rtl/>
              </w:rPr>
              <w:t>الجمهورية الجزائرية الديمقراطية الشعبية</w:t>
            </w:r>
          </w:p>
          <w:p w:rsidR="00F61751" w:rsidRPr="00F61751" w:rsidRDefault="00F61751" w:rsidP="00960047">
            <w:pPr>
              <w:ind w:left="-5" w:firstLine="5"/>
              <w:jc w:val="center"/>
              <w:rPr>
                <w:rFonts w:ascii="Cambria" w:eastAsia="Times New Roman" w:hAnsi="Cambria"/>
                <w:b/>
                <w:bCs/>
                <w:color w:val="000000"/>
                <w:sz w:val="20"/>
                <w:szCs w:val="20"/>
              </w:rPr>
            </w:pPr>
            <w:r w:rsidRPr="00F61751">
              <w:rPr>
                <w:rFonts w:ascii="Cambria" w:eastAsia="Times New Roman" w:hAnsi="Cambria"/>
                <w:b/>
                <w:bCs/>
                <w:color w:val="000000"/>
                <w:sz w:val="20"/>
                <w:szCs w:val="20"/>
              </w:rPr>
              <w:t>République Algérienne Démocratique et Populaire</w:t>
            </w:r>
          </w:p>
          <w:p w:rsidR="00F61751" w:rsidRPr="00BE7136" w:rsidRDefault="00F61751" w:rsidP="00960047">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rsidR="00F61751" w:rsidRPr="00F61751" w:rsidRDefault="00F61751" w:rsidP="00960047">
            <w:pPr>
              <w:ind w:left="360" w:hanging="180"/>
              <w:jc w:val="center"/>
              <w:rPr>
                <w:rFonts w:ascii="Cambria" w:eastAsia="Times New Roman" w:hAnsi="Cambria"/>
                <w:b/>
                <w:bCs/>
                <w:color w:val="000000"/>
                <w:sz w:val="6"/>
                <w:szCs w:val="6"/>
                <w:lang w:val="en-US"/>
              </w:rPr>
            </w:pPr>
          </w:p>
          <w:p w:rsidR="00F61751" w:rsidRPr="00F61751" w:rsidRDefault="00F61751" w:rsidP="00960047">
            <w:pPr>
              <w:ind w:left="360" w:hanging="180"/>
              <w:jc w:val="center"/>
              <w:rPr>
                <w:rFonts w:ascii="Cambria" w:eastAsia="Times New Roman" w:hAnsi="Cambria" w:cs="Andalus"/>
                <w:b/>
                <w:bCs/>
                <w:color w:val="000000"/>
              </w:rPr>
            </w:pPr>
            <w:r w:rsidRPr="00F61751">
              <w:rPr>
                <w:rFonts w:ascii="Cambria" w:eastAsia="Times New Roman" w:hAnsi="Cambria" w:cs="Andalus"/>
                <w:b/>
                <w:bCs/>
                <w:color w:val="000000"/>
                <w:rtl/>
              </w:rPr>
              <w:t>وزارة التعليم العالي والبحث العلمي</w:t>
            </w:r>
          </w:p>
          <w:p w:rsidR="00F61751" w:rsidRPr="00F61751" w:rsidRDefault="00F61751" w:rsidP="00960047">
            <w:pPr>
              <w:ind w:left="360" w:hanging="180"/>
              <w:jc w:val="center"/>
              <w:rPr>
                <w:rFonts w:ascii="Cambria" w:eastAsia="Times New Roman" w:hAnsi="Cambria"/>
                <w:b/>
                <w:bCs/>
                <w:color w:val="000000"/>
                <w:sz w:val="20"/>
                <w:szCs w:val="20"/>
              </w:rPr>
            </w:pPr>
            <w:r w:rsidRPr="00F61751">
              <w:rPr>
                <w:rFonts w:ascii="Cambria" w:eastAsia="Times New Roman" w:hAnsi="Cambria"/>
                <w:b/>
                <w:bCs/>
                <w:color w:val="000000"/>
                <w:sz w:val="20"/>
                <w:szCs w:val="20"/>
              </w:rPr>
              <w:t>Ministère de l'Enseignement Supérieur</w:t>
            </w:r>
          </w:p>
          <w:p w:rsidR="00F61751" w:rsidRPr="00F61751" w:rsidRDefault="00F61751" w:rsidP="00960047">
            <w:pPr>
              <w:jc w:val="center"/>
              <w:rPr>
                <w:b/>
                <w:bCs/>
                <w:color w:val="000000"/>
                <w:sz w:val="20"/>
                <w:szCs w:val="20"/>
              </w:rPr>
            </w:pPr>
            <w:r w:rsidRPr="00F61751">
              <w:rPr>
                <w:rFonts w:ascii="Cambria" w:eastAsia="Times New Roman" w:hAnsi="Cambria"/>
                <w:b/>
                <w:bCs/>
                <w:color w:val="000000"/>
                <w:sz w:val="20"/>
                <w:szCs w:val="20"/>
              </w:rPr>
              <w:t>et de la Recherche Scientifique</w:t>
            </w:r>
          </w:p>
          <w:p w:rsidR="00F61751" w:rsidRPr="00F61751" w:rsidRDefault="00F61751" w:rsidP="00960047">
            <w:pPr>
              <w:jc w:val="center"/>
              <w:rPr>
                <w:rFonts w:ascii="Cambria" w:hAnsi="Cambria"/>
                <w:color w:val="000000"/>
                <w:sz w:val="20"/>
                <w:szCs w:val="20"/>
                <w:lang w:val="en-US"/>
              </w:rPr>
            </w:pPr>
            <w:r w:rsidRPr="00BE7136">
              <w:rPr>
                <w:rFonts w:ascii="Cambria" w:hAnsi="Cambria"/>
                <w:b/>
                <w:bCs/>
                <w:sz w:val="20"/>
                <w:szCs w:val="20"/>
                <w:lang w:val="en-US"/>
              </w:rPr>
              <w:t>Ministry of Higher Education and Scientific Research</w:t>
            </w:r>
          </w:p>
        </w:tc>
        <w:tc>
          <w:tcPr>
            <w:tcW w:w="425" w:type="dxa"/>
          </w:tcPr>
          <w:p w:rsidR="00F61751" w:rsidRPr="00F61751" w:rsidRDefault="00F61751" w:rsidP="00960047">
            <w:pPr>
              <w:jc w:val="center"/>
              <w:rPr>
                <w:color w:val="000000"/>
                <w:sz w:val="20"/>
                <w:szCs w:val="20"/>
                <w:lang w:val="en-US"/>
              </w:rPr>
            </w:pPr>
          </w:p>
        </w:tc>
        <w:tc>
          <w:tcPr>
            <w:tcW w:w="2029" w:type="dxa"/>
            <w:vAlign w:val="center"/>
            <w:hideMark/>
          </w:tcPr>
          <w:p w:rsidR="00F61751" w:rsidRPr="00F61751" w:rsidRDefault="00F61751" w:rsidP="00960047">
            <w:pPr>
              <w:rPr>
                <w:b/>
                <w:bCs/>
                <w:color w:val="BFBFBF"/>
              </w:rPr>
            </w:pPr>
            <w:r w:rsidRPr="00F61751">
              <w:rPr>
                <w:b/>
                <w:bCs/>
                <w:color w:val="BFBFBF"/>
                <w:lang w:val="en-US"/>
              </w:rPr>
              <w:t xml:space="preserve">      </w:t>
            </w:r>
            <w:r w:rsidRPr="00F61751">
              <w:rPr>
                <w:b/>
                <w:bCs/>
                <w:color w:val="BFBFBF"/>
              </w:rPr>
              <w:t>LOGO</w:t>
            </w:r>
          </w:p>
          <w:p w:rsidR="00F61751" w:rsidRPr="00F61751" w:rsidRDefault="00F61751" w:rsidP="00960047">
            <w:pPr>
              <w:rPr>
                <w:b/>
                <w:bCs/>
                <w:color w:val="BFBFBF"/>
                <w:sz w:val="20"/>
                <w:szCs w:val="20"/>
              </w:rPr>
            </w:pPr>
            <w:r w:rsidRPr="00F61751">
              <w:rPr>
                <w:b/>
                <w:bCs/>
                <w:color w:val="BFBFBF"/>
                <w:sz w:val="20"/>
                <w:szCs w:val="20"/>
              </w:rPr>
              <w:t xml:space="preserve"> De l’université</w:t>
            </w:r>
          </w:p>
          <w:p w:rsidR="00F61751" w:rsidRPr="00F61751" w:rsidRDefault="00F61751" w:rsidP="00960047">
            <w:pPr>
              <w:ind w:left="-249"/>
              <w:jc w:val="center"/>
              <w:rPr>
                <w:color w:val="000000"/>
                <w:sz w:val="20"/>
                <w:szCs w:val="20"/>
              </w:rPr>
            </w:pPr>
          </w:p>
        </w:tc>
      </w:tr>
    </w:tbl>
    <w:p w:rsidR="00F61751" w:rsidRPr="00F61751" w:rsidRDefault="00F61751" w:rsidP="00F61751">
      <w:pPr>
        <w:pStyle w:val="Sous-titre"/>
        <w:rPr>
          <w:rFonts w:ascii="Cambria" w:hAnsi="Cambria" w:cs="Calibri"/>
          <w:color w:val="000000"/>
          <w:sz w:val="28"/>
          <w:szCs w:val="28"/>
        </w:rPr>
      </w:pPr>
    </w:p>
    <w:p w:rsidR="00F61751" w:rsidRPr="00F61751" w:rsidRDefault="00F61751" w:rsidP="00F61751">
      <w:pPr>
        <w:pStyle w:val="Sous-titre"/>
        <w:rPr>
          <w:rFonts w:ascii="Cambria" w:hAnsi="Cambria" w:cs="Calibri"/>
          <w:color w:val="000000"/>
          <w:sz w:val="28"/>
          <w:szCs w:val="28"/>
        </w:rPr>
      </w:pPr>
    </w:p>
    <w:p w:rsidR="00F61751" w:rsidRPr="00F61751" w:rsidRDefault="00F61751" w:rsidP="00F61751">
      <w:pPr>
        <w:bidi/>
        <w:jc w:val="center"/>
        <w:rPr>
          <w:rFonts w:ascii="Cambria" w:hAnsi="Cambria"/>
          <w:b/>
          <w:bCs/>
          <w:color w:val="000000"/>
          <w:sz w:val="56"/>
          <w:szCs w:val="56"/>
          <w:rtl/>
          <w:lang w:bidi="ar-DZ"/>
        </w:rPr>
      </w:pPr>
    </w:p>
    <w:p w:rsidR="00F61751" w:rsidRPr="00F61751" w:rsidRDefault="00F61751" w:rsidP="00F61751">
      <w:pPr>
        <w:bidi/>
        <w:jc w:val="center"/>
        <w:rPr>
          <w:rFonts w:ascii="Cambria" w:hAnsi="Cambria"/>
          <w:b/>
          <w:bCs/>
          <w:color w:val="000000"/>
          <w:sz w:val="56"/>
          <w:szCs w:val="56"/>
          <w:lang w:bidi="ar-DZ"/>
        </w:rPr>
      </w:pPr>
      <w:r w:rsidRPr="00F61751">
        <w:rPr>
          <w:rFonts w:ascii="Cambria" w:hAnsi="Cambria"/>
          <w:b/>
          <w:bCs/>
          <w:color w:val="000000"/>
          <w:sz w:val="56"/>
          <w:szCs w:val="56"/>
          <w:rtl/>
          <w:lang w:bidi="ar-DZ"/>
        </w:rPr>
        <w:t>عرض تكوين</w:t>
      </w:r>
    </w:p>
    <w:p w:rsidR="00F61751" w:rsidRPr="00F61751" w:rsidRDefault="00EE2462" w:rsidP="00F61751">
      <w:pPr>
        <w:bidi/>
        <w:jc w:val="center"/>
        <w:rPr>
          <w:rFonts w:ascii="Cambria" w:hAnsi="Cambria"/>
          <w:b/>
          <w:bCs/>
          <w:color w:val="000000"/>
          <w:sz w:val="56"/>
          <w:szCs w:val="56"/>
          <w:rtl/>
          <w:lang w:bidi="ar-DZ"/>
        </w:rPr>
      </w:pPr>
      <w:r>
        <w:rPr>
          <w:noProof/>
          <w:lang w:val="en-US" w:eastAsia="en-US"/>
        </w:rPr>
        <w:drawing>
          <wp:anchor distT="0" distB="762" distL="114300" distR="114300" simplePos="0" relativeHeight="251661824" behindDoc="1" locked="0" layoutInCell="1" allowOverlap="1">
            <wp:simplePos x="0" y="0"/>
            <wp:positionH relativeFrom="margin">
              <wp:posOffset>176530</wp:posOffset>
            </wp:positionH>
            <wp:positionV relativeFrom="paragraph">
              <wp:posOffset>9525</wp:posOffset>
            </wp:positionV>
            <wp:extent cx="1190625" cy="1047623"/>
            <wp:effectExtent l="0" t="0" r="9525" b="635"/>
            <wp:wrapNone/>
            <wp:docPr id="1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115"/>
                    </a:xfrm>
                    <a:prstGeom prst="rect">
                      <a:avLst/>
                    </a:prstGeom>
                    <a:noFill/>
                    <a:ln>
                      <a:noFill/>
                    </a:ln>
                    <a:effectLst>
                      <a:glow>
                        <a:srgbClr val="5B9BD5"/>
                      </a:glow>
                    </a:effectLst>
                  </pic:spPr>
                </pic:pic>
              </a:graphicData>
            </a:graphic>
            <wp14:sizeRelH relativeFrom="page">
              <wp14:pctWidth>0</wp14:pctWidth>
            </wp14:sizeRelH>
            <wp14:sizeRelV relativeFrom="page">
              <wp14:pctHeight>0</wp14:pctHeight>
            </wp14:sizeRelV>
          </wp:anchor>
        </w:drawing>
      </w:r>
      <w:r w:rsidR="00F61751" w:rsidRPr="00F61751">
        <w:rPr>
          <w:rFonts w:ascii="Cambria" w:hAnsi="Cambria"/>
          <w:b/>
          <w:bCs/>
          <w:color w:val="000000"/>
          <w:sz w:val="56"/>
          <w:szCs w:val="56"/>
          <w:lang w:val="en-US" w:bidi="ar-DZ"/>
        </w:rPr>
        <w:t xml:space="preserve">    </w:t>
      </w:r>
      <w:r w:rsidR="00F61751" w:rsidRPr="00F61751">
        <w:rPr>
          <w:rFonts w:ascii="Cambria" w:hAnsi="Cambria"/>
          <w:b/>
          <w:bCs/>
          <w:color w:val="000000"/>
          <w:sz w:val="56"/>
          <w:szCs w:val="56"/>
          <w:rtl/>
          <w:lang w:bidi="ar-DZ"/>
        </w:rPr>
        <w:t>ل. م . د</w:t>
      </w:r>
    </w:p>
    <w:p w:rsidR="00F61751" w:rsidRPr="00F61751" w:rsidRDefault="00F61751" w:rsidP="00F61751">
      <w:pPr>
        <w:bidi/>
        <w:jc w:val="center"/>
        <w:rPr>
          <w:rFonts w:ascii="Cambria" w:hAnsi="Cambria"/>
          <w:b/>
          <w:bCs/>
          <w:color w:val="000000"/>
          <w:sz w:val="56"/>
          <w:szCs w:val="56"/>
          <w:rtl/>
          <w:lang w:bidi="ar-DZ"/>
        </w:rPr>
      </w:pPr>
    </w:p>
    <w:p w:rsidR="00F61751" w:rsidRPr="00F61751" w:rsidRDefault="00F61751" w:rsidP="00F61751">
      <w:pPr>
        <w:bidi/>
        <w:jc w:val="center"/>
        <w:rPr>
          <w:rFonts w:ascii="Cambria" w:hAnsi="Cambria"/>
          <w:b/>
          <w:bCs/>
          <w:color w:val="000000"/>
          <w:sz w:val="56"/>
          <w:szCs w:val="56"/>
          <w:u w:val="double" w:color="ED7D31"/>
          <w:rtl/>
          <w:lang w:bidi="ar-DZ"/>
        </w:rPr>
      </w:pPr>
      <w:r w:rsidRPr="00F61751">
        <w:rPr>
          <w:b/>
          <w:bCs/>
          <w:sz w:val="56"/>
          <w:szCs w:val="56"/>
          <w:u w:val="double" w:color="ED7D31"/>
          <w:rtl/>
        </w:rPr>
        <w:t>ماستر</w:t>
      </w:r>
      <w:r w:rsidRPr="00F61751">
        <w:rPr>
          <w:u w:val="double" w:color="ED7D31"/>
          <w:rtl/>
        </w:rPr>
        <w:t xml:space="preserve"> </w:t>
      </w:r>
      <w:r w:rsidRPr="00F61751">
        <w:rPr>
          <w:rFonts w:ascii="Cambria" w:hAnsi="Cambria"/>
          <w:b/>
          <w:bCs/>
          <w:color w:val="000000"/>
          <w:sz w:val="56"/>
          <w:szCs w:val="56"/>
          <w:u w:val="double" w:color="ED7D31"/>
          <w:rtl/>
          <w:lang w:bidi="ar-DZ"/>
        </w:rPr>
        <w:t>أكاديمية</w:t>
      </w:r>
      <w:r w:rsidRPr="00F61751">
        <w:rPr>
          <w:rFonts w:ascii="Cambria" w:hAnsi="Cambria" w:hint="cs"/>
          <w:b/>
          <w:bCs/>
          <w:color w:val="000000"/>
          <w:sz w:val="56"/>
          <w:szCs w:val="56"/>
          <w:u w:val="double" w:color="ED7D31"/>
          <w:rtl/>
          <w:lang w:bidi="ar-DZ"/>
        </w:rPr>
        <w:t xml:space="preserve"> </w:t>
      </w:r>
    </w:p>
    <w:p w:rsidR="00F61751" w:rsidRPr="00F61751" w:rsidRDefault="00F61751" w:rsidP="00F61751">
      <w:pPr>
        <w:bidi/>
        <w:jc w:val="center"/>
        <w:rPr>
          <w:rFonts w:ascii="Cambria" w:hAnsi="Cambria"/>
          <w:b/>
          <w:bCs/>
          <w:color w:val="000000"/>
          <w:sz w:val="52"/>
          <w:szCs w:val="52"/>
          <w:lang w:bidi="ar-DZ"/>
        </w:rPr>
      </w:pPr>
    </w:p>
    <w:p w:rsidR="00F61751" w:rsidRPr="00F61751" w:rsidRDefault="00F61751" w:rsidP="00F61751">
      <w:pPr>
        <w:bidi/>
        <w:jc w:val="center"/>
        <w:rPr>
          <w:rFonts w:ascii="Cambria" w:hAnsi="Cambria"/>
          <w:b/>
          <w:bCs/>
          <w:color w:val="000000"/>
          <w:sz w:val="52"/>
          <w:szCs w:val="52"/>
          <w:lang w:bidi="ar-DZ"/>
        </w:rPr>
      </w:pPr>
      <w:r w:rsidRPr="00F61751">
        <w:rPr>
          <w:rFonts w:ascii="Cambria" w:hAnsi="Cambria" w:hint="cs"/>
          <w:b/>
          <w:bCs/>
          <w:color w:val="000000"/>
          <w:sz w:val="52"/>
          <w:szCs w:val="52"/>
          <w:rtl/>
          <w:lang w:bidi="ar-DZ"/>
        </w:rPr>
        <w:t>برنامج وطني</w:t>
      </w:r>
    </w:p>
    <w:p w:rsidR="00F61751" w:rsidRDefault="00F61751" w:rsidP="00F61751">
      <w:pPr>
        <w:pStyle w:val="Titre"/>
        <w:rPr>
          <w:rFonts w:ascii="Cambria" w:hAnsi="Cambria" w:cs="Calibri"/>
          <w:sz w:val="32"/>
          <w:szCs w:val="32"/>
        </w:rPr>
      </w:pPr>
    </w:p>
    <w:p w:rsidR="00F61751" w:rsidRDefault="00F61751" w:rsidP="00F61751">
      <w:pPr>
        <w:pStyle w:val="Titre"/>
        <w:rPr>
          <w:rFonts w:ascii="Cambria" w:hAnsi="Cambria" w:cs="Calibri"/>
          <w:sz w:val="40"/>
          <w:szCs w:val="40"/>
        </w:rPr>
      </w:pPr>
      <w:r w:rsidRPr="005B3328">
        <w:rPr>
          <w:rFonts w:ascii="Cambria" w:hAnsi="Cambria" w:cs="Calibri"/>
          <w:sz w:val="40"/>
          <w:szCs w:val="40"/>
        </w:rPr>
        <w:t xml:space="preserve"> (2026-Bis </w:t>
      </w:r>
      <w:r w:rsidRPr="005B3328">
        <w:rPr>
          <w:rStyle w:val="lev"/>
          <w:rFonts w:eastAsia="SimSun"/>
          <w:b/>
          <w:bCs/>
          <w:sz w:val="38"/>
          <w:szCs w:val="40"/>
          <w:rtl/>
        </w:rPr>
        <w:t>تحيين</w:t>
      </w:r>
      <w:r w:rsidRPr="005B3328">
        <w:rPr>
          <w:rFonts w:ascii="Cambria" w:hAnsi="Cambria" w:cs="Calibri"/>
          <w:sz w:val="40"/>
          <w:szCs w:val="40"/>
        </w:rPr>
        <w:t>)</w:t>
      </w:r>
    </w:p>
    <w:p w:rsidR="00F61751" w:rsidRPr="005B3328" w:rsidRDefault="00F61751" w:rsidP="00F61751">
      <w:pPr>
        <w:pStyle w:val="Titre"/>
        <w:rPr>
          <w:rFonts w:ascii="Cambria" w:hAnsi="Cambria" w:cs="Calibri"/>
          <w:sz w:val="40"/>
          <w:szCs w:val="40"/>
        </w:rPr>
      </w:pPr>
    </w:p>
    <w:p w:rsidR="00F61751" w:rsidRPr="00F61751" w:rsidRDefault="00F61751" w:rsidP="00F61751">
      <w:pPr>
        <w:bidi/>
        <w:jc w:val="center"/>
        <w:rPr>
          <w:rFonts w:ascii="Cambria" w:hAnsi="Cambria"/>
          <w:color w:val="000000"/>
          <w:sz w:val="28"/>
          <w:szCs w:val="28"/>
          <w:rtl/>
          <w:lang w:bidi="ar-DZ"/>
        </w:rPr>
      </w:pPr>
    </w:p>
    <w:p w:rsidR="00F61751" w:rsidRPr="00F61751" w:rsidRDefault="00F61751" w:rsidP="00F61751">
      <w:pPr>
        <w:bidi/>
        <w:jc w:val="center"/>
        <w:rPr>
          <w:rFonts w:ascii="Cambria" w:hAnsi="Cambria"/>
          <w:color w:val="000000"/>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F61751" w:rsidRPr="008B2AD5" w:rsidTr="00EE2462">
        <w:tc>
          <w:tcPr>
            <w:tcW w:w="3035" w:type="dxa"/>
            <w:tcBorders>
              <w:bottom w:val="single" w:sz="8" w:space="0" w:color="auto"/>
              <w:right w:val="single" w:sz="8" w:space="0" w:color="auto"/>
            </w:tcBorders>
            <w:shd w:val="clear" w:color="auto" w:fill="E2EFD9" w:themeFill="accent6" w:themeFillTint="33"/>
            <w:vAlign w:val="center"/>
          </w:tcPr>
          <w:p w:rsidR="00F61751" w:rsidRPr="00F61751" w:rsidRDefault="00F61751" w:rsidP="00960047">
            <w:pPr>
              <w:bidi/>
              <w:jc w:val="center"/>
              <w:rPr>
                <w:rFonts w:ascii="Cambria" w:hAnsi="Cambria"/>
                <w:b/>
                <w:bCs/>
                <w:color w:val="000000"/>
                <w:sz w:val="36"/>
                <w:szCs w:val="36"/>
                <w:rtl/>
                <w:lang w:bidi="ar-DZ"/>
              </w:rPr>
            </w:pPr>
            <w:r w:rsidRPr="00F61751">
              <w:rPr>
                <w:rFonts w:ascii="Cambria" w:hAnsi="Cambria"/>
                <w:b/>
                <w:bCs/>
                <w:color w:val="000000"/>
                <w:sz w:val="36"/>
                <w:szCs w:val="36"/>
                <w:rtl/>
                <w:lang w:bidi="ar-DZ"/>
              </w:rPr>
              <w:t>المؤسسة</w:t>
            </w:r>
          </w:p>
        </w:tc>
        <w:tc>
          <w:tcPr>
            <w:tcW w:w="3143" w:type="dxa"/>
            <w:tcBorders>
              <w:left w:val="single" w:sz="8" w:space="0" w:color="auto"/>
              <w:bottom w:val="single" w:sz="8" w:space="0" w:color="auto"/>
              <w:right w:val="single" w:sz="8" w:space="0" w:color="auto"/>
            </w:tcBorders>
            <w:shd w:val="clear" w:color="auto" w:fill="E2EFD9" w:themeFill="accent6" w:themeFillTint="33"/>
          </w:tcPr>
          <w:p w:rsidR="00F61751" w:rsidRPr="00F61751" w:rsidRDefault="00F61751" w:rsidP="00960047">
            <w:pPr>
              <w:bidi/>
              <w:jc w:val="center"/>
              <w:rPr>
                <w:rFonts w:ascii="Cambria" w:hAnsi="Cambria"/>
                <w:b/>
                <w:bCs/>
                <w:color w:val="000000"/>
                <w:sz w:val="36"/>
                <w:szCs w:val="36"/>
                <w:rtl/>
                <w:lang w:bidi="ar-DZ"/>
              </w:rPr>
            </w:pPr>
            <w:r w:rsidRPr="00F61751">
              <w:rPr>
                <w:rFonts w:ascii="Cambria" w:hAnsi="Cambria"/>
                <w:b/>
                <w:bCs/>
                <w:color w:val="000000"/>
                <w:sz w:val="36"/>
                <w:szCs w:val="36"/>
                <w:rtl/>
                <w:lang w:bidi="ar-DZ"/>
              </w:rPr>
              <w:t>الكلية/ المعهد</w:t>
            </w:r>
          </w:p>
        </w:tc>
        <w:tc>
          <w:tcPr>
            <w:tcW w:w="3603" w:type="dxa"/>
            <w:tcBorders>
              <w:left w:val="single" w:sz="8" w:space="0" w:color="auto"/>
              <w:bottom w:val="single" w:sz="8" w:space="0" w:color="auto"/>
            </w:tcBorders>
            <w:shd w:val="clear" w:color="auto" w:fill="E2EFD9" w:themeFill="accent6" w:themeFillTint="33"/>
          </w:tcPr>
          <w:p w:rsidR="00F61751" w:rsidRPr="00F61751" w:rsidRDefault="00F61751" w:rsidP="00960047">
            <w:pPr>
              <w:bidi/>
              <w:jc w:val="center"/>
              <w:rPr>
                <w:rFonts w:ascii="Cambria" w:hAnsi="Cambria"/>
                <w:b/>
                <w:bCs/>
                <w:color w:val="000000"/>
                <w:sz w:val="36"/>
                <w:szCs w:val="36"/>
                <w:rtl/>
                <w:lang w:bidi="ar-DZ"/>
              </w:rPr>
            </w:pPr>
            <w:r w:rsidRPr="00F61751">
              <w:rPr>
                <w:rFonts w:ascii="Cambria" w:hAnsi="Cambria"/>
                <w:b/>
                <w:bCs/>
                <w:color w:val="000000"/>
                <w:sz w:val="36"/>
                <w:szCs w:val="36"/>
                <w:rtl/>
                <w:lang w:bidi="ar-DZ"/>
              </w:rPr>
              <w:t>القسم</w:t>
            </w:r>
          </w:p>
        </w:tc>
      </w:tr>
      <w:tr w:rsidR="00F61751" w:rsidRPr="008B2AD5" w:rsidTr="00960047">
        <w:trPr>
          <w:cantSplit/>
          <w:trHeight w:val="1985"/>
        </w:trPr>
        <w:tc>
          <w:tcPr>
            <w:tcW w:w="3035" w:type="dxa"/>
            <w:tcBorders>
              <w:top w:val="single" w:sz="8" w:space="0" w:color="auto"/>
              <w:right w:val="single" w:sz="8" w:space="0" w:color="auto"/>
            </w:tcBorders>
            <w:shd w:val="clear" w:color="auto" w:fill="auto"/>
            <w:vAlign w:val="center"/>
          </w:tcPr>
          <w:p w:rsidR="00F61751" w:rsidRPr="00F61751" w:rsidRDefault="00F61751" w:rsidP="00960047">
            <w:pPr>
              <w:bidi/>
              <w:jc w:val="center"/>
              <w:rPr>
                <w:rFonts w:ascii="Cambria" w:hAnsi="Cambria"/>
                <w:b/>
                <w:bCs/>
                <w:color w:val="000000"/>
                <w:sz w:val="28"/>
                <w:szCs w:val="28"/>
                <w:lang w:bidi="ar-DZ"/>
              </w:rPr>
            </w:pPr>
          </w:p>
          <w:p w:rsidR="00F61751" w:rsidRPr="00F61751" w:rsidRDefault="00F61751" w:rsidP="00960047">
            <w:pPr>
              <w:bidi/>
              <w:jc w:val="center"/>
              <w:rPr>
                <w:rFonts w:ascii="Cambria" w:hAnsi="Cambria"/>
                <w:b/>
                <w:bCs/>
                <w:color w:val="000000"/>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rsidR="00F61751" w:rsidRPr="00F61751" w:rsidRDefault="00F61751" w:rsidP="00960047">
            <w:pPr>
              <w:bidi/>
              <w:jc w:val="center"/>
              <w:rPr>
                <w:rFonts w:ascii="Cambria" w:hAnsi="Cambria"/>
                <w:color w:val="000000"/>
                <w:sz w:val="28"/>
                <w:szCs w:val="28"/>
                <w:lang w:bidi="ar-DZ"/>
              </w:rPr>
            </w:pPr>
          </w:p>
          <w:p w:rsidR="00F61751" w:rsidRPr="00F61751" w:rsidRDefault="00F61751" w:rsidP="00960047">
            <w:pPr>
              <w:bidi/>
              <w:jc w:val="center"/>
              <w:rPr>
                <w:rFonts w:ascii="Cambria" w:hAnsi="Cambria"/>
                <w:color w:val="000000"/>
                <w:sz w:val="28"/>
                <w:szCs w:val="28"/>
                <w:lang w:bidi="ar-DZ"/>
              </w:rPr>
            </w:pPr>
          </w:p>
          <w:p w:rsidR="00F61751" w:rsidRPr="00F61751" w:rsidRDefault="00F61751" w:rsidP="00960047">
            <w:pPr>
              <w:bidi/>
              <w:jc w:val="center"/>
              <w:rPr>
                <w:rFonts w:ascii="Cambria" w:hAnsi="Cambria"/>
                <w:color w:val="000000"/>
                <w:sz w:val="28"/>
                <w:szCs w:val="28"/>
                <w:lang w:bidi="ar-DZ"/>
              </w:rPr>
            </w:pPr>
          </w:p>
          <w:p w:rsidR="00F61751" w:rsidRPr="00F61751" w:rsidRDefault="00F61751" w:rsidP="00960047">
            <w:pPr>
              <w:bidi/>
              <w:jc w:val="center"/>
              <w:rPr>
                <w:rFonts w:ascii="Cambria" w:hAnsi="Cambria"/>
                <w:color w:val="000000"/>
                <w:sz w:val="28"/>
                <w:szCs w:val="28"/>
                <w:rtl/>
                <w:lang w:bidi="ar-DZ"/>
              </w:rPr>
            </w:pPr>
          </w:p>
        </w:tc>
        <w:tc>
          <w:tcPr>
            <w:tcW w:w="3603" w:type="dxa"/>
            <w:tcBorders>
              <w:top w:val="single" w:sz="8" w:space="0" w:color="auto"/>
              <w:left w:val="single" w:sz="8" w:space="0" w:color="auto"/>
            </w:tcBorders>
            <w:shd w:val="clear" w:color="auto" w:fill="auto"/>
          </w:tcPr>
          <w:p w:rsidR="00F61751" w:rsidRPr="00F61751" w:rsidRDefault="00F61751" w:rsidP="00960047">
            <w:pPr>
              <w:bidi/>
              <w:jc w:val="center"/>
              <w:rPr>
                <w:rFonts w:ascii="Cambria" w:hAnsi="Cambria"/>
                <w:b/>
                <w:bCs/>
                <w:color w:val="000000"/>
                <w:sz w:val="28"/>
                <w:szCs w:val="28"/>
                <w:lang w:bidi="ar-DZ"/>
              </w:rPr>
            </w:pPr>
          </w:p>
          <w:p w:rsidR="00F61751" w:rsidRPr="00F61751" w:rsidRDefault="00F61751" w:rsidP="00960047">
            <w:pPr>
              <w:bidi/>
              <w:jc w:val="center"/>
              <w:rPr>
                <w:rFonts w:ascii="Cambria" w:hAnsi="Cambria"/>
                <w:b/>
                <w:bCs/>
                <w:color w:val="000000"/>
                <w:sz w:val="28"/>
                <w:szCs w:val="28"/>
                <w:lang w:bidi="ar-DZ"/>
              </w:rPr>
            </w:pPr>
          </w:p>
          <w:p w:rsidR="00F61751" w:rsidRPr="00F61751" w:rsidRDefault="00F61751" w:rsidP="00960047">
            <w:pPr>
              <w:bidi/>
              <w:jc w:val="center"/>
              <w:rPr>
                <w:rFonts w:ascii="Cambria" w:hAnsi="Cambria"/>
                <w:b/>
                <w:bCs/>
                <w:color w:val="000000"/>
                <w:sz w:val="28"/>
                <w:szCs w:val="28"/>
                <w:lang w:bidi="ar-DZ"/>
              </w:rPr>
            </w:pPr>
          </w:p>
          <w:p w:rsidR="00F61751" w:rsidRPr="00F61751" w:rsidRDefault="00F61751" w:rsidP="00960047">
            <w:pPr>
              <w:bidi/>
              <w:jc w:val="center"/>
              <w:rPr>
                <w:rFonts w:ascii="Cambria" w:hAnsi="Cambria"/>
                <w:b/>
                <w:bCs/>
                <w:color w:val="000000"/>
                <w:sz w:val="28"/>
                <w:szCs w:val="28"/>
                <w:lang w:bidi="ar-DZ"/>
              </w:rPr>
            </w:pPr>
          </w:p>
          <w:p w:rsidR="00F61751" w:rsidRPr="00F61751" w:rsidRDefault="00F61751" w:rsidP="00960047">
            <w:pPr>
              <w:bidi/>
              <w:jc w:val="center"/>
              <w:rPr>
                <w:rFonts w:ascii="Cambria" w:hAnsi="Cambria"/>
                <w:b/>
                <w:bCs/>
                <w:color w:val="000000"/>
                <w:sz w:val="28"/>
                <w:szCs w:val="28"/>
                <w:rtl/>
                <w:lang w:bidi="ar-DZ"/>
              </w:rPr>
            </w:pPr>
          </w:p>
        </w:tc>
      </w:tr>
    </w:tbl>
    <w:p w:rsidR="00F61751" w:rsidRPr="00F61751" w:rsidRDefault="00F61751" w:rsidP="00F61751">
      <w:pPr>
        <w:bidi/>
        <w:jc w:val="center"/>
        <w:rPr>
          <w:rFonts w:ascii="Cambria" w:hAnsi="Cambria"/>
          <w:color w:val="000000"/>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F61751" w:rsidRPr="005B3328" w:rsidTr="00EE2462">
        <w:tc>
          <w:tcPr>
            <w:tcW w:w="3035" w:type="dxa"/>
            <w:tcBorders>
              <w:top w:val="single" w:sz="18" w:space="0" w:color="auto"/>
              <w:bottom w:val="single" w:sz="8" w:space="0" w:color="auto"/>
              <w:right w:val="single" w:sz="8" w:space="0" w:color="auto"/>
            </w:tcBorders>
            <w:shd w:val="clear" w:color="auto" w:fill="E2EFD9" w:themeFill="accent6" w:themeFillTint="33"/>
          </w:tcPr>
          <w:p w:rsidR="00F61751" w:rsidRPr="00F61751" w:rsidRDefault="00F61751" w:rsidP="00960047">
            <w:pPr>
              <w:bidi/>
              <w:jc w:val="center"/>
              <w:rPr>
                <w:rFonts w:ascii="Cambria" w:hAnsi="Cambria"/>
                <w:b/>
                <w:bCs/>
                <w:color w:val="000000"/>
                <w:sz w:val="36"/>
                <w:szCs w:val="36"/>
                <w:rtl/>
                <w:lang w:bidi="ar-DZ"/>
              </w:rPr>
            </w:pPr>
            <w:r w:rsidRPr="00F61751">
              <w:rPr>
                <w:rFonts w:ascii="Cambria" w:hAnsi="Cambria"/>
                <w:b/>
                <w:bCs/>
                <w:color w:val="000000"/>
                <w:sz w:val="36"/>
                <w:szCs w:val="36"/>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E2EFD9" w:themeFill="accent6" w:themeFillTint="33"/>
          </w:tcPr>
          <w:p w:rsidR="00F61751" w:rsidRPr="00F61751" w:rsidRDefault="00F61751" w:rsidP="00960047">
            <w:pPr>
              <w:bidi/>
              <w:jc w:val="center"/>
              <w:rPr>
                <w:rFonts w:ascii="Cambria" w:hAnsi="Cambria"/>
                <w:b/>
                <w:bCs/>
                <w:color w:val="000000"/>
                <w:sz w:val="36"/>
                <w:szCs w:val="36"/>
                <w:rtl/>
                <w:lang w:bidi="ar-DZ"/>
              </w:rPr>
            </w:pPr>
            <w:r w:rsidRPr="00F61751">
              <w:rPr>
                <w:rFonts w:ascii="Cambria" w:hAnsi="Cambria"/>
                <w:b/>
                <w:bCs/>
                <w:color w:val="000000"/>
                <w:sz w:val="36"/>
                <w:szCs w:val="36"/>
                <w:rtl/>
                <w:lang w:bidi="ar-DZ"/>
              </w:rPr>
              <w:t>الفرع</w:t>
            </w:r>
          </w:p>
        </w:tc>
        <w:tc>
          <w:tcPr>
            <w:tcW w:w="3603" w:type="dxa"/>
            <w:tcBorders>
              <w:top w:val="single" w:sz="18" w:space="0" w:color="auto"/>
              <w:left w:val="single" w:sz="8" w:space="0" w:color="auto"/>
              <w:bottom w:val="single" w:sz="8" w:space="0" w:color="auto"/>
            </w:tcBorders>
            <w:shd w:val="clear" w:color="auto" w:fill="E2EFD9" w:themeFill="accent6" w:themeFillTint="33"/>
          </w:tcPr>
          <w:p w:rsidR="00F61751" w:rsidRPr="00F61751" w:rsidRDefault="00F61751" w:rsidP="00960047">
            <w:pPr>
              <w:tabs>
                <w:tab w:val="left" w:pos="798"/>
                <w:tab w:val="center" w:pos="1463"/>
              </w:tabs>
              <w:bidi/>
              <w:rPr>
                <w:rFonts w:ascii="Cambria" w:hAnsi="Cambria"/>
                <w:b/>
                <w:bCs/>
                <w:color w:val="000000"/>
                <w:sz w:val="36"/>
                <w:szCs w:val="36"/>
                <w:rtl/>
                <w:lang w:bidi="ar-DZ"/>
              </w:rPr>
            </w:pPr>
            <w:r w:rsidRPr="00F61751">
              <w:rPr>
                <w:rFonts w:ascii="Cambria" w:hAnsi="Cambria"/>
                <w:b/>
                <w:bCs/>
                <w:color w:val="000000"/>
                <w:sz w:val="36"/>
                <w:szCs w:val="36"/>
                <w:rtl/>
                <w:lang w:bidi="ar-DZ"/>
              </w:rPr>
              <w:tab/>
            </w:r>
            <w:r w:rsidRPr="00F61751">
              <w:rPr>
                <w:rFonts w:ascii="Cambria" w:hAnsi="Cambria"/>
                <w:b/>
                <w:bCs/>
                <w:color w:val="000000"/>
                <w:sz w:val="36"/>
                <w:szCs w:val="36"/>
                <w:rtl/>
                <w:lang w:bidi="ar-DZ"/>
              </w:rPr>
              <w:tab/>
              <w:t>التخصص</w:t>
            </w:r>
          </w:p>
        </w:tc>
      </w:tr>
      <w:tr w:rsidR="00EE2462" w:rsidRPr="008B2AD5" w:rsidTr="005A1E4E">
        <w:trPr>
          <w:trHeight w:val="1701"/>
        </w:trPr>
        <w:tc>
          <w:tcPr>
            <w:tcW w:w="3035" w:type="dxa"/>
            <w:tcBorders>
              <w:top w:val="single" w:sz="8" w:space="0" w:color="auto"/>
              <w:right w:val="single" w:sz="8" w:space="0" w:color="auto"/>
            </w:tcBorders>
            <w:shd w:val="clear" w:color="auto" w:fill="auto"/>
          </w:tcPr>
          <w:p w:rsidR="00EE2462" w:rsidRPr="00F61751" w:rsidRDefault="00EE2462" w:rsidP="00EE2462">
            <w:pPr>
              <w:bidi/>
              <w:jc w:val="center"/>
              <w:rPr>
                <w:rFonts w:ascii="Cambria" w:hAnsi="Cambria"/>
                <w:b/>
                <w:bCs/>
                <w:color w:val="000000"/>
                <w:sz w:val="36"/>
                <w:szCs w:val="36"/>
                <w:lang w:bidi="ar-DZ"/>
              </w:rPr>
            </w:pPr>
          </w:p>
          <w:p w:rsidR="00EE2462" w:rsidRPr="00F61751" w:rsidRDefault="00EE2462" w:rsidP="00EE2462">
            <w:pPr>
              <w:bidi/>
              <w:jc w:val="center"/>
              <w:rPr>
                <w:b/>
                <w:bCs/>
                <w:color w:val="000000"/>
                <w:sz w:val="36"/>
                <w:szCs w:val="36"/>
              </w:rPr>
            </w:pPr>
            <w:r w:rsidRPr="00F61751">
              <w:rPr>
                <w:rFonts w:hint="cs"/>
                <w:b/>
                <w:bCs/>
                <w:color w:val="000000"/>
                <w:sz w:val="36"/>
                <w:szCs w:val="36"/>
                <w:rtl/>
              </w:rPr>
              <w:t>علوم وتكنولوجيا</w:t>
            </w:r>
          </w:p>
          <w:p w:rsidR="00EE2462" w:rsidRPr="00F61751" w:rsidRDefault="00EE2462" w:rsidP="00EE2462">
            <w:pPr>
              <w:bidi/>
              <w:jc w:val="center"/>
              <w:rPr>
                <w:rFonts w:ascii="Cambria" w:hAnsi="Cambria"/>
                <w:b/>
                <w:bCs/>
                <w:color w:val="000000"/>
                <w:sz w:val="36"/>
                <w:szCs w:val="36"/>
                <w:rtl/>
                <w:lang w:bidi="ar-DZ"/>
              </w:rPr>
            </w:pPr>
          </w:p>
        </w:tc>
        <w:tc>
          <w:tcPr>
            <w:tcW w:w="3143" w:type="dxa"/>
            <w:tcBorders>
              <w:top w:val="single" w:sz="8" w:space="0" w:color="auto"/>
              <w:left w:val="single" w:sz="8" w:space="0" w:color="auto"/>
              <w:right w:val="single" w:sz="8" w:space="0" w:color="auto"/>
            </w:tcBorders>
            <w:shd w:val="clear" w:color="auto" w:fill="auto"/>
            <w:vAlign w:val="center"/>
          </w:tcPr>
          <w:p w:rsidR="00EE2462" w:rsidRPr="00EE2462" w:rsidRDefault="00EE2462" w:rsidP="00EE2462">
            <w:pPr>
              <w:bidi/>
              <w:jc w:val="center"/>
              <w:rPr>
                <w:rFonts w:ascii="Cambria" w:hAnsi="Cambria"/>
                <w:b/>
                <w:bCs/>
                <w:sz w:val="36"/>
                <w:szCs w:val="36"/>
                <w:rtl/>
                <w:lang w:bidi="ar-DZ"/>
              </w:rPr>
            </w:pPr>
            <w:r w:rsidRPr="00EE2462">
              <w:rPr>
                <w:rFonts w:hint="cs"/>
                <w:b/>
                <w:bCs/>
                <w:sz w:val="36"/>
                <w:szCs w:val="36"/>
                <w:rtl/>
                <w:lang w:bidi="ar-DZ"/>
              </w:rPr>
              <w:t xml:space="preserve">هندسة ميكانيكية </w:t>
            </w:r>
          </w:p>
        </w:tc>
        <w:tc>
          <w:tcPr>
            <w:tcW w:w="3603" w:type="dxa"/>
            <w:tcBorders>
              <w:top w:val="single" w:sz="8" w:space="0" w:color="auto"/>
              <w:left w:val="single" w:sz="8" w:space="0" w:color="auto"/>
            </w:tcBorders>
            <w:shd w:val="clear" w:color="auto" w:fill="auto"/>
            <w:vAlign w:val="center"/>
          </w:tcPr>
          <w:p w:rsidR="00EE2462" w:rsidRPr="00EE2462" w:rsidRDefault="00EE2462" w:rsidP="00EE2462">
            <w:pPr>
              <w:bidi/>
              <w:jc w:val="center"/>
              <w:rPr>
                <w:b/>
                <w:bCs/>
                <w:color w:val="000000"/>
                <w:sz w:val="36"/>
                <w:szCs w:val="36"/>
                <w:rtl/>
              </w:rPr>
            </w:pPr>
            <w:r w:rsidRPr="00EE2462">
              <w:rPr>
                <w:b/>
                <w:bCs/>
                <w:color w:val="000000"/>
                <w:sz w:val="36"/>
                <w:szCs w:val="36"/>
                <w:rtl/>
              </w:rPr>
              <w:t>صناعة ميكانيكية والإنتاجية</w:t>
            </w:r>
          </w:p>
        </w:tc>
      </w:tr>
    </w:tbl>
    <w:p w:rsidR="00F61751" w:rsidRPr="00F61751" w:rsidRDefault="00F61751" w:rsidP="00F61751">
      <w:pPr>
        <w:rPr>
          <w:rFonts w:ascii="Cambria" w:hAnsi="Cambria"/>
          <w:color w:val="000000"/>
        </w:rPr>
      </w:pPr>
    </w:p>
    <w:p w:rsidR="00F61751" w:rsidRPr="00F61751" w:rsidRDefault="00F61751" w:rsidP="00F61751">
      <w:pPr>
        <w:rPr>
          <w:rFonts w:ascii="Cambria" w:hAnsi="Cambria"/>
          <w:color w:val="000000"/>
        </w:rPr>
      </w:pPr>
    </w:p>
    <w:p w:rsidR="00F61751" w:rsidRPr="00F61751" w:rsidRDefault="00F61751" w:rsidP="00F61751">
      <w:pPr>
        <w:rPr>
          <w:rFonts w:ascii="Cambria" w:hAnsi="Cambria"/>
          <w:color w:val="000000"/>
        </w:rPr>
      </w:pPr>
    </w:p>
    <w:tbl>
      <w:tblPr>
        <w:tblpPr w:leftFromText="180" w:rightFromText="180" w:vertAnchor="page" w:horzAnchor="margin" w:tblpX="-134" w:tblpY="721"/>
        <w:tblW w:w="9922" w:type="dxa"/>
        <w:tblBorders>
          <w:top w:val="thinThickSmallGap" w:sz="24" w:space="0" w:color="70AD47"/>
          <w:left w:val="thinThickSmallGap" w:sz="24" w:space="0" w:color="70AD47"/>
          <w:bottom w:val="thickThinSmallGap" w:sz="24" w:space="0" w:color="70AD47"/>
          <w:right w:val="thickThinSmallGap" w:sz="24" w:space="0" w:color="70AD47"/>
        </w:tblBorders>
        <w:tblLook w:val="04A0" w:firstRow="1" w:lastRow="0" w:firstColumn="1" w:lastColumn="0" w:noHBand="0" w:noVBand="1"/>
      </w:tblPr>
      <w:tblGrid>
        <w:gridCol w:w="1984"/>
        <w:gridCol w:w="5484"/>
        <w:gridCol w:w="425"/>
        <w:gridCol w:w="2029"/>
      </w:tblGrid>
      <w:tr w:rsidR="00F61751" w:rsidRPr="008B2AD5" w:rsidTr="00F61751">
        <w:trPr>
          <w:trHeight w:val="2044"/>
        </w:trPr>
        <w:tc>
          <w:tcPr>
            <w:tcW w:w="1984" w:type="dxa"/>
            <w:tcBorders>
              <w:top w:val="thinThickSmallGap" w:sz="24" w:space="0" w:color="70AD47"/>
              <w:left w:val="thinThickSmallGap" w:sz="24" w:space="0" w:color="70AD47"/>
              <w:bottom w:val="thickThinSmallGap" w:sz="24" w:space="0" w:color="70AD47"/>
              <w:right w:val="nil"/>
            </w:tcBorders>
            <w:vAlign w:val="center"/>
            <w:hideMark/>
          </w:tcPr>
          <w:p w:rsidR="00F61751" w:rsidRPr="00F61751" w:rsidRDefault="00EE2462" w:rsidP="00960047">
            <w:pPr>
              <w:rPr>
                <w:color w:val="000000"/>
                <w:sz w:val="20"/>
                <w:szCs w:val="20"/>
              </w:rPr>
            </w:pPr>
            <w:r>
              <w:rPr>
                <w:noProof/>
                <w:lang w:val="en-US" w:eastAsia="en-US"/>
              </w:rPr>
              <w:drawing>
                <wp:anchor distT="0" distB="0" distL="114300" distR="114300" simplePos="0" relativeHeight="251662848" behindDoc="0" locked="0" layoutInCell="1" allowOverlap="1">
                  <wp:simplePos x="0" y="0"/>
                  <wp:positionH relativeFrom="column">
                    <wp:posOffset>10795</wp:posOffset>
                  </wp:positionH>
                  <wp:positionV relativeFrom="paragraph">
                    <wp:posOffset>-10795</wp:posOffset>
                  </wp:positionV>
                  <wp:extent cx="1230630" cy="1096645"/>
                  <wp:effectExtent l="0" t="0" r="7620" b="8255"/>
                  <wp:wrapNone/>
                  <wp:docPr id="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0630" cy="10966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70AD47"/>
              <w:left w:val="nil"/>
              <w:bottom w:val="thickThinSmallGap" w:sz="24" w:space="0" w:color="70AD47"/>
              <w:right w:val="nil"/>
            </w:tcBorders>
            <w:hideMark/>
          </w:tcPr>
          <w:p w:rsidR="00F61751" w:rsidRPr="00F61751" w:rsidRDefault="00F61751" w:rsidP="00960047">
            <w:pPr>
              <w:ind w:left="360" w:hanging="180"/>
              <w:jc w:val="center"/>
              <w:rPr>
                <w:rFonts w:ascii="Cambria" w:eastAsia="Times New Roman" w:hAnsi="Cambria" w:cs="Andalus"/>
                <w:b/>
                <w:bCs/>
                <w:color w:val="000000"/>
              </w:rPr>
            </w:pPr>
            <w:r w:rsidRPr="00F61751">
              <w:rPr>
                <w:rStyle w:val="lang-ar"/>
                <w:rFonts w:ascii="Cambria" w:eastAsia="Times New Roman" w:hAnsi="Cambria" w:cs="Andalus"/>
                <w:color w:val="000000"/>
                <w:rtl/>
              </w:rPr>
              <w:t>الجمهورية الجزائرية الديمقراطية الشعبية</w:t>
            </w:r>
          </w:p>
          <w:p w:rsidR="00F61751" w:rsidRPr="00F61751" w:rsidRDefault="00F61751" w:rsidP="00960047">
            <w:pPr>
              <w:ind w:left="-5" w:firstLine="5"/>
              <w:jc w:val="center"/>
              <w:rPr>
                <w:rFonts w:ascii="Cambria" w:eastAsia="Times New Roman" w:hAnsi="Cambria"/>
                <w:b/>
                <w:bCs/>
                <w:color w:val="000000"/>
                <w:sz w:val="20"/>
                <w:szCs w:val="20"/>
              </w:rPr>
            </w:pPr>
            <w:r w:rsidRPr="00F61751">
              <w:rPr>
                <w:rFonts w:ascii="Cambria" w:eastAsia="Times New Roman" w:hAnsi="Cambria"/>
                <w:b/>
                <w:bCs/>
                <w:color w:val="000000"/>
                <w:sz w:val="20"/>
                <w:szCs w:val="20"/>
              </w:rPr>
              <w:t>République Algérienne Démocratique et Populaire</w:t>
            </w:r>
          </w:p>
          <w:p w:rsidR="00F61751" w:rsidRPr="00BE7136" w:rsidRDefault="00F61751" w:rsidP="00960047">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rsidR="00F61751" w:rsidRPr="00F61751" w:rsidRDefault="00F61751" w:rsidP="00960047">
            <w:pPr>
              <w:ind w:left="360" w:hanging="180"/>
              <w:jc w:val="center"/>
              <w:rPr>
                <w:rFonts w:ascii="Cambria" w:eastAsia="Times New Roman" w:hAnsi="Cambria"/>
                <w:b/>
                <w:bCs/>
                <w:color w:val="000000"/>
                <w:sz w:val="6"/>
                <w:szCs w:val="6"/>
                <w:lang w:val="en-US"/>
              </w:rPr>
            </w:pPr>
          </w:p>
          <w:p w:rsidR="00F61751" w:rsidRPr="00F61751" w:rsidRDefault="00F61751" w:rsidP="00960047">
            <w:pPr>
              <w:ind w:left="360" w:hanging="180"/>
              <w:jc w:val="center"/>
              <w:rPr>
                <w:rFonts w:ascii="Cambria" w:eastAsia="Times New Roman" w:hAnsi="Cambria" w:cs="Andalus"/>
                <w:b/>
                <w:bCs/>
                <w:color w:val="000000"/>
              </w:rPr>
            </w:pPr>
            <w:r w:rsidRPr="00F61751">
              <w:rPr>
                <w:rFonts w:ascii="Cambria" w:eastAsia="Times New Roman" w:hAnsi="Cambria" w:cs="Andalus"/>
                <w:b/>
                <w:bCs/>
                <w:color w:val="000000"/>
                <w:rtl/>
              </w:rPr>
              <w:t>وزارة التعليم العالي والبحث العلمي</w:t>
            </w:r>
          </w:p>
          <w:p w:rsidR="00F61751" w:rsidRPr="00F61751" w:rsidRDefault="00F61751" w:rsidP="00960047">
            <w:pPr>
              <w:ind w:left="360" w:hanging="180"/>
              <w:jc w:val="center"/>
              <w:rPr>
                <w:rFonts w:ascii="Cambria" w:eastAsia="Times New Roman" w:hAnsi="Cambria"/>
                <w:b/>
                <w:bCs/>
                <w:color w:val="000000"/>
                <w:sz w:val="20"/>
                <w:szCs w:val="20"/>
              </w:rPr>
            </w:pPr>
            <w:r w:rsidRPr="00F61751">
              <w:rPr>
                <w:rFonts w:ascii="Cambria" w:eastAsia="Times New Roman" w:hAnsi="Cambria"/>
                <w:b/>
                <w:bCs/>
                <w:color w:val="000000"/>
                <w:sz w:val="20"/>
                <w:szCs w:val="20"/>
              </w:rPr>
              <w:t>Ministère de l'Enseignement Supérieur</w:t>
            </w:r>
          </w:p>
          <w:p w:rsidR="00F61751" w:rsidRPr="00F61751" w:rsidRDefault="00F61751" w:rsidP="00960047">
            <w:pPr>
              <w:jc w:val="center"/>
              <w:rPr>
                <w:b/>
                <w:bCs/>
                <w:color w:val="000000"/>
                <w:sz w:val="20"/>
                <w:szCs w:val="20"/>
              </w:rPr>
            </w:pPr>
            <w:r w:rsidRPr="00F61751">
              <w:rPr>
                <w:rFonts w:ascii="Cambria" w:eastAsia="Times New Roman" w:hAnsi="Cambria"/>
                <w:b/>
                <w:bCs/>
                <w:color w:val="000000"/>
                <w:sz w:val="20"/>
                <w:szCs w:val="20"/>
              </w:rPr>
              <w:t>et de la Recherche Scientifique</w:t>
            </w:r>
          </w:p>
          <w:p w:rsidR="00F61751" w:rsidRPr="00F61751" w:rsidRDefault="00F61751" w:rsidP="00960047">
            <w:pPr>
              <w:jc w:val="center"/>
              <w:rPr>
                <w:rFonts w:ascii="Cambria" w:hAnsi="Cambria"/>
                <w:color w:val="000000"/>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70AD47"/>
              <w:left w:val="nil"/>
              <w:bottom w:val="thickThinSmallGap" w:sz="24" w:space="0" w:color="70AD47"/>
              <w:right w:val="nil"/>
            </w:tcBorders>
          </w:tcPr>
          <w:p w:rsidR="00F61751" w:rsidRPr="00F61751" w:rsidRDefault="00F61751" w:rsidP="00960047">
            <w:pPr>
              <w:jc w:val="center"/>
              <w:rPr>
                <w:color w:val="000000"/>
                <w:sz w:val="20"/>
                <w:szCs w:val="20"/>
                <w:lang w:val="en-US"/>
              </w:rPr>
            </w:pPr>
          </w:p>
        </w:tc>
        <w:tc>
          <w:tcPr>
            <w:tcW w:w="2029" w:type="dxa"/>
            <w:tcBorders>
              <w:top w:val="thinThickSmallGap" w:sz="24" w:space="0" w:color="70AD47"/>
              <w:left w:val="nil"/>
              <w:bottom w:val="thickThinSmallGap" w:sz="24" w:space="0" w:color="70AD47"/>
              <w:right w:val="thickThinSmallGap" w:sz="24" w:space="0" w:color="70AD47"/>
            </w:tcBorders>
            <w:vAlign w:val="center"/>
            <w:hideMark/>
          </w:tcPr>
          <w:p w:rsidR="00F61751" w:rsidRPr="00F61751" w:rsidRDefault="00F61751" w:rsidP="00960047">
            <w:pPr>
              <w:rPr>
                <w:b/>
                <w:bCs/>
                <w:color w:val="BFBFBF"/>
              </w:rPr>
            </w:pPr>
            <w:r w:rsidRPr="00F61751">
              <w:rPr>
                <w:b/>
                <w:bCs/>
                <w:color w:val="BFBFBF"/>
                <w:lang w:val="en-US"/>
              </w:rPr>
              <w:t xml:space="preserve">      </w:t>
            </w:r>
            <w:r w:rsidRPr="00F61751">
              <w:rPr>
                <w:b/>
                <w:bCs/>
                <w:color w:val="BFBFBF"/>
              </w:rPr>
              <w:t>LOGO</w:t>
            </w:r>
          </w:p>
          <w:p w:rsidR="00F61751" w:rsidRPr="00F61751" w:rsidRDefault="00F61751" w:rsidP="00960047">
            <w:pPr>
              <w:rPr>
                <w:b/>
                <w:bCs/>
                <w:color w:val="BFBFBF"/>
                <w:sz w:val="20"/>
                <w:szCs w:val="20"/>
              </w:rPr>
            </w:pPr>
            <w:r w:rsidRPr="00F61751">
              <w:rPr>
                <w:b/>
                <w:bCs/>
                <w:color w:val="BFBFBF"/>
                <w:sz w:val="20"/>
                <w:szCs w:val="20"/>
              </w:rPr>
              <w:t xml:space="preserve"> De l’université</w:t>
            </w:r>
          </w:p>
          <w:p w:rsidR="00F61751" w:rsidRPr="00F61751" w:rsidRDefault="00F61751" w:rsidP="00960047">
            <w:pPr>
              <w:ind w:left="-249"/>
              <w:jc w:val="center"/>
              <w:rPr>
                <w:color w:val="000000"/>
                <w:sz w:val="20"/>
                <w:szCs w:val="20"/>
              </w:rPr>
            </w:pPr>
          </w:p>
        </w:tc>
      </w:tr>
    </w:tbl>
    <w:p w:rsidR="00F61751" w:rsidRPr="00F61751" w:rsidRDefault="00F61751" w:rsidP="00F61751">
      <w:pPr>
        <w:pStyle w:val="Titre"/>
        <w:rPr>
          <w:rFonts w:ascii="Cambria" w:hAnsi="Cambria" w:cs="Calibri"/>
          <w:smallCaps/>
          <w:color w:val="000000"/>
          <w:sz w:val="56"/>
          <w:szCs w:val="56"/>
        </w:rPr>
      </w:pPr>
    </w:p>
    <w:p w:rsidR="00F61751" w:rsidRPr="00F61751" w:rsidRDefault="00F61751" w:rsidP="00F61751">
      <w:pPr>
        <w:pStyle w:val="Titre"/>
        <w:rPr>
          <w:rFonts w:ascii="Cambria" w:hAnsi="Cambria" w:cs="Calibri"/>
          <w:smallCaps/>
          <w:color w:val="000000"/>
          <w:sz w:val="56"/>
          <w:szCs w:val="56"/>
        </w:rPr>
      </w:pPr>
      <w:r w:rsidRPr="00F61751">
        <w:rPr>
          <w:rFonts w:ascii="Cambria" w:hAnsi="Cambria" w:cs="Calibri"/>
          <w:smallCaps/>
          <w:color w:val="000000"/>
          <w:sz w:val="56"/>
          <w:szCs w:val="56"/>
        </w:rPr>
        <w:t>Offre de formation</w:t>
      </w:r>
    </w:p>
    <w:p w:rsidR="00F61751" w:rsidRPr="00F61751" w:rsidRDefault="00F61751" w:rsidP="00F61751">
      <w:pPr>
        <w:pStyle w:val="Sous-titre"/>
        <w:rPr>
          <w:rFonts w:ascii="Cambria" w:hAnsi="Cambria" w:cs="Calibri"/>
          <w:color w:val="000000"/>
          <w:sz w:val="52"/>
          <w:szCs w:val="52"/>
        </w:rPr>
      </w:pPr>
      <w:r w:rsidRPr="00F61751">
        <w:rPr>
          <w:rFonts w:ascii="Cambria" w:hAnsi="Cambria" w:cs="Calibri"/>
          <w:color w:val="000000"/>
          <w:sz w:val="52"/>
          <w:szCs w:val="52"/>
        </w:rPr>
        <w:t xml:space="preserve">L.M.D </w:t>
      </w:r>
    </w:p>
    <w:p w:rsidR="00F61751" w:rsidRPr="00F61751" w:rsidRDefault="00F61751" w:rsidP="00F61751">
      <w:pPr>
        <w:pStyle w:val="Sous-titre"/>
        <w:rPr>
          <w:rFonts w:ascii="Cambria" w:hAnsi="Cambria" w:cs="Calibri"/>
          <w:color w:val="000000"/>
          <w:sz w:val="28"/>
          <w:szCs w:val="28"/>
        </w:rPr>
      </w:pPr>
    </w:p>
    <w:p w:rsidR="00F61751" w:rsidRPr="00F61751" w:rsidRDefault="00EE2462" w:rsidP="00F61751">
      <w:pPr>
        <w:pStyle w:val="Sous-titre"/>
        <w:rPr>
          <w:rFonts w:ascii="Times New Roman" w:hAnsi="Times New Roman"/>
          <w:color w:val="000000"/>
          <w:u w:val="double" w:color="ED7D31"/>
        </w:rPr>
      </w:pPr>
      <w:r>
        <w:rPr>
          <w:noProof/>
          <w:lang w:val="en-US" w:eastAsia="en-US"/>
        </w:rPr>
        <w:drawing>
          <wp:anchor distT="0" distB="762" distL="114300" distR="114300" simplePos="0" relativeHeight="251664896" behindDoc="1" locked="0" layoutInCell="1" allowOverlap="1">
            <wp:simplePos x="0" y="0"/>
            <wp:positionH relativeFrom="margin">
              <wp:align>left</wp:align>
            </wp:positionH>
            <wp:positionV relativeFrom="paragraph">
              <wp:posOffset>9525</wp:posOffset>
            </wp:positionV>
            <wp:extent cx="1190625" cy="1047623"/>
            <wp:effectExtent l="0" t="0" r="9525" b="635"/>
            <wp:wrapNone/>
            <wp:docPr id="1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115"/>
                    </a:xfrm>
                    <a:prstGeom prst="rect">
                      <a:avLst/>
                    </a:prstGeom>
                    <a:noFill/>
                    <a:ln>
                      <a:noFill/>
                    </a:ln>
                    <a:effectLst>
                      <a:glow>
                        <a:srgbClr val="5B9BD5"/>
                      </a:glow>
                    </a:effectLst>
                  </pic:spPr>
                </pic:pic>
              </a:graphicData>
            </a:graphic>
            <wp14:sizeRelH relativeFrom="page">
              <wp14:pctWidth>0</wp14:pctWidth>
            </wp14:sizeRelH>
            <wp14:sizeRelV relativeFrom="page">
              <wp14:pctHeight>0</wp14:pctHeight>
            </wp14:sizeRelV>
          </wp:anchor>
        </w:drawing>
      </w:r>
      <w:r w:rsidR="00F61751" w:rsidRPr="00F61751">
        <w:rPr>
          <w:rFonts w:ascii="Times New Roman" w:hAnsi="Times New Roman"/>
          <w:color w:val="000000"/>
          <w:u w:val="double" w:color="ED7D31"/>
        </w:rPr>
        <w:t xml:space="preserve">MASTER  ACADEMIQUE </w:t>
      </w:r>
    </w:p>
    <w:p w:rsidR="00F61751" w:rsidRPr="00F61751" w:rsidRDefault="00F61751" w:rsidP="00F61751">
      <w:pPr>
        <w:pStyle w:val="Titre"/>
        <w:rPr>
          <w:rFonts w:ascii="Times New Roman" w:hAnsi="Times New Roman"/>
          <w:color w:val="000000"/>
          <w:sz w:val="40"/>
          <w:szCs w:val="40"/>
        </w:rPr>
      </w:pPr>
    </w:p>
    <w:p w:rsidR="00F61751" w:rsidRPr="00F61751" w:rsidRDefault="00F61751" w:rsidP="00F61751">
      <w:pPr>
        <w:pStyle w:val="Titre"/>
        <w:rPr>
          <w:rFonts w:ascii="Times New Roman" w:hAnsi="Times New Roman"/>
          <w:color w:val="000000"/>
          <w:sz w:val="40"/>
          <w:szCs w:val="40"/>
        </w:rPr>
      </w:pPr>
      <w:r w:rsidRPr="00F61751">
        <w:rPr>
          <w:rFonts w:ascii="Times New Roman" w:hAnsi="Times New Roman"/>
          <w:color w:val="000000"/>
          <w:sz w:val="40"/>
          <w:szCs w:val="40"/>
        </w:rPr>
        <w:t>PROGRAMME NATIONAL</w:t>
      </w:r>
    </w:p>
    <w:p w:rsidR="00F61751" w:rsidRPr="005B3328" w:rsidRDefault="00F61751" w:rsidP="00F61751">
      <w:pPr>
        <w:pStyle w:val="Titre"/>
        <w:spacing w:before="240" w:after="240"/>
        <w:rPr>
          <w:rFonts w:ascii="Cambria" w:hAnsi="Cambria" w:cs="Calibri"/>
        </w:rPr>
      </w:pPr>
      <w:r w:rsidRPr="005B3328">
        <w:rPr>
          <w:rFonts w:ascii="Cambria" w:hAnsi="Cambria" w:cs="Calibri"/>
        </w:rPr>
        <w:t xml:space="preserve"> (Mise à jour 2026-Bis)</w:t>
      </w:r>
    </w:p>
    <w:p w:rsidR="00F61751" w:rsidRPr="00F61751" w:rsidRDefault="00F61751" w:rsidP="00F61751">
      <w:pPr>
        <w:pStyle w:val="Sous-titre"/>
        <w:jc w:val="right"/>
        <w:rPr>
          <w:rFonts w:ascii="Cambria" w:hAnsi="Cambria" w:cs="Calibri"/>
          <w:color w:val="000000"/>
          <w:sz w:val="52"/>
          <w:szCs w:val="52"/>
        </w:rPr>
      </w:pPr>
    </w:p>
    <w:p w:rsidR="00F61751" w:rsidRPr="00F61751" w:rsidRDefault="00F61751" w:rsidP="00F61751">
      <w:pPr>
        <w:pStyle w:val="Sous-titre"/>
        <w:jc w:val="right"/>
        <w:rPr>
          <w:rFonts w:ascii="Cambria" w:hAnsi="Cambria" w:cs="Calibri"/>
          <w:color w:val="000000"/>
          <w:sz w:val="52"/>
          <w:szCs w:val="52"/>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60"/>
        <w:gridCol w:w="3175"/>
        <w:gridCol w:w="3191"/>
      </w:tblGrid>
      <w:tr w:rsidR="00F61751" w:rsidRPr="005B3328" w:rsidTr="00EE2462">
        <w:tc>
          <w:tcPr>
            <w:tcW w:w="3260" w:type="dxa"/>
            <w:tcBorders>
              <w:bottom w:val="single" w:sz="8" w:space="0" w:color="auto"/>
              <w:right w:val="single" w:sz="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40"/>
              </w:rPr>
            </w:pPr>
            <w:r w:rsidRPr="00F61751">
              <w:rPr>
                <w:rFonts w:ascii="Cambria" w:hAnsi="Cambria" w:cs="Calibri"/>
                <w:color w:val="000000"/>
                <w:sz w:val="32"/>
                <w:szCs w:val="40"/>
              </w:rPr>
              <w:t>Etablissement</w:t>
            </w:r>
          </w:p>
        </w:tc>
        <w:tc>
          <w:tcPr>
            <w:tcW w:w="3175" w:type="dxa"/>
            <w:tcBorders>
              <w:left w:val="single" w:sz="8" w:space="0" w:color="auto"/>
              <w:bottom w:val="single" w:sz="8" w:space="0" w:color="auto"/>
              <w:right w:val="single" w:sz="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40"/>
              </w:rPr>
            </w:pPr>
            <w:r w:rsidRPr="00F61751">
              <w:rPr>
                <w:rFonts w:ascii="Cambria" w:hAnsi="Cambria" w:cs="Calibri"/>
                <w:color w:val="000000"/>
                <w:sz w:val="32"/>
                <w:szCs w:val="40"/>
              </w:rPr>
              <w:t>Faculté / Institut</w:t>
            </w:r>
          </w:p>
        </w:tc>
        <w:tc>
          <w:tcPr>
            <w:tcW w:w="3191" w:type="dxa"/>
            <w:tcBorders>
              <w:left w:val="single" w:sz="8" w:space="0" w:color="auto"/>
              <w:bottom w:val="single" w:sz="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40"/>
              </w:rPr>
            </w:pPr>
            <w:r w:rsidRPr="00F61751">
              <w:rPr>
                <w:rFonts w:ascii="Cambria" w:hAnsi="Cambria" w:cs="Calibri"/>
                <w:color w:val="000000"/>
                <w:sz w:val="32"/>
                <w:szCs w:val="40"/>
              </w:rPr>
              <w:t>Département</w:t>
            </w:r>
          </w:p>
        </w:tc>
      </w:tr>
      <w:tr w:rsidR="00F61751" w:rsidRPr="008B2AD5" w:rsidTr="00960047">
        <w:trPr>
          <w:trHeight w:val="1985"/>
        </w:trPr>
        <w:tc>
          <w:tcPr>
            <w:tcW w:w="3260" w:type="dxa"/>
            <w:tcBorders>
              <w:top w:val="single" w:sz="8" w:space="0" w:color="auto"/>
              <w:right w:val="single" w:sz="8" w:space="0" w:color="auto"/>
            </w:tcBorders>
            <w:shd w:val="clear" w:color="auto" w:fill="auto"/>
          </w:tcPr>
          <w:p w:rsidR="00F61751" w:rsidRPr="00F61751" w:rsidRDefault="00F61751" w:rsidP="00960047">
            <w:pPr>
              <w:pStyle w:val="Titre"/>
              <w:rPr>
                <w:rFonts w:ascii="Cambria" w:hAnsi="Cambria" w:cs="Calibri"/>
                <w:color w:val="000000"/>
                <w:sz w:val="28"/>
              </w:rPr>
            </w:pPr>
          </w:p>
          <w:p w:rsidR="00F61751" w:rsidRPr="00F61751" w:rsidRDefault="00F61751" w:rsidP="00960047">
            <w:pPr>
              <w:pStyle w:val="Titre"/>
              <w:rPr>
                <w:rFonts w:ascii="Cambria" w:hAnsi="Cambria" w:cs="Calibri"/>
                <w:color w:val="000000"/>
                <w:sz w:val="28"/>
              </w:rPr>
            </w:pPr>
          </w:p>
        </w:tc>
        <w:tc>
          <w:tcPr>
            <w:tcW w:w="3175" w:type="dxa"/>
            <w:tcBorders>
              <w:top w:val="single" w:sz="8" w:space="0" w:color="auto"/>
              <w:left w:val="single" w:sz="8" w:space="0" w:color="auto"/>
              <w:right w:val="single" w:sz="8" w:space="0" w:color="auto"/>
            </w:tcBorders>
            <w:shd w:val="clear" w:color="auto" w:fill="auto"/>
          </w:tcPr>
          <w:p w:rsidR="00F61751" w:rsidRPr="00F61751" w:rsidRDefault="00F61751" w:rsidP="00960047">
            <w:pPr>
              <w:pStyle w:val="Titre"/>
              <w:rPr>
                <w:rFonts w:ascii="Cambria" w:hAnsi="Cambria" w:cs="Calibri"/>
                <w:color w:val="000000"/>
                <w:sz w:val="28"/>
              </w:rPr>
            </w:pPr>
          </w:p>
        </w:tc>
        <w:tc>
          <w:tcPr>
            <w:tcW w:w="3191" w:type="dxa"/>
            <w:tcBorders>
              <w:top w:val="single" w:sz="8" w:space="0" w:color="auto"/>
              <w:left w:val="single" w:sz="8" w:space="0" w:color="auto"/>
            </w:tcBorders>
            <w:shd w:val="clear" w:color="auto" w:fill="auto"/>
          </w:tcPr>
          <w:p w:rsidR="00F61751" w:rsidRPr="00F61751" w:rsidRDefault="00F61751" w:rsidP="00960047">
            <w:pPr>
              <w:pStyle w:val="Titre"/>
              <w:rPr>
                <w:rFonts w:ascii="Cambria" w:hAnsi="Cambria" w:cs="Calibri"/>
                <w:color w:val="000000"/>
                <w:sz w:val="28"/>
              </w:rPr>
            </w:pPr>
          </w:p>
        </w:tc>
      </w:tr>
    </w:tbl>
    <w:p w:rsidR="00F61751" w:rsidRPr="00F61751" w:rsidRDefault="00F61751" w:rsidP="00F61751">
      <w:pPr>
        <w:pStyle w:val="Titre"/>
        <w:rPr>
          <w:rFonts w:ascii="Cambria" w:hAnsi="Cambria" w:cs="Calibri"/>
          <w:color w:val="000000"/>
          <w:sz w:val="28"/>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3246"/>
        <w:gridCol w:w="3132"/>
      </w:tblGrid>
      <w:tr w:rsidR="00F61751" w:rsidRPr="005B3328" w:rsidTr="00EE2462">
        <w:tc>
          <w:tcPr>
            <w:tcW w:w="3250" w:type="dxa"/>
            <w:tcBorders>
              <w:top w:val="single" w:sz="18" w:space="0" w:color="auto"/>
              <w:left w:val="single" w:sz="18" w:space="0" w:color="auto"/>
              <w:bottom w:val="single" w:sz="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40"/>
              </w:rPr>
            </w:pPr>
            <w:r w:rsidRPr="00F61751">
              <w:rPr>
                <w:rFonts w:ascii="Cambria" w:hAnsi="Cambria" w:cs="Calibri"/>
                <w:color w:val="000000"/>
                <w:sz w:val="32"/>
                <w:szCs w:val="40"/>
              </w:rPr>
              <w:t>Domaine</w:t>
            </w:r>
          </w:p>
        </w:tc>
        <w:tc>
          <w:tcPr>
            <w:tcW w:w="3246" w:type="dxa"/>
            <w:tcBorders>
              <w:top w:val="single" w:sz="18" w:space="0" w:color="auto"/>
              <w:bottom w:val="single" w:sz="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40"/>
              </w:rPr>
            </w:pPr>
            <w:r w:rsidRPr="00F61751">
              <w:rPr>
                <w:rFonts w:ascii="Cambria" w:hAnsi="Cambria" w:cs="Calibri"/>
                <w:color w:val="000000"/>
                <w:sz w:val="32"/>
                <w:szCs w:val="40"/>
              </w:rPr>
              <w:t>Filière</w:t>
            </w:r>
          </w:p>
        </w:tc>
        <w:tc>
          <w:tcPr>
            <w:tcW w:w="3132" w:type="dxa"/>
            <w:tcBorders>
              <w:top w:val="single" w:sz="18" w:space="0" w:color="auto"/>
              <w:bottom w:val="single" w:sz="8" w:space="0" w:color="auto"/>
              <w:right w:val="single" w:sz="1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40"/>
              </w:rPr>
            </w:pPr>
            <w:r w:rsidRPr="00F61751">
              <w:rPr>
                <w:rFonts w:ascii="Cambria" w:hAnsi="Cambria" w:cs="Calibri"/>
                <w:color w:val="000000"/>
                <w:sz w:val="32"/>
                <w:szCs w:val="40"/>
              </w:rPr>
              <w:t>Spécialité</w:t>
            </w:r>
          </w:p>
        </w:tc>
      </w:tr>
      <w:tr w:rsidR="00EE2462" w:rsidRPr="008B2AD5" w:rsidTr="00FE0A33">
        <w:trPr>
          <w:trHeight w:val="1926"/>
        </w:trPr>
        <w:tc>
          <w:tcPr>
            <w:tcW w:w="3250" w:type="dxa"/>
            <w:tcBorders>
              <w:top w:val="single" w:sz="8" w:space="0" w:color="auto"/>
              <w:left w:val="single" w:sz="18" w:space="0" w:color="auto"/>
              <w:bottom w:val="single" w:sz="18" w:space="0" w:color="auto"/>
              <w:right w:val="single" w:sz="8" w:space="0" w:color="auto"/>
            </w:tcBorders>
          </w:tcPr>
          <w:p w:rsidR="00EE2462" w:rsidRPr="00F61751" w:rsidRDefault="00EE2462" w:rsidP="00EE2462">
            <w:pPr>
              <w:pStyle w:val="Titre"/>
              <w:rPr>
                <w:rFonts w:ascii="Cambria" w:hAnsi="Cambria" w:cs="Calibri"/>
                <w:b w:val="0"/>
                <w:bCs w:val="0"/>
                <w:color w:val="000000"/>
                <w:sz w:val="28"/>
              </w:rPr>
            </w:pPr>
          </w:p>
          <w:p w:rsidR="00EE2462" w:rsidRPr="00F61751" w:rsidRDefault="00EE2462" w:rsidP="00EE2462">
            <w:pPr>
              <w:pStyle w:val="Titre"/>
              <w:rPr>
                <w:rFonts w:ascii="Cambria" w:hAnsi="Cambria" w:cs="Calibri"/>
                <w:i/>
                <w:iCs/>
                <w:color w:val="000000"/>
                <w:sz w:val="28"/>
              </w:rPr>
            </w:pPr>
            <w:r w:rsidRPr="00F61751">
              <w:rPr>
                <w:rFonts w:ascii="Cambria" w:hAnsi="Cambria" w:cs="Calibri"/>
                <w:i/>
                <w:iCs/>
                <w:color w:val="000000"/>
                <w:sz w:val="28"/>
              </w:rPr>
              <w:t xml:space="preserve">Sciences </w:t>
            </w:r>
          </w:p>
          <w:p w:rsidR="00EE2462" w:rsidRPr="00F61751" w:rsidRDefault="00EE2462" w:rsidP="00EE2462">
            <w:pPr>
              <w:pStyle w:val="Titre"/>
              <w:rPr>
                <w:rFonts w:ascii="Cambria" w:hAnsi="Cambria" w:cs="Calibri"/>
                <w:i/>
                <w:iCs/>
                <w:color w:val="000000"/>
                <w:sz w:val="28"/>
              </w:rPr>
            </w:pPr>
            <w:r w:rsidRPr="00F61751">
              <w:rPr>
                <w:rFonts w:ascii="Cambria" w:hAnsi="Cambria" w:cs="Calibri"/>
                <w:i/>
                <w:iCs/>
                <w:color w:val="000000"/>
                <w:sz w:val="28"/>
              </w:rPr>
              <w:t xml:space="preserve">et </w:t>
            </w:r>
          </w:p>
          <w:p w:rsidR="00EE2462" w:rsidRPr="00F61751" w:rsidRDefault="00EE2462" w:rsidP="00EE2462">
            <w:pPr>
              <w:pStyle w:val="Titre"/>
              <w:rPr>
                <w:rFonts w:ascii="Cambria" w:hAnsi="Cambria" w:cs="Calibri"/>
                <w:b w:val="0"/>
                <w:bCs w:val="0"/>
                <w:i/>
                <w:iCs/>
                <w:color w:val="000000"/>
                <w:sz w:val="28"/>
              </w:rPr>
            </w:pPr>
            <w:r w:rsidRPr="00F61751">
              <w:rPr>
                <w:rFonts w:ascii="Cambria" w:hAnsi="Cambria" w:cs="Calibri"/>
                <w:i/>
                <w:iCs/>
                <w:color w:val="000000"/>
                <w:sz w:val="28"/>
              </w:rPr>
              <w:t>Technologies</w:t>
            </w:r>
          </w:p>
          <w:p w:rsidR="00EE2462" w:rsidRPr="00F61751" w:rsidRDefault="00EE2462" w:rsidP="00EE2462">
            <w:pPr>
              <w:pStyle w:val="Titre"/>
              <w:rPr>
                <w:rFonts w:ascii="Cambria" w:hAnsi="Cambria" w:cs="Calibri"/>
                <w:b w:val="0"/>
                <w:bCs w:val="0"/>
                <w:color w:val="000000"/>
                <w:sz w:val="28"/>
              </w:rPr>
            </w:pPr>
          </w:p>
        </w:tc>
        <w:tc>
          <w:tcPr>
            <w:tcW w:w="3246" w:type="dxa"/>
            <w:tcBorders>
              <w:top w:val="single" w:sz="8" w:space="0" w:color="auto"/>
              <w:left w:val="single" w:sz="8" w:space="0" w:color="auto"/>
              <w:bottom w:val="single" w:sz="18" w:space="0" w:color="auto"/>
              <w:right w:val="single" w:sz="8" w:space="0" w:color="auto"/>
            </w:tcBorders>
            <w:vAlign w:val="center"/>
          </w:tcPr>
          <w:p w:rsidR="00EE2462" w:rsidRPr="00EE2462" w:rsidRDefault="00EE2462" w:rsidP="00EE2462">
            <w:pPr>
              <w:pStyle w:val="Titre"/>
              <w:rPr>
                <w:rFonts w:ascii="Cambria" w:hAnsi="Cambria" w:cs="Calibri"/>
                <w:i/>
                <w:iCs/>
                <w:color w:val="auto"/>
                <w:sz w:val="32"/>
                <w:szCs w:val="40"/>
                <w:lang w:val="fr-FR"/>
              </w:rPr>
            </w:pPr>
            <w:r w:rsidRPr="00EE2462">
              <w:rPr>
                <w:rFonts w:ascii="Cambria" w:hAnsi="Cambria" w:cs="Calibri"/>
                <w:i/>
                <w:iCs/>
                <w:color w:val="auto"/>
                <w:sz w:val="32"/>
                <w:szCs w:val="40"/>
                <w:lang w:val="fr-FR"/>
              </w:rPr>
              <w:t>Génie mécanique</w:t>
            </w:r>
          </w:p>
        </w:tc>
        <w:tc>
          <w:tcPr>
            <w:tcW w:w="3132" w:type="dxa"/>
            <w:tcBorders>
              <w:top w:val="single" w:sz="8" w:space="0" w:color="auto"/>
              <w:left w:val="single" w:sz="8" w:space="0" w:color="auto"/>
              <w:bottom w:val="single" w:sz="18" w:space="0" w:color="auto"/>
              <w:right w:val="single" w:sz="18" w:space="0" w:color="auto"/>
            </w:tcBorders>
            <w:vAlign w:val="center"/>
          </w:tcPr>
          <w:p w:rsidR="00EE2462" w:rsidRPr="00EE2462" w:rsidRDefault="00EE2462" w:rsidP="00EE2462">
            <w:pPr>
              <w:pStyle w:val="Titre"/>
              <w:rPr>
                <w:rFonts w:ascii="Cambria" w:hAnsi="Cambria" w:cs="Calibri"/>
                <w:color w:val="auto"/>
                <w:sz w:val="32"/>
                <w:szCs w:val="40"/>
                <w:lang w:val="fr-FR"/>
              </w:rPr>
            </w:pPr>
          </w:p>
          <w:p w:rsidR="00EE2462" w:rsidRPr="00EE2462" w:rsidRDefault="00EE2462" w:rsidP="00EE2462">
            <w:pPr>
              <w:pStyle w:val="Titre"/>
              <w:rPr>
                <w:rFonts w:ascii="Cambria" w:hAnsi="Cambria" w:cs="Calibri"/>
                <w:i/>
                <w:iCs/>
                <w:color w:val="auto"/>
                <w:sz w:val="32"/>
                <w:szCs w:val="40"/>
                <w:lang w:val="fr-FR"/>
              </w:rPr>
            </w:pPr>
            <w:r w:rsidRPr="00EE2462">
              <w:rPr>
                <w:rFonts w:ascii="Cambria" w:hAnsi="Cambria" w:cs="Calibri"/>
                <w:i/>
                <w:iCs/>
                <w:color w:val="auto"/>
                <w:sz w:val="32"/>
                <w:szCs w:val="40"/>
                <w:lang w:val="fr-FR"/>
              </w:rPr>
              <w:t>Fabrication mécanique et productique</w:t>
            </w:r>
          </w:p>
        </w:tc>
      </w:tr>
    </w:tbl>
    <w:p w:rsidR="00F61751" w:rsidRDefault="00F61751" w:rsidP="00F61751">
      <w:pPr>
        <w:rPr>
          <w:rtl/>
        </w:rPr>
      </w:pPr>
    </w:p>
    <w:p w:rsidR="00F61751" w:rsidRDefault="00F61751" w:rsidP="00F61751">
      <w:pPr>
        <w:rPr>
          <w:rtl/>
        </w:rPr>
      </w:pPr>
    </w:p>
    <w:p w:rsidR="00EE2462" w:rsidRDefault="00EE2462" w:rsidP="00F61751">
      <w:pPr>
        <w:rPr>
          <w:rtl/>
        </w:rPr>
      </w:pPr>
    </w:p>
    <w:p w:rsidR="00EE2462" w:rsidRDefault="00EE2462" w:rsidP="00F61751">
      <w:pPr>
        <w:rPr>
          <w:rtl/>
        </w:rPr>
      </w:pPr>
    </w:p>
    <w:p w:rsidR="00EE2462" w:rsidRDefault="00EE2462" w:rsidP="00F61751">
      <w:pPr>
        <w:rPr>
          <w:rtl/>
        </w:rPr>
      </w:pPr>
    </w:p>
    <w:p w:rsidR="00F61751" w:rsidRDefault="00F61751" w:rsidP="00F61751">
      <w:pPr>
        <w:rPr>
          <w:rtl/>
        </w:rPr>
      </w:pPr>
    </w:p>
    <w:tbl>
      <w:tblPr>
        <w:tblpPr w:leftFromText="180" w:rightFromText="180" w:vertAnchor="page" w:horzAnchor="margin" w:tblpX="-134" w:tblpY="721"/>
        <w:tblW w:w="9922" w:type="dxa"/>
        <w:tblBorders>
          <w:top w:val="thinThickSmallGap" w:sz="24" w:space="0" w:color="70AD47"/>
          <w:left w:val="thinThickSmallGap" w:sz="24" w:space="0" w:color="70AD47"/>
          <w:bottom w:val="thickThinSmallGap" w:sz="24" w:space="0" w:color="70AD47"/>
          <w:right w:val="thickThinSmallGap" w:sz="24" w:space="0" w:color="70AD47"/>
        </w:tblBorders>
        <w:tblLook w:val="04A0" w:firstRow="1" w:lastRow="0" w:firstColumn="1" w:lastColumn="0" w:noHBand="0" w:noVBand="1"/>
      </w:tblPr>
      <w:tblGrid>
        <w:gridCol w:w="1984"/>
        <w:gridCol w:w="5484"/>
        <w:gridCol w:w="425"/>
        <w:gridCol w:w="2029"/>
      </w:tblGrid>
      <w:tr w:rsidR="00F61751" w:rsidRPr="008B2AD5" w:rsidTr="00F61751">
        <w:trPr>
          <w:trHeight w:val="2044"/>
        </w:trPr>
        <w:tc>
          <w:tcPr>
            <w:tcW w:w="1984" w:type="dxa"/>
            <w:tcBorders>
              <w:top w:val="thinThickSmallGap" w:sz="24" w:space="0" w:color="70AD47"/>
              <w:left w:val="thinThickSmallGap" w:sz="24" w:space="0" w:color="70AD47"/>
              <w:bottom w:val="thickThinSmallGap" w:sz="24" w:space="0" w:color="70AD47"/>
              <w:right w:val="nil"/>
            </w:tcBorders>
            <w:vAlign w:val="center"/>
            <w:hideMark/>
          </w:tcPr>
          <w:p w:rsidR="00F61751" w:rsidRPr="00F61751" w:rsidRDefault="00EE2462" w:rsidP="00960047">
            <w:pPr>
              <w:rPr>
                <w:color w:val="000000"/>
                <w:sz w:val="20"/>
                <w:szCs w:val="20"/>
              </w:rPr>
            </w:pPr>
            <w:r>
              <w:rPr>
                <w:noProof/>
                <w:lang w:val="en-US" w:eastAsia="en-US"/>
              </w:rPr>
              <w:drawing>
                <wp:anchor distT="0" distB="0" distL="114300" distR="114300" simplePos="0" relativeHeight="251663872" behindDoc="0" locked="0" layoutInCell="1" allowOverlap="1">
                  <wp:simplePos x="0" y="0"/>
                  <wp:positionH relativeFrom="column">
                    <wp:posOffset>10795</wp:posOffset>
                  </wp:positionH>
                  <wp:positionV relativeFrom="paragraph">
                    <wp:posOffset>-10795</wp:posOffset>
                  </wp:positionV>
                  <wp:extent cx="1230630" cy="1096645"/>
                  <wp:effectExtent l="0" t="0" r="7620" b="8255"/>
                  <wp:wrapNone/>
                  <wp:docPr id="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0630" cy="10966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70AD47"/>
              <w:left w:val="nil"/>
              <w:bottom w:val="thickThinSmallGap" w:sz="24" w:space="0" w:color="70AD47"/>
              <w:right w:val="nil"/>
            </w:tcBorders>
            <w:hideMark/>
          </w:tcPr>
          <w:p w:rsidR="00F61751" w:rsidRPr="00F61751" w:rsidRDefault="00F61751" w:rsidP="00960047">
            <w:pPr>
              <w:ind w:left="360" w:hanging="180"/>
              <w:jc w:val="center"/>
              <w:rPr>
                <w:rFonts w:ascii="Cambria" w:eastAsia="Times New Roman" w:hAnsi="Cambria" w:cs="Andalus"/>
                <w:b/>
                <w:bCs/>
                <w:color w:val="000000"/>
              </w:rPr>
            </w:pPr>
            <w:r w:rsidRPr="00F61751">
              <w:rPr>
                <w:rStyle w:val="lang-ar"/>
                <w:rFonts w:ascii="Cambria" w:eastAsia="Times New Roman" w:hAnsi="Cambria" w:cs="Andalus"/>
                <w:color w:val="000000"/>
                <w:rtl/>
              </w:rPr>
              <w:t>الجمهورية الجزائرية الديمقراطية الشعبية</w:t>
            </w:r>
          </w:p>
          <w:p w:rsidR="00F61751" w:rsidRPr="00F61751" w:rsidRDefault="00F61751" w:rsidP="00960047">
            <w:pPr>
              <w:ind w:left="-5" w:firstLine="5"/>
              <w:jc w:val="center"/>
              <w:rPr>
                <w:rFonts w:ascii="Cambria" w:eastAsia="Times New Roman" w:hAnsi="Cambria"/>
                <w:b/>
                <w:bCs/>
                <w:color w:val="000000"/>
                <w:sz w:val="20"/>
                <w:szCs w:val="20"/>
              </w:rPr>
            </w:pPr>
            <w:r w:rsidRPr="00F61751">
              <w:rPr>
                <w:rFonts w:ascii="Cambria" w:eastAsia="Times New Roman" w:hAnsi="Cambria"/>
                <w:b/>
                <w:bCs/>
                <w:color w:val="000000"/>
                <w:sz w:val="20"/>
                <w:szCs w:val="20"/>
              </w:rPr>
              <w:t>République Algérienne Démocratique et Populaire</w:t>
            </w:r>
          </w:p>
          <w:p w:rsidR="00F61751" w:rsidRPr="00BE7136" w:rsidRDefault="00F61751" w:rsidP="00960047">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rsidR="00F61751" w:rsidRPr="00F61751" w:rsidRDefault="00F61751" w:rsidP="00960047">
            <w:pPr>
              <w:ind w:left="360" w:hanging="180"/>
              <w:jc w:val="center"/>
              <w:rPr>
                <w:rFonts w:ascii="Cambria" w:eastAsia="Times New Roman" w:hAnsi="Cambria"/>
                <w:b/>
                <w:bCs/>
                <w:color w:val="000000"/>
                <w:sz w:val="6"/>
                <w:szCs w:val="6"/>
                <w:lang w:val="en-US"/>
              </w:rPr>
            </w:pPr>
          </w:p>
          <w:p w:rsidR="00F61751" w:rsidRPr="00F61751" w:rsidRDefault="00F61751" w:rsidP="00960047">
            <w:pPr>
              <w:ind w:left="360" w:hanging="180"/>
              <w:jc w:val="center"/>
              <w:rPr>
                <w:rFonts w:ascii="Cambria" w:eastAsia="Times New Roman" w:hAnsi="Cambria" w:cs="Andalus"/>
                <w:b/>
                <w:bCs/>
                <w:color w:val="000000"/>
              </w:rPr>
            </w:pPr>
            <w:r w:rsidRPr="00F61751">
              <w:rPr>
                <w:rFonts w:ascii="Cambria" w:eastAsia="Times New Roman" w:hAnsi="Cambria" w:cs="Andalus"/>
                <w:b/>
                <w:bCs/>
                <w:color w:val="000000"/>
                <w:rtl/>
              </w:rPr>
              <w:t>وزارة التعليم العالي والبحث العلمي</w:t>
            </w:r>
          </w:p>
          <w:p w:rsidR="00F61751" w:rsidRPr="00F61751" w:rsidRDefault="00F61751" w:rsidP="00960047">
            <w:pPr>
              <w:ind w:left="360" w:hanging="180"/>
              <w:jc w:val="center"/>
              <w:rPr>
                <w:rFonts w:ascii="Cambria" w:eastAsia="Times New Roman" w:hAnsi="Cambria"/>
                <w:b/>
                <w:bCs/>
                <w:color w:val="000000"/>
                <w:sz w:val="20"/>
                <w:szCs w:val="20"/>
              </w:rPr>
            </w:pPr>
            <w:r w:rsidRPr="00F61751">
              <w:rPr>
                <w:rFonts w:ascii="Cambria" w:eastAsia="Times New Roman" w:hAnsi="Cambria"/>
                <w:b/>
                <w:bCs/>
                <w:color w:val="000000"/>
                <w:sz w:val="20"/>
                <w:szCs w:val="20"/>
              </w:rPr>
              <w:t>Ministère de l'Enseignement Supérieur</w:t>
            </w:r>
          </w:p>
          <w:p w:rsidR="00F61751" w:rsidRPr="00F61751" w:rsidRDefault="00F61751" w:rsidP="00960047">
            <w:pPr>
              <w:jc w:val="center"/>
              <w:rPr>
                <w:b/>
                <w:bCs/>
                <w:color w:val="000000"/>
                <w:sz w:val="20"/>
                <w:szCs w:val="20"/>
              </w:rPr>
            </w:pPr>
            <w:r w:rsidRPr="00F61751">
              <w:rPr>
                <w:rFonts w:ascii="Cambria" w:eastAsia="Times New Roman" w:hAnsi="Cambria"/>
                <w:b/>
                <w:bCs/>
                <w:color w:val="000000"/>
                <w:sz w:val="20"/>
                <w:szCs w:val="20"/>
              </w:rPr>
              <w:t>et de la Recherche Scientifique</w:t>
            </w:r>
          </w:p>
          <w:p w:rsidR="00F61751" w:rsidRPr="00F61751" w:rsidRDefault="00F61751" w:rsidP="00960047">
            <w:pPr>
              <w:jc w:val="center"/>
              <w:rPr>
                <w:rFonts w:ascii="Cambria" w:hAnsi="Cambria"/>
                <w:color w:val="000000"/>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70AD47"/>
              <w:left w:val="nil"/>
              <w:bottom w:val="thickThinSmallGap" w:sz="24" w:space="0" w:color="70AD47"/>
              <w:right w:val="nil"/>
            </w:tcBorders>
          </w:tcPr>
          <w:p w:rsidR="00F61751" w:rsidRPr="00F61751" w:rsidRDefault="00F61751" w:rsidP="00960047">
            <w:pPr>
              <w:jc w:val="center"/>
              <w:rPr>
                <w:color w:val="000000"/>
                <w:sz w:val="20"/>
                <w:szCs w:val="20"/>
                <w:lang w:val="en-US"/>
              </w:rPr>
            </w:pPr>
          </w:p>
        </w:tc>
        <w:tc>
          <w:tcPr>
            <w:tcW w:w="2029" w:type="dxa"/>
            <w:tcBorders>
              <w:top w:val="thinThickSmallGap" w:sz="24" w:space="0" w:color="70AD47"/>
              <w:left w:val="nil"/>
              <w:bottom w:val="thickThinSmallGap" w:sz="24" w:space="0" w:color="70AD47"/>
              <w:right w:val="thickThinSmallGap" w:sz="24" w:space="0" w:color="70AD47"/>
            </w:tcBorders>
            <w:vAlign w:val="center"/>
            <w:hideMark/>
          </w:tcPr>
          <w:p w:rsidR="00F61751" w:rsidRPr="00F61751" w:rsidRDefault="00F61751" w:rsidP="00960047">
            <w:pPr>
              <w:rPr>
                <w:b/>
                <w:bCs/>
                <w:color w:val="BFBFBF"/>
              </w:rPr>
            </w:pPr>
            <w:r w:rsidRPr="00F61751">
              <w:rPr>
                <w:b/>
                <w:bCs/>
                <w:color w:val="BFBFBF"/>
                <w:lang w:val="en-US"/>
              </w:rPr>
              <w:t xml:space="preserve">      </w:t>
            </w:r>
            <w:r w:rsidRPr="00F61751">
              <w:rPr>
                <w:b/>
                <w:bCs/>
                <w:color w:val="BFBFBF"/>
              </w:rPr>
              <w:t>LOGO</w:t>
            </w:r>
          </w:p>
          <w:p w:rsidR="00F61751" w:rsidRPr="00F61751" w:rsidRDefault="00F61751" w:rsidP="00960047">
            <w:pPr>
              <w:rPr>
                <w:b/>
                <w:bCs/>
                <w:color w:val="BFBFBF"/>
                <w:sz w:val="20"/>
                <w:szCs w:val="20"/>
              </w:rPr>
            </w:pPr>
            <w:r w:rsidRPr="00F61751">
              <w:rPr>
                <w:b/>
                <w:bCs/>
                <w:color w:val="BFBFBF"/>
                <w:sz w:val="20"/>
                <w:szCs w:val="20"/>
              </w:rPr>
              <w:t xml:space="preserve"> De l’université</w:t>
            </w:r>
          </w:p>
          <w:p w:rsidR="00F61751" w:rsidRPr="00F61751" w:rsidRDefault="00F61751" w:rsidP="00960047">
            <w:pPr>
              <w:ind w:left="-249"/>
              <w:jc w:val="center"/>
              <w:rPr>
                <w:color w:val="000000"/>
                <w:sz w:val="20"/>
                <w:szCs w:val="20"/>
              </w:rPr>
            </w:pPr>
          </w:p>
        </w:tc>
      </w:tr>
    </w:tbl>
    <w:p w:rsidR="00F61751" w:rsidRPr="00E534B0" w:rsidRDefault="00F61751" w:rsidP="00F61751"/>
    <w:p w:rsidR="00F61751" w:rsidRPr="00E534B0" w:rsidRDefault="00F61751" w:rsidP="00F61751"/>
    <w:p w:rsidR="00F61751" w:rsidRPr="00F61751" w:rsidRDefault="00EE2462" w:rsidP="00F61751">
      <w:pPr>
        <w:pStyle w:val="Titre"/>
        <w:rPr>
          <w:rFonts w:ascii="Cambria" w:hAnsi="Cambria" w:cs="Calibri"/>
          <w:color w:val="000000"/>
          <w:sz w:val="52"/>
          <w:szCs w:val="52"/>
          <w:lang w:val="en-US"/>
        </w:rPr>
      </w:pPr>
      <w:r>
        <w:rPr>
          <w:noProof/>
          <w:lang w:val="en-US" w:eastAsia="en-US"/>
        </w:rPr>
        <w:drawing>
          <wp:anchor distT="0" distB="762" distL="114300" distR="114300" simplePos="0" relativeHeight="251665920" behindDoc="1" locked="0" layoutInCell="1" allowOverlap="1">
            <wp:simplePos x="0" y="0"/>
            <wp:positionH relativeFrom="margin">
              <wp:posOffset>0</wp:posOffset>
            </wp:positionH>
            <wp:positionV relativeFrom="paragraph">
              <wp:posOffset>-635</wp:posOffset>
            </wp:positionV>
            <wp:extent cx="1190625" cy="1047623"/>
            <wp:effectExtent l="0" t="0" r="9525" b="635"/>
            <wp:wrapNone/>
            <wp:docPr id="1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115"/>
                    </a:xfrm>
                    <a:prstGeom prst="rect">
                      <a:avLst/>
                    </a:prstGeom>
                    <a:noFill/>
                    <a:ln>
                      <a:noFill/>
                    </a:ln>
                    <a:effectLst>
                      <a:glow>
                        <a:srgbClr val="5B9BD5"/>
                      </a:glow>
                    </a:effectLst>
                  </pic:spPr>
                </pic:pic>
              </a:graphicData>
            </a:graphic>
            <wp14:sizeRelH relativeFrom="page">
              <wp14:pctWidth>0</wp14:pctWidth>
            </wp14:sizeRelH>
            <wp14:sizeRelV relativeFrom="page">
              <wp14:pctHeight>0</wp14:pctHeight>
            </wp14:sizeRelV>
          </wp:anchor>
        </w:drawing>
      </w:r>
      <w:r w:rsidR="00F61751" w:rsidRPr="00F61751">
        <w:rPr>
          <w:rStyle w:val="lev"/>
          <w:rFonts w:eastAsia="SimSun"/>
          <w:b/>
          <w:bCs/>
          <w:color w:val="000000"/>
          <w:sz w:val="54"/>
          <w:szCs w:val="160"/>
          <w:lang w:val="en-US"/>
        </w:rPr>
        <w:t>Training Offer</w:t>
      </w:r>
      <w:r w:rsidR="00F61751" w:rsidRPr="00F61751">
        <w:rPr>
          <w:b w:val="0"/>
          <w:bCs w:val="0"/>
          <w:color w:val="000000"/>
          <w:sz w:val="54"/>
          <w:szCs w:val="160"/>
          <w:lang w:val="en-US"/>
        </w:rPr>
        <w:br/>
      </w:r>
      <w:r w:rsidR="00F61751" w:rsidRPr="00F61751">
        <w:rPr>
          <w:rFonts w:ascii="Cambria" w:hAnsi="Cambria" w:cs="Calibri"/>
          <w:color w:val="000000"/>
          <w:sz w:val="52"/>
          <w:szCs w:val="52"/>
          <w:lang w:val="en-US"/>
        </w:rPr>
        <w:t xml:space="preserve">L.M.D </w:t>
      </w:r>
    </w:p>
    <w:p w:rsidR="00F61751" w:rsidRPr="00F61751" w:rsidRDefault="00F61751" w:rsidP="00F61751">
      <w:pPr>
        <w:pStyle w:val="Sous-titre"/>
        <w:rPr>
          <w:rFonts w:ascii="Cambria" w:hAnsi="Cambria" w:cs="Calibri"/>
          <w:color w:val="000000"/>
          <w:sz w:val="28"/>
          <w:szCs w:val="28"/>
          <w:lang w:val="en-US"/>
        </w:rPr>
      </w:pPr>
    </w:p>
    <w:p w:rsidR="00F61751" w:rsidRPr="00F61751" w:rsidRDefault="00F61751" w:rsidP="00F61751">
      <w:pPr>
        <w:pStyle w:val="Titre"/>
        <w:rPr>
          <w:rStyle w:val="lev"/>
          <w:rFonts w:eastAsia="SimSun"/>
          <w:b/>
          <w:bCs/>
          <w:color w:val="000000"/>
          <w:sz w:val="44"/>
          <w:szCs w:val="52"/>
          <w:u w:val="double" w:color="ED7D31"/>
          <w:lang w:val="en-US"/>
        </w:rPr>
      </w:pPr>
      <w:r w:rsidRPr="00F61751">
        <w:rPr>
          <w:rStyle w:val="lev"/>
          <w:rFonts w:ascii="Cambria" w:eastAsia="SimSun" w:hAnsi="Cambria"/>
          <w:b/>
          <w:bCs/>
          <w:color w:val="000000"/>
          <w:sz w:val="44"/>
          <w:szCs w:val="44"/>
          <w:u w:val="double" w:color="ED7D31"/>
          <w:lang w:val="en-US"/>
        </w:rPr>
        <w:t>ACADEMIC</w:t>
      </w:r>
      <w:r w:rsidRPr="00F61751">
        <w:rPr>
          <w:rStyle w:val="lev"/>
          <w:rFonts w:ascii="Cambria" w:eastAsia="SimSun" w:hAnsi="Cambria"/>
          <w:color w:val="000000"/>
          <w:sz w:val="44"/>
          <w:szCs w:val="44"/>
          <w:u w:val="double" w:color="ED7D31"/>
          <w:lang w:val="en-US"/>
        </w:rPr>
        <w:t xml:space="preserve"> </w:t>
      </w:r>
      <w:r w:rsidRPr="00F61751">
        <w:rPr>
          <w:color w:val="000000"/>
          <w:sz w:val="40"/>
          <w:szCs w:val="44"/>
          <w:u w:val="double" w:color="ED7D31"/>
          <w:lang w:val="en-US"/>
        </w:rPr>
        <w:t>MASTER'S DEGREE</w:t>
      </w:r>
    </w:p>
    <w:p w:rsidR="00F61751" w:rsidRPr="00F61751" w:rsidRDefault="00F61751" w:rsidP="00F61751">
      <w:pPr>
        <w:pStyle w:val="Titre"/>
        <w:rPr>
          <w:rStyle w:val="lev"/>
          <w:rFonts w:eastAsia="SimSun"/>
          <w:b/>
          <w:bCs/>
          <w:color w:val="000000"/>
          <w:sz w:val="40"/>
          <w:szCs w:val="44"/>
          <w:lang w:val="en-US"/>
        </w:rPr>
      </w:pPr>
    </w:p>
    <w:p w:rsidR="00F61751" w:rsidRPr="00F61751" w:rsidRDefault="00F61751" w:rsidP="00F61751">
      <w:pPr>
        <w:pStyle w:val="Titre"/>
        <w:rPr>
          <w:rFonts w:ascii="Cambria" w:hAnsi="Cambria" w:cs="Calibri"/>
          <w:b w:val="0"/>
          <w:bCs w:val="0"/>
          <w:color w:val="000000"/>
          <w:sz w:val="40"/>
          <w:szCs w:val="40"/>
          <w:lang w:val="en-US"/>
        </w:rPr>
      </w:pPr>
      <w:r w:rsidRPr="00F61751">
        <w:rPr>
          <w:rStyle w:val="lev"/>
          <w:rFonts w:eastAsia="SimSun"/>
          <w:b/>
          <w:bCs/>
          <w:color w:val="000000"/>
          <w:sz w:val="40"/>
          <w:szCs w:val="44"/>
          <w:lang w:val="en-US"/>
        </w:rPr>
        <w:t>NATIONAL PROGRAMME</w:t>
      </w:r>
    </w:p>
    <w:p w:rsidR="00F61751" w:rsidRPr="005B3328" w:rsidRDefault="00F61751" w:rsidP="00F61751">
      <w:pPr>
        <w:pStyle w:val="font-claude-response-body"/>
        <w:jc w:val="center"/>
        <w:rPr>
          <w:rFonts w:ascii="Cambria" w:hAnsi="Cambria"/>
          <w:color w:val="FF0000"/>
          <w:sz w:val="36"/>
          <w:szCs w:val="36"/>
        </w:rPr>
      </w:pPr>
      <w:r w:rsidRPr="005B3328">
        <w:rPr>
          <w:rStyle w:val="lev"/>
          <w:rFonts w:ascii="Cambria" w:eastAsia="SimSun" w:hAnsi="Cambria"/>
          <w:color w:val="FF0000"/>
          <w:sz w:val="36"/>
          <w:szCs w:val="36"/>
        </w:rPr>
        <w:t>(2026-Bis Update)</w:t>
      </w:r>
    </w:p>
    <w:p w:rsidR="00F61751" w:rsidRPr="00C632D1" w:rsidRDefault="00F61751" w:rsidP="00F61751">
      <w:pPr>
        <w:pStyle w:val="Titre"/>
        <w:rPr>
          <w:rFonts w:ascii="Cambria" w:hAnsi="Cambria" w:cs="Calibri"/>
          <w:sz w:val="32"/>
          <w:szCs w:val="32"/>
          <w:lang w:val="en-US"/>
        </w:rPr>
      </w:pPr>
    </w:p>
    <w:p w:rsidR="00F61751" w:rsidRPr="00F61751" w:rsidRDefault="00F61751" w:rsidP="00F61751">
      <w:pPr>
        <w:pStyle w:val="Sous-titre"/>
        <w:jc w:val="right"/>
        <w:rPr>
          <w:rFonts w:ascii="Cambria" w:hAnsi="Cambria" w:cs="Calibri"/>
          <w:color w:val="000000"/>
          <w:sz w:val="52"/>
          <w:szCs w:val="52"/>
          <w:lang w:val="en-US"/>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41"/>
        <w:gridCol w:w="3199"/>
        <w:gridCol w:w="3186"/>
      </w:tblGrid>
      <w:tr w:rsidR="00F61751" w:rsidRPr="00813FCD" w:rsidTr="00EE2462">
        <w:tc>
          <w:tcPr>
            <w:tcW w:w="3293" w:type="dxa"/>
            <w:tcBorders>
              <w:bottom w:val="single" w:sz="8" w:space="0" w:color="auto"/>
              <w:right w:val="single" w:sz="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28"/>
                <w:lang w:val="en-US"/>
              </w:rPr>
            </w:pPr>
            <w:r w:rsidRPr="00F61751">
              <w:rPr>
                <w:color w:val="000000"/>
                <w:sz w:val="32"/>
                <w:szCs w:val="28"/>
                <w:lang w:val="en-US"/>
              </w:rPr>
              <w:t>Institution</w:t>
            </w:r>
          </w:p>
        </w:tc>
        <w:tc>
          <w:tcPr>
            <w:tcW w:w="3259" w:type="dxa"/>
            <w:tcBorders>
              <w:left w:val="single" w:sz="8" w:space="0" w:color="auto"/>
              <w:bottom w:val="single" w:sz="8" w:space="0" w:color="auto"/>
              <w:right w:val="single" w:sz="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28"/>
                <w:lang w:val="en-US"/>
              </w:rPr>
            </w:pPr>
            <w:r w:rsidRPr="00F61751">
              <w:rPr>
                <w:color w:val="000000"/>
                <w:sz w:val="32"/>
                <w:szCs w:val="28"/>
                <w:lang w:val="en-US"/>
              </w:rPr>
              <w:t>Faculty / Institute</w:t>
            </w:r>
          </w:p>
        </w:tc>
        <w:tc>
          <w:tcPr>
            <w:tcW w:w="3229" w:type="dxa"/>
            <w:tcBorders>
              <w:left w:val="single" w:sz="8" w:space="0" w:color="auto"/>
              <w:bottom w:val="single" w:sz="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28"/>
                <w:lang w:val="en-US"/>
              </w:rPr>
            </w:pPr>
            <w:r w:rsidRPr="00F61751">
              <w:rPr>
                <w:color w:val="000000"/>
                <w:sz w:val="32"/>
                <w:szCs w:val="28"/>
                <w:lang w:val="en-US"/>
              </w:rPr>
              <w:t>Department</w:t>
            </w:r>
          </w:p>
        </w:tc>
      </w:tr>
      <w:tr w:rsidR="00F61751" w:rsidRPr="00813FCD" w:rsidTr="00960047">
        <w:trPr>
          <w:trHeight w:val="1985"/>
        </w:trPr>
        <w:tc>
          <w:tcPr>
            <w:tcW w:w="3293" w:type="dxa"/>
            <w:tcBorders>
              <w:top w:val="single" w:sz="8" w:space="0" w:color="auto"/>
              <w:right w:val="single" w:sz="8" w:space="0" w:color="auto"/>
            </w:tcBorders>
            <w:shd w:val="clear" w:color="auto" w:fill="auto"/>
          </w:tcPr>
          <w:p w:rsidR="00F61751" w:rsidRPr="00F61751" w:rsidRDefault="00F61751" w:rsidP="00960047">
            <w:pPr>
              <w:pStyle w:val="Titre"/>
              <w:rPr>
                <w:rFonts w:ascii="Cambria" w:hAnsi="Cambria" w:cs="Calibri"/>
                <w:color w:val="000000"/>
                <w:sz w:val="28"/>
                <w:lang w:val="en-US"/>
              </w:rPr>
            </w:pPr>
          </w:p>
          <w:p w:rsidR="00F61751" w:rsidRPr="00F61751" w:rsidRDefault="00F61751" w:rsidP="00960047">
            <w:pPr>
              <w:pStyle w:val="Titre"/>
              <w:rPr>
                <w:rFonts w:ascii="Cambria" w:hAnsi="Cambria" w:cs="Calibri"/>
                <w:color w:val="000000"/>
                <w:sz w:val="28"/>
                <w:lang w:val="en-US"/>
              </w:rPr>
            </w:pPr>
          </w:p>
        </w:tc>
        <w:tc>
          <w:tcPr>
            <w:tcW w:w="3259" w:type="dxa"/>
            <w:tcBorders>
              <w:top w:val="single" w:sz="8" w:space="0" w:color="auto"/>
              <w:left w:val="single" w:sz="8" w:space="0" w:color="auto"/>
              <w:right w:val="single" w:sz="8" w:space="0" w:color="auto"/>
            </w:tcBorders>
            <w:shd w:val="clear" w:color="auto" w:fill="auto"/>
          </w:tcPr>
          <w:p w:rsidR="00F61751" w:rsidRPr="00F61751" w:rsidRDefault="00F61751" w:rsidP="00960047">
            <w:pPr>
              <w:pStyle w:val="Titre"/>
              <w:rPr>
                <w:rFonts w:ascii="Cambria" w:hAnsi="Cambria" w:cs="Calibri"/>
                <w:color w:val="000000"/>
                <w:sz w:val="28"/>
                <w:lang w:val="en-US"/>
              </w:rPr>
            </w:pPr>
          </w:p>
        </w:tc>
        <w:tc>
          <w:tcPr>
            <w:tcW w:w="3229" w:type="dxa"/>
            <w:tcBorders>
              <w:top w:val="single" w:sz="8" w:space="0" w:color="auto"/>
              <w:left w:val="single" w:sz="8" w:space="0" w:color="auto"/>
            </w:tcBorders>
            <w:shd w:val="clear" w:color="auto" w:fill="auto"/>
          </w:tcPr>
          <w:p w:rsidR="00F61751" w:rsidRPr="00F61751" w:rsidRDefault="00F61751" w:rsidP="00960047">
            <w:pPr>
              <w:pStyle w:val="Titre"/>
              <w:rPr>
                <w:rFonts w:ascii="Cambria" w:hAnsi="Cambria" w:cs="Calibri"/>
                <w:color w:val="000000"/>
                <w:sz w:val="28"/>
                <w:lang w:val="en-US"/>
              </w:rPr>
            </w:pPr>
          </w:p>
        </w:tc>
      </w:tr>
    </w:tbl>
    <w:p w:rsidR="00F61751" w:rsidRPr="00F61751" w:rsidRDefault="00F61751" w:rsidP="00F61751">
      <w:pPr>
        <w:pStyle w:val="Titre"/>
        <w:rPr>
          <w:rFonts w:ascii="Cambria" w:hAnsi="Cambria" w:cs="Calibri"/>
          <w:color w:val="000000"/>
          <w:sz w:val="28"/>
          <w:lang w:val="en-US"/>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3246"/>
        <w:gridCol w:w="3132"/>
      </w:tblGrid>
      <w:tr w:rsidR="00F61751" w:rsidRPr="00594103" w:rsidTr="00EE2462">
        <w:tc>
          <w:tcPr>
            <w:tcW w:w="3250" w:type="dxa"/>
            <w:tcBorders>
              <w:top w:val="single" w:sz="18" w:space="0" w:color="auto"/>
              <w:left w:val="single" w:sz="18" w:space="0" w:color="auto"/>
              <w:bottom w:val="single" w:sz="8" w:space="0" w:color="auto"/>
            </w:tcBorders>
            <w:shd w:val="clear" w:color="auto" w:fill="E2EFD9" w:themeFill="accent6" w:themeFillTint="33"/>
          </w:tcPr>
          <w:p w:rsidR="00F61751" w:rsidRPr="00F61751" w:rsidRDefault="00F61751" w:rsidP="00960047">
            <w:pPr>
              <w:jc w:val="center"/>
              <w:rPr>
                <w:rFonts w:eastAsia="Times New Roman"/>
                <w:b/>
                <w:bCs/>
                <w:color w:val="000000"/>
                <w:sz w:val="32"/>
                <w:szCs w:val="32"/>
                <w:lang w:val="en-US" w:eastAsia="en-US"/>
              </w:rPr>
            </w:pPr>
            <w:r>
              <w:rPr>
                <w:b/>
                <w:bCs/>
                <w:sz w:val="32"/>
                <w:szCs w:val="32"/>
              </w:rPr>
              <w:t>D</w:t>
            </w:r>
            <w:r w:rsidRPr="00133013">
              <w:rPr>
                <w:b/>
                <w:bCs/>
                <w:sz w:val="32"/>
                <w:szCs w:val="32"/>
              </w:rPr>
              <w:t>omain</w:t>
            </w:r>
          </w:p>
        </w:tc>
        <w:tc>
          <w:tcPr>
            <w:tcW w:w="3246" w:type="dxa"/>
            <w:tcBorders>
              <w:top w:val="single" w:sz="18" w:space="0" w:color="auto"/>
              <w:bottom w:val="single" w:sz="8" w:space="0" w:color="auto"/>
            </w:tcBorders>
            <w:shd w:val="clear" w:color="auto" w:fill="E2EFD9" w:themeFill="accent6" w:themeFillTint="33"/>
          </w:tcPr>
          <w:p w:rsidR="00F61751" w:rsidRPr="00F61751" w:rsidRDefault="00FD6A2E" w:rsidP="00960047">
            <w:pPr>
              <w:pStyle w:val="Titre"/>
              <w:rPr>
                <w:rFonts w:ascii="Cambria" w:hAnsi="Cambria" w:cs="Calibri"/>
                <w:color w:val="000000"/>
                <w:sz w:val="32"/>
                <w:szCs w:val="32"/>
              </w:rPr>
            </w:pPr>
            <w:r w:rsidRPr="001902B8">
              <w:rPr>
                <w:rFonts w:ascii="Times New Roman" w:hAnsi="Times New Roman"/>
                <w:color w:val="000000"/>
                <w:sz w:val="32"/>
                <w:szCs w:val="28"/>
              </w:rPr>
              <w:t>Field</w:t>
            </w:r>
            <w:bookmarkStart w:id="1" w:name="_GoBack"/>
            <w:bookmarkEnd w:id="1"/>
          </w:p>
        </w:tc>
        <w:tc>
          <w:tcPr>
            <w:tcW w:w="3132" w:type="dxa"/>
            <w:tcBorders>
              <w:top w:val="single" w:sz="18" w:space="0" w:color="auto"/>
              <w:bottom w:val="single" w:sz="8" w:space="0" w:color="auto"/>
              <w:right w:val="single" w:sz="18" w:space="0" w:color="auto"/>
            </w:tcBorders>
            <w:shd w:val="clear" w:color="auto" w:fill="E2EFD9" w:themeFill="accent6" w:themeFillTint="33"/>
          </w:tcPr>
          <w:p w:rsidR="00F61751" w:rsidRPr="00F61751" w:rsidRDefault="00F61751" w:rsidP="00960047">
            <w:pPr>
              <w:pStyle w:val="Titre"/>
              <w:rPr>
                <w:rFonts w:ascii="Cambria" w:hAnsi="Cambria" w:cs="Calibri"/>
                <w:color w:val="000000"/>
                <w:sz w:val="32"/>
                <w:szCs w:val="32"/>
              </w:rPr>
            </w:pPr>
            <w:r w:rsidRPr="00F61751">
              <w:rPr>
                <w:color w:val="000000"/>
                <w:sz w:val="32"/>
                <w:szCs w:val="32"/>
              </w:rPr>
              <w:t>Specialisation</w:t>
            </w:r>
          </w:p>
        </w:tc>
      </w:tr>
      <w:tr w:rsidR="00F61751" w:rsidRPr="00FD6A2E" w:rsidTr="00960047">
        <w:trPr>
          <w:trHeight w:val="1926"/>
        </w:trPr>
        <w:tc>
          <w:tcPr>
            <w:tcW w:w="3250" w:type="dxa"/>
            <w:tcBorders>
              <w:top w:val="single" w:sz="8" w:space="0" w:color="auto"/>
              <w:left w:val="single" w:sz="18" w:space="0" w:color="auto"/>
              <w:bottom w:val="single" w:sz="18" w:space="0" w:color="auto"/>
              <w:right w:val="single" w:sz="8" w:space="0" w:color="auto"/>
            </w:tcBorders>
          </w:tcPr>
          <w:p w:rsidR="00F61751" w:rsidRPr="00F61751" w:rsidRDefault="00F61751" w:rsidP="00960047">
            <w:pPr>
              <w:pStyle w:val="Titre"/>
              <w:rPr>
                <w:rFonts w:ascii="Cambria" w:hAnsi="Cambria" w:cs="Calibri"/>
                <w:b w:val="0"/>
                <w:bCs w:val="0"/>
                <w:color w:val="000000"/>
                <w:sz w:val="28"/>
              </w:rPr>
            </w:pPr>
          </w:p>
          <w:p w:rsidR="00F61751" w:rsidRPr="00F61751" w:rsidRDefault="00F61751" w:rsidP="00960047">
            <w:pPr>
              <w:pStyle w:val="Titre"/>
              <w:rPr>
                <w:rFonts w:ascii="Cambria" w:hAnsi="Cambria"/>
                <w:color w:val="000000"/>
                <w:sz w:val="28"/>
                <w:szCs w:val="28"/>
              </w:rPr>
            </w:pPr>
            <w:r w:rsidRPr="00F61751">
              <w:rPr>
                <w:rFonts w:ascii="Cambria" w:hAnsi="Cambria"/>
                <w:color w:val="000000"/>
                <w:sz w:val="28"/>
                <w:szCs w:val="28"/>
              </w:rPr>
              <w:t xml:space="preserve">Science </w:t>
            </w:r>
          </w:p>
          <w:p w:rsidR="00F61751" w:rsidRPr="00F61751" w:rsidRDefault="00F61751" w:rsidP="00960047">
            <w:pPr>
              <w:pStyle w:val="Titre"/>
              <w:rPr>
                <w:rFonts w:ascii="Cambria" w:hAnsi="Cambria"/>
                <w:color w:val="000000"/>
                <w:sz w:val="28"/>
                <w:szCs w:val="28"/>
              </w:rPr>
            </w:pPr>
            <w:r w:rsidRPr="00F61751">
              <w:rPr>
                <w:rFonts w:ascii="Cambria" w:hAnsi="Cambria"/>
                <w:color w:val="000000"/>
                <w:sz w:val="28"/>
                <w:szCs w:val="28"/>
              </w:rPr>
              <w:t xml:space="preserve">and </w:t>
            </w:r>
          </w:p>
          <w:p w:rsidR="00F61751" w:rsidRPr="00F61751" w:rsidRDefault="00F61751" w:rsidP="00960047">
            <w:pPr>
              <w:pStyle w:val="Titre"/>
              <w:rPr>
                <w:rFonts w:ascii="Cambria" w:hAnsi="Cambria" w:cs="Calibri"/>
                <w:b w:val="0"/>
                <w:bCs w:val="0"/>
                <w:color w:val="000000"/>
                <w:sz w:val="28"/>
              </w:rPr>
            </w:pPr>
            <w:r w:rsidRPr="00F61751">
              <w:rPr>
                <w:rFonts w:ascii="Cambria" w:hAnsi="Cambria"/>
                <w:color w:val="000000"/>
                <w:sz w:val="28"/>
                <w:szCs w:val="28"/>
              </w:rPr>
              <w:t>Technology</w:t>
            </w:r>
          </w:p>
        </w:tc>
        <w:tc>
          <w:tcPr>
            <w:tcW w:w="3246" w:type="dxa"/>
            <w:tcBorders>
              <w:top w:val="single" w:sz="8" w:space="0" w:color="auto"/>
              <w:left w:val="single" w:sz="8" w:space="0" w:color="auto"/>
              <w:bottom w:val="single" w:sz="18" w:space="0" w:color="auto"/>
              <w:right w:val="single" w:sz="8" w:space="0" w:color="auto"/>
            </w:tcBorders>
          </w:tcPr>
          <w:p w:rsidR="00EE2462" w:rsidRDefault="00EE2462" w:rsidP="00960047">
            <w:pPr>
              <w:pStyle w:val="Titre"/>
              <w:rPr>
                <w:rFonts w:ascii="Cambria" w:hAnsi="Cambria" w:cs="Calibri"/>
                <w:i/>
                <w:iCs/>
                <w:color w:val="000000"/>
                <w:sz w:val="32"/>
                <w:szCs w:val="40"/>
                <w:rtl/>
              </w:rPr>
            </w:pPr>
          </w:p>
          <w:p w:rsidR="00F61751" w:rsidRPr="00EE2462" w:rsidRDefault="00EE2462" w:rsidP="00960047">
            <w:pPr>
              <w:pStyle w:val="Titre"/>
              <w:rPr>
                <w:rFonts w:ascii="Cambria" w:hAnsi="Cambria" w:cs="Calibri"/>
                <w:i/>
                <w:iCs/>
                <w:color w:val="000000"/>
                <w:sz w:val="32"/>
                <w:szCs w:val="40"/>
              </w:rPr>
            </w:pPr>
            <w:r w:rsidRPr="00EE2462">
              <w:rPr>
                <w:rFonts w:ascii="Cambria" w:hAnsi="Cambria" w:cs="Calibri"/>
                <w:i/>
                <w:iCs/>
                <w:color w:val="000000"/>
                <w:sz w:val="32"/>
                <w:szCs w:val="40"/>
              </w:rPr>
              <w:t>Mechanical Engineering</w:t>
            </w:r>
          </w:p>
        </w:tc>
        <w:tc>
          <w:tcPr>
            <w:tcW w:w="3132" w:type="dxa"/>
            <w:tcBorders>
              <w:top w:val="single" w:sz="8" w:space="0" w:color="auto"/>
              <w:left w:val="single" w:sz="8" w:space="0" w:color="auto"/>
              <w:bottom w:val="single" w:sz="18" w:space="0" w:color="auto"/>
              <w:right w:val="single" w:sz="18" w:space="0" w:color="auto"/>
            </w:tcBorders>
          </w:tcPr>
          <w:p w:rsidR="00EE2462" w:rsidRDefault="00EE2462" w:rsidP="00960047">
            <w:pPr>
              <w:pStyle w:val="Titre"/>
              <w:rPr>
                <w:rFonts w:ascii="Cambria" w:hAnsi="Cambria" w:cs="Calibri"/>
                <w:i/>
                <w:iCs/>
                <w:color w:val="000000"/>
                <w:sz w:val="32"/>
                <w:szCs w:val="40"/>
                <w:rtl/>
              </w:rPr>
            </w:pPr>
          </w:p>
          <w:p w:rsidR="00F61751" w:rsidRPr="00EE2462" w:rsidRDefault="00EE2462" w:rsidP="00960047">
            <w:pPr>
              <w:pStyle w:val="Titre"/>
              <w:rPr>
                <w:rFonts w:ascii="Cambria" w:hAnsi="Cambria" w:cs="Calibri"/>
                <w:i/>
                <w:iCs/>
                <w:color w:val="000000"/>
                <w:sz w:val="32"/>
                <w:szCs w:val="40"/>
              </w:rPr>
            </w:pPr>
            <w:r w:rsidRPr="00EE2462">
              <w:rPr>
                <w:rFonts w:ascii="Cambria" w:hAnsi="Cambria" w:cs="Calibri"/>
                <w:i/>
                <w:iCs/>
                <w:color w:val="000000"/>
                <w:sz w:val="32"/>
                <w:szCs w:val="40"/>
              </w:rPr>
              <w:t>Mechanical Manufacturing and Production Engineering</w:t>
            </w:r>
          </w:p>
        </w:tc>
      </w:tr>
    </w:tbl>
    <w:p w:rsidR="00F61751" w:rsidRPr="00EE2462" w:rsidRDefault="00F61751" w:rsidP="00F61751">
      <w:pPr>
        <w:jc w:val="center"/>
        <w:rPr>
          <w:lang w:val="en-US"/>
        </w:rPr>
      </w:pPr>
    </w:p>
    <w:p w:rsidR="00C13A52" w:rsidRPr="00EE2462" w:rsidRDefault="00C13A52" w:rsidP="00C13A52">
      <w:pPr>
        <w:bidi/>
        <w:spacing w:line="276" w:lineRule="auto"/>
        <w:jc w:val="both"/>
        <w:rPr>
          <w:rFonts w:ascii="Cambria" w:hAnsi="Cambria"/>
          <w:sz w:val="28"/>
          <w:szCs w:val="28"/>
          <w:lang w:val="en-US" w:bidi="ar-DZ"/>
        </w:rPr>
      </w:pPr>
    </w:p>
    <w:bookmarkEnd w:id="0"/>
    <w:p w:rsidR="00E91D4D" w:rsidRPr="00EE2462" w:rsidRDefault="00E91D4D" w:rsidP="00515066">
      <w:pPr>
        <w:pStyle w:val="Titre1"/>
        <w:jc w:val="center"/>
        <w:rPr>
          <w:rFonts w:cs="Calibri"/>
          <w:sz w:val="32"/>
          <w:szCs w:val="32"/>
          <w:u w:val="single"/>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1D4D" w:rsidRPr="00EE2462" w:rsidRDefault="00E91D4D" w:rsidP="00E91D4D">
      <w:pPr>
        <w:rPr>
          <w:lang w:val="en-US"/>
        </w:rPr>
      </w:pPr>
    </w:p>
    <w:p w:rsidR="00E94ED1" w:rsidRPr="00EE2462" w:rsidRDefault="00E94ED1" w:rsidP="00E91D4D">
      <w:pPr>
        <w:rPr>
          <w:lang w:val="en-US"/>
        </w:rPr>
      </w:pPr>
    </w:p>
    <w:p w:rsidR="00E94ED1" w:rsidRPr="00EE2462" w:rsidRDefault="00E94ED1" w:rsidP="00E91D4D">
      <w:pPr>
        <w:rPr>
          <w:lang w:val="en-US"/>
        </w:rPr>
      </w:pPr>
    </w:p>
    <w:p w:rsidR="00E94ED1" w:rsidRPr="00EE2462" w:rsidRDefault="00E94ED1" w:rsidP="00E91D4D">
      <w:pPr>
        <w:rPr>
          <w:lang w:val="en-US"/>
        </w:rPr>
      </w:pPr>
    </w:p>
    <w:p w:rsidR="00E94ED1" w:rsidRPr="00EE2462" w:rsidRDefault="00E94ED1" w:rsidP="00E91D4D">
      <w:pPr>
        <w:rPr>
          <w:lang w:val="en-US"/>
        </w:rPr>
      </w:pPr>
    </w:p>
    <w:p w:rsidR="00E94ED1" w:rsidRPr="00EE2462" w:rsidRDefault="00E94ED1" w:rsidP="00E91D4D">
      <w:pPr>
        <w:rPr>
          <w:lang w:val="en-US"/>
        </w:rPr>
      </w:pPr>
    </w:p>
    <w:p w:rsidR="00E94ED1" w:rsidRPr="00EE2462" w:rsidRDefault="00E94ED1" w:rsidP="00E91D4D">
      <w:pPr>
        <w:rPr>
          <w:lang w:val="en-US"/>
        </w:rPr>
      </w:pPr>
    </w:p>
    <w:p w:rsidR="00E94ED1" w:rsidRPr="00EE2462" w:rsidRDefault="00E94ED1" w:rsidP="00E91D4D">
      <w:pPr>
        <w:rPr>
          <w:lang w:val="en-US"/>
        </w:rPr>
      </w:pPr>
    </w:p>
    <w:p w:rsidR="00E94ED1" w:rsidRPr="00EE2462" w:rsidRDefault="00E94ED1" w:rsidP="00E91D4D">
      <w:pPr>
        <w:rPr>
          <w:lang w:val="en-US"/>
        </w:rPr>
      </w:pPr>
    </w:p>
    <w:p w:rsidR="00E91D4D" w:rsidRPr="00EE2462" w:rsidRDefault="00E91D4D" w:rsidP="00E91D4D">
      <w:pPr>
        <w:rPr>
          <w:lang w:val="en-US"/>
        </w:rPr>
      </w:pPr>
    </w:p>
    <w:p w:rsidR="00515066" w:rsidRDefault="00515066" w:rsidP="00515066">
      <w:pPr>
        <w:pStyle w:val="Titre1"/>
        <w:jc w:val="center"/>
        <w:rPr>
          <w:rFonts w:cs="Calibri"/>
          <w:sz w:val="32"/>
          <w:szCs w:val="32"/>
          <w:u w:val="single"/>
        </w:rPr>
      </w:pPr>
      <w:r w:rsidRPr="00FF09CD">
        <w:rPr>
          <w:rFonts w:cs="Calibri"/>
          <w:sz w:val="32"/>
          <w:szCs w:val="32"/>
          <w:u w:val="single"/>
        </w:rPr>
        <w:t>I</w:t>
      </w:r>
      <w:r w:rsidRPr="00715458">
        <w:rPr>
          <w:rFonts w:cs="Calibri"/>
          <w:b w:val="0"/>
          <w:sz w:val="32"/>
          <w:szCs w:val="32"/>
          <w:u w:val="single"/>
        </w:rPr>
        <w:t xml:space="preserve"> – </w:t>
      </w:r>
      <w:r w:rsidRPr="00715458">
        <w:rPr>
          <w:rFonts w:cs="Calibri"/>
          <w:sz w:val="32"/>
          <w:szCs w:val="32"/>
          <w:u w:val="single"/>
        </w:rPr>
        <w:t xml:space="preserve">Fiche d’identité </w:t>
      </w:r>
      <w:r>
        <w:rPr>
          <w:rFonts w:cs="Calibri"/>
          <w:sz w:val="32"/>
          <w:szCs w:val="32"/>
          <w:u w:val="single"/>
        </w:rPr>
        <w:t>du Master</w:t>
      </w:r>
    </w:p>
    <w:p w:rsidR="00E94ED1" w:rsidRDefault="00E94ED1" w:rsidP="00E94ED1">
      <w:pPr>
        <w:rPr>
          <w:lang w:val="x-none"/>
        </w:rPr>
      </w:pPr>
    </w:p>
    <w:p w:rsidR="00E94ED1" w:rsidRDefault="00E94ED1" w:rsidP="00E94ED1">
      <w:pPr>
        <w:rPr>
          <w:lang w:val="x-none"/>
        </w:rPr>
      </w:pPr>
    </w:p>
    <w:p w:rsidR="00E94ED1" w:rsidRDefault="00E94ED1" w:rsidP="00E94ED1">
      <w:pPr>
        <w:rPr>
          <w:lang w:val="x-none"/>
        </w:rPr>
      </w:pPr>
    </w:p>
    <w:p w:rsidR="00E94ED1" w:rsidRDefault="00E94ED1" w:rsidP="00E94ED1">
      <w:pPr>
        <w:rPr>
          <w:lang w:val="x-none"/>
        </w:rPr>
      </w:pPr>
    </w:p>
    <w:p w:rsidR="00E94ED1" w:rsidRPr="00E94ED1" w:rsidRDefault="00E94ED1" w:rsidP="00E94ED1">
      <w:pPr>
        <w:rPr>
          <w:lang w:val="x-none"/>
        </w:rPr>
      </w:pPr>
    </w:p>
    <w:p w:rsidR="00515066" w:rsidRDefault="00515066" w:rsidP="00515066">
      <w:pPr>
        <w:pStyle w:val="Titre"/>
        <w:rPr>
          <w:rFonts w:ascii="Cambria" w:hAnsi="Cambria" w:cs="Calibri"/>
          <w:color w:val="auto"/>
          <w:sz w:val="28"/>
          <w:szCs w:val="28"/>
          <w:u w:val="single" w:color="FFC000"/>
        </w:rPr>
        <w:sectPr w:rsidR="00515066" w:rsidSect="00EE2462">
          <w:headerReference w:type="default" r:id="rId10"/>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pgNumType w:start="1"/>
          <w:cols w:space="708"/>
          <w:docGrid w:linePitch="326"/>
        </w:sectPr>
      </w:pPr>
    </w:p>
    <w:p w:rsidR="00515066" w:rsidRDefault="00515066" w:rsidP="00515066">
      <w:pPr>
        <w:pStyle w:val="En-tte"/>
        <w:tabs>
          <w:tab w:val="clear" w:pos="4536"/>
          <w:tab w:val="clear" w:pos="9072"/>
        </w:tabs>
        <w:outlineLvl w:val="1"/>
        <w:rPr>
          <w:rFonts w:ascii="Cambria" w:hAnsi="Cambria" w:cs="Calibri"/>
          <w:sz w:val="28"/>
          <w:szCs w:val="28"/>
          <w:u w:val="thick" w:color="F79646"/>
        </w:rPr>
      </w:pPr>
      <w:bookmarkStart w:id="2" w:name="_Toc413532929"/>
    </w:p>
    <w:p w:rsidR="00515066" w:rsidRDefault="00515066" w:rsidP="00515066">
      <w:pPr>
        <w:pStyle w:val="En-tte"/>
        <w:tabs>
          <w:tab w:val="clear" w:pos="4536"/>
          <w:tab w:val="clear" w:pos="9072"/>
        </w:tabs>
        <w:outlineLvl w:val="1"/>
        <w:rPr>
          <w:rFonts w:ascii="Cambria" w:hAnsi="Cambria" w:cs="Calibri"/>
          <w:sz w:val="28"/>
          <w:szCs w:val="28"/>
          <w:u w:val="thick" w:color="F79646"/>
        </w:rPr>
      </w:pPr>
    </w:p>
    <w:bookmarkEnd w:id="2"/>
    <w:p w:rsidR="00665569" w:rsidRDefault="00665569" w:rsidP="00665569">
      <w:pPr>
        <w:ind w:left="357" w:right="284" w:hanging="357"/>
        <w:jc w:val="center"/>
        <w:rPr>
          <w:rFonts w:ascii="Cambria" w:hAnsi="Cambria" w:cs="Arial"/>
          <w:b/>
          <w:sz w:val="28"/>
          <w:szCs w:val="28"/>
        </w:rPr>
      </w:pPr>
      <w:r w:rsidRPr="00F75D02">
        <w:rPr>
          <w:rFonts w:ascii="Cambria" w:hAnsi="Cambria" w:cs="Arial"/>
          <w:b/>
          <w:sz w:val="28"/>
          <w:szCs w:val="28"/>
        </w:rPr>
        <w:t>Conditions d’accès</w:t>
      </w:r>
    </w:p>
    <w:p w:rsidR="00665569" w:rsidRDefault="00665569" w:rsidP="00665569">
      <w:pPr>
        <w:jc w:val="both"/>
        <w:rPr>
          <w:rFonts w:ascii="Arial" w:hAnsi="Arial" w:cs="Arial"/>
          <w:b/>
          <w:sz w:val="28"/>
          <w:szCs w:val="28"/>
        </w:rPr>
      </w:pPr>
    </w:p>
    <w:p w:rsidR="00665569" w:rsidRDefault="00665569" w:rsidP="00665569">
      <w:pPr>
        <w:ind w:left="357" w:right="284" w:hanging="357"/>
        <w:jc w:val="center"/>
        <w:rPr>
          <w:rFonts w:ascii="Cambria" w:hAnsi="Cambria" w:cs="Arial"/>
          <w:b/>
          <w:i/>
          <w:iCs/>
        </w:rPr>
      </w:pPr>
    </w:p>
    <w:p w:rsidR="00665569" w:rsidRDefault="00665569" w:rsidP="00665569">
      <w:pPr>
        <w:ind w:left="357" w:right="284" w:hanging="357"/>
        <w:jc w:val="center"/>
        <w:rPr>
          <w:rFonts w:ascii="Cambria" w:hAnsi="Cambria" w:cs="Arial"/>
          <w:bCs/>
          <w:i/>
          <w:iCs/>
        </w:rPr>
      </w:pPr>
    </w:p>
    <w:tbl>
      <w:tblPr>
        <w:tblW w:w="9698" w:type="dxa"/>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ayout w:type="fixed"/>
        <w:tblLook w:val="04A0" w:firstRow="1" w:lastRow="0" w:firstColumn="1" w:lastColumn="0" w:noHBand="0" w:noVBand="1"/>
      </w:tblPr>
      <w:tblGrid>
        <w:gridCol w:w="1668"/>
        <w:gridCol w:w="1853"/>
        <w:gridCol w:w="3108"/>
        <w:gridCol w:w="1715"/>
        <w:gridCol w:w="1354"/>
      </w:tblGrid>
      <w:tr w:rsidR="00665569" w:rsidTr="00665569">
        <w:trPr>
          <w:trHeight w:val="292"/>
        </w:trPr>
        <w:tc>
          <w:tcPr>
            <w:tcW w:w="1668" w:type="dxa"/>
            <w:shd w:val="clear" w:color="auto" w:fill="FABF8F"/>
            <w:vAlign w:val="center"/>
            <w:hideMark/>
          </w:tcPr>
          <w:p w:rsidR="00665569" w:rsidRPr="00665569" w:rsidRDefault="00665569" w:rsidP="00665569">
            <w:pPr>
              <w:jc w:val="center"/>
              <w:rPr>
                <w:rFonts w:ascii="Cambria" w:eastAsia="Times New Roman" w:hAnsi="Cambria"/>
                <w:b/>
                <w:bCs/>
                <w:color w:val="000000"/>
                <w:sz w:val="22"/>
                <w:szCs w:val="22"/>
                <w:lang w:eastAsia="fr-FR"/>
              </w:rPr>
            </w:pPr>
            <w:r w:rsidRPr="00665569">
              <w:rPr>
                <w:rFonts w:ascii="Cambria" w:eastAsia="Times New Roman" w:hAnsi="Cambria"/>
                <w:b/>
                <w:bCs/>
                <w:color w:val="000000"/>
                <w:sz w:val="22"/>
                <w:szCs w:val="22"/>
                <w:lang w:eastAsia="fr-FR"/>
              </w:rPr>
              <w:t>Filière</w:t>
            </w:r>
          </w:p>
        </w:tc>
        <w:tc>
          <w:tcPr>
            <w:tcW w:w="1853" w:type="dxa"/>
            <w:shd w:val="clear" w:color="auto" w:fill="FABF8F"/>
            <w:vAlign w:val="center"/>
            <w:hideMark/>
          </w:tcPr>
          <w:p w:rsidR="00665569" w:rsidRPr="00665569" w:rsidRDefault="00665569" w:rsidP="00665569">
            <w:pPr>
              <w:jc w:val="center"/>
              <w:rPr>
                <w:rFonts w:ascii="Cambria" w:eastAsia="Times New Roman" w:hAnsi="Cambria"/>
                <w:b/>
                <w:bCs/>
                <w:color w:val="000000"/>
                <w:sz w:val="22"/>
                <w:szCs w:val="22"/>
                <w:lang w:eastAsia="fr-FR"/>
              </w:rPr>
            </w:pPr>
            <w:r w:rsidRPr="00665569">
              <w:rPr>
                <w:rFonts w:ascii="Cambria" w:eastAsia="Times New Roman" w:hAnsi="Cambria"/>
                <w:b/>
                <w:bCs/>
                <w:color w:val="000000"/>
                <w:sz w:val="22"/>
                <w:szCs w:val="22"/>
                <w:lang w:eastAsia="fr-FR"/>
              </w:rPr>
              <w:t>Master harmonisé</w:t>
            </w:r>
          </w:p>
        </w:tc>
        <w:tc>
          <w:tcPr>
            <w:tcW w:w="3108" w:type="dxa"/>
            <w:shd w:val="clear" w:color="auto" w:fill="FABF8F"/>
            <w:vAlign w:val="center"/>
          </w:tcPr>
          <w:p w:rsidR="00665569" w:rsidRPr="00665569" w:rsidRDefault="00665569" w:rsidP="00665569">
            <w:pPr>
              <w:jc w:val="center"/>
              <w:rPr>
                <w:rFonts w:ascii="Cambria" w:eastAsia="Times New Roman" w:hAnsi="Cambria"/>
                <w:b/>
                <w:bCs/>
                <w:color w:val="000000"/>
                <w:sz w:val="22"/>
                <w:szCs w:val="22"/>
                <w:lang w:eastAsia="fr-FR"/>
              </w:rPr>
            </w:pPr>
            <w:r w:rsidRPr="00665569">
              <w:rPr>
                <w:rFonts w:ascii="Cambria" w:eastAsia="Times New Roman" w:hAnsi="Cambria"/>
                <w:b/>
                <w:bCs/>
                <w:color w:val="000000"/>
                <w:sz w:val="22"/>
                <w:szCs w:val="22"/>
                <w:lang w:eastAsia="fr-FR"/>
              </w:rPr>
              <w:t>Licences ouvrant accès</w:t>
            </w:r>
          </w:p>
          <w:p w:rsidR="00665569" w:rsidRPr="00665569" w:rsidRDefault="00665569" w:rsidP="00665569">
            <w:pPr>
              <w:jc w:val="center"/>
              <w:rPr>
                <w:rFonts w:ascii="Cambria" w:eastAsia="Times New Roman" w:hAnsi="Cambria"/>
                <w:b/>
                <w:bCs/>
                <w:color w:val="000000"/>
                <w:sz w:val="22"/>
                <w:szCs w:val="22"/>
                <w:lang w:eastAsia="fr-FR"/>
              </w:rPr>
            </w:pPr>
            <w:r w:rsidRPr="00665569">
              <w:rPr>
                <w:rFonts w:ascii="Cambria" w:eastAsia="Times New Roman" w:hAnsi="Cambria"/>
                <w:b/>
                <w:bCs/>
                <w:color w:val="000000"/>
                <w:sz w:val="22"/>
                <w:szCs w:val="22"/>
                <w:lang w:eastAsia="fr-FR"/>
              </w:rPr>
              <w:t>au master</w:t>
            </w:r>
          </w:p>
        </w:tc>
        <w:tc>
          <w:tcPr>
            <w:tcW w:w="1715" w:type="dxa"/>
            <w:shd w:val="clear" w:color="auto" w:fill="FABF8F"/>
            <w:vAlign w:val="center"/>
          </w:tcPr>
          <w:p w:rsidR="00665569" w:rsidRPr="00665569" w:rsidRDefault="00531CBE" w:rsidP="00665569">
            <w:pPr>
              <w:jc w:val="center"/>
              <w:rPr>
                <w:rFonts w:ascii="Cambria" w:eastAsia="Times New Roman" w:hAnsi="Cambria"/>
                <w:b/>
                <w:bCs/>
                <w:color w:val="000000"/>
                <w:sz w:val="22"/>
                <w:szCs w:val="22"/>
                <w:lang w:eastAsia="fr-FR"/>
              </w:rPr>
            </w:pPr>
            <w:r w:rsidRPr="00665569">
              <w:rPr>
                <w:rFonts w:ascii="Cambria" w:eastAsia="Times New Roman" w:hAnsi="Cambria"/>
                <w:b/>
                <w:bCs/>
                <w:color w:val="000000"/>
                <w:sz w:val="22"/>
                <w:szCs w:val="22"/>
                <w:lang w:eastAsia="fr-FR"/>
              </w:rPr>
              <w:t>Classement selon</w:t>
            </w:r>
            <w:r w:rsidR="00665569" w:rsidRPr="00665569">
              <w:rPr>
                <w:rFonts w:ascii="Cambria" w:eastAsia="Times New Roman" w:hAnsi="Cambria"/>
                <w:b/>
                <w:bCs/>
                <w:color w:val="000000"/>
                <w:sz w:val="22"/>
                <w:szCs w:val="22"/>
                <w:lang w:eastAsia="fr-FR"/>
              </w:rPr>
              <w:t xml:space="preserve"> la compatibilité de la licence</w:t>
            </w:r>
          </w:p>
        </w:tc>
        <w:tc>
          <w:tcPr>
            <w:tcW w:w="1354" w:type="dxa"/>
            <w:shd w:val="clear" w:color="auto" w:fill="FABF8F"/>
            <w:vAlign w:val="center"/>
          </w:tcPr>
          <w:p w:rsidR="00665569" w:rsidRPr="00665569" w:rsidRDefault="00531CBE" w:rsidP="00665569">
            <w:pPr>
              <w:jc w:val="center"/>
              <w:rPr>
                <w:rFonts w:ascii="Cambria" w:eastAsia="Times New Roman" w:hAnsi="Cambria"/>
                <w:b/>
                <w:bCs/>
                <w:color w:val="000000"/>
                <w:sz w:val="22"/>
                <w:szCs w:val="22"/>
                <w:lang w:eastAsia="fr-FR"/>
              </w:rPr>
            </w:pPr>
            <w:r w:rsidRPr="00665569">
              <w:rPr>
                <w:rFonts w:ascii="Cambria" w:eastAsia="Times New Roman" w:hAnsi="Cambria"/>
                <w:b/>
                <w:bCs/>
                <w:color w:val="000000"/>
                <w:sz w:val="22"/>
                <w:szCs w:val="22"/>
                <w:lang w:eastAsia="fr-FR"/>
              </w:rPr>
              <w:t>Coefficient affecté</w:t>
            </w:r>
            <w:r w:rsidR="00665569" w:rsidRPr="00665569">
              <w:rPr>
                <w:rFonts w:ascii="Cambria" w:eastAsia="Times New Roman" w:hAnsi="Cambria"/>
                <w:b/>
                <w:bCs/>
                <w:color w:val="000000"/>
                <w:sz w:val="22"/>
                <w:szCs w:val="22"/>
                <w:lang w:eastAsia="fr-FR"/>
              </w:rPr>
              <w:t xml:space="preserve"> à </w:t>
            </w:r>
            <w:r w:rsidRPr="00665569">
              <w:rPr>
                <w:rFonts w:ascii="Cambria" w:eastAsia="Times New Roman" w:hAnsi="Cambria"/>
                <w:b/>
                <w:bCs/>
                <w:color w:val="000000"/>
                <w:sz w:val="22"/>
                <w:szCs w:val="22"/>
                <w:lang w:eastAsia="fr-FR"/>
              </w:rPr>
              <w:t>la licence</w:t>
            </w:r>
          </w:p>
        </w:tc>
      </w:tr>
      <w:tr w:rsidR="00665569" w:rsidRPr="00421CCB" w:rsidTr="00665569">
        <w:trPr>
          <w:trHeight w:val="292"/>
        </w:trPr>
        <w:tc>
          <w:tcPr>
            <w:tcW w:w="1668" w:type="dxa"/>
            <w:vMerge w:val="restart"/>
            <w:vAlign w:val="center"/>
            <w:hideMark/>
          </w:tcPr>
          <w:p w:rsidR="00665569" w:rsidRPr="00665569" w:rsidRDefault="00665569" w:rsidP="00C64901">
            <w:pPr>
              <w:rPr>
                <w:rFonts w:ascii="Cambria" w:eastAsia="Times New Roman" w:hAnsi="Cambria"/>
                <w:b/>
                <w:bCs/>
                <w:color w:val="000000"/>
                <w:lang w:eastAsia="fr-FR"/>
              </w:rPr>
            </w:pPr>
            <w:r w:rsidRPr="00665569">
              <w:rPr>
                <w:rFonts w:ascii="Cambria" w:eastAsia="Times New Roman" w:hAnsi="Cambria"/>
                <w:b/>
                <w:bCs/>
                <w:color w:val="000000"/>
                <w:lang w:eastAsia="fr-FR"/>
              </w:rPr>
              <w:t>Génie mécanique</w:t>
            </w:r>
          </w:p>
        </w:tc>
        <w:tc>
          <w:tcPr>
            <w:tcW w:w="1853" w:type="dxa"/>
            <w:vMerge w:val="restart"/>
            <w:vAlign w:val="center"/>
            <w:hideMark/>
          </w:tcPr>
          <w:p w:rsidR="00665569" w:rsidRPr="00665569" w:rsidRDefault="00665569" w:rsidP="00C64901">
            <w:pPr>
              <w:rPr>
                <w:rFonts w:ascii="Cambria" w:eastAsia="Times New Roman" w:hAnsi="Cambria"/>
                <w:b/>
                <w:bCs/>
                <w:color w:val="000000"/>
                <w:lang w:eastAsia="fr-FR"/>
              </w:rPr>
            </w:pPr>
            <w:r>
              <w:rPr>
                <w:rFonts w:ascii="Cambria" w:eastAsia="Times New Roman" w:hAnsi="Cambria"/>
                <w:color w:val="000000"/>
                <w:lang w:eastAsia="fr-FR"/>
              </w:rPr>
              <w:t>Fabrication mécanique et productique</w:t>
            </w:r>
          </w:p>
        </w:tc>
        <w:tc>
          <w:tcPr>
            <w:tcW w:w="3108" w:type="dxa"/>
            <w:vAlign w:val="center"/>
            <w:hideMark/>
          </w:tcPr>
          <w:p w:rsidR="00665569" w:rsidRPr="003D68AB" w:rsidRDefault="00665569" w:rsidP="00C64901">
            <w:pPr>
              <w:rPr>
                <w:rFonts w:ascii="Cambria" w:eastAsia="Times New Roman" w:hAnsi="Cambria"/>
                <w:color w:val="000000"/>
                <w:lang w:eastAsia="fr-FR"/>
              </w:rPr>
            </w:pPr>
            <w:r>
              <w:rPr>
                <w:rFonts w:ascii="Cambria" w:eastAsia="Times New Roman" w:hAnsi="Cambria"/>
                <w:color w:val="000000"/>
                <w:lang w:eastAsia="fr-FR"/>
              </w:rPr>
              <w:t>C</w:t>
            </w:r>
            <w:r w:rsidRPr="003D68AB">
              <w:rPr>
                <w:rFonts w:ascii="Cambria" w:eastAsia="Times New Roman" w:hAnsi="Cambria"/>
                <w:color w:val="000000"/>
                <w:lang w:eastAsia="fr-FR"/>
              </w:rPr>
              <w:t>onstruction mécanique</w:t>
            </w:r>
          </w:p>
        </w:tc>
        <w:tc>
          <w:tcPr>
            <w:tcW w:w="1715" w:type="dxa"/>
            <w:vAlign w:val="center"/>
          </w:tcPr>
          <w:p w:rsidR="00665569" w:rsidRPr="0048317C" w:rsidRDefault="00665569" w:rsidP="00C6490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1</w:t>
            </w:r>
          </w:p>
        </w:tc>
        <w:tc>
          <w:tcPr>
            <w:tcW w:w="1354" w:type="dxa"/>
            <w:vAlign w:val="center"/>
          </w:tcPr>
          <w:p w:rsidR="00665569" w:rsidRDefault="00665569" w:rsidP="00C64901">
            <w:pPr>
              <w:jc w:val="center"/>
              <w:rPr>
                <w:rFonts w:ascii="Cambria" w:eastAsia="Times New Roman" w:hAnsi="Cambria"/>
                <w:b/>
                <w:bCs/>
                <w:color w:val="000000"/>
                <w:lang w:eastAsia="fr-FR"/>
              </w:rPr>
            </w:pPr>
            <w:r>
              <w:rPr>
                <w:rFonts w:ascii="Cambria" w:eastAsia="Times New Roman" w:hAnsi="Cambria"/>
                <w:b/>
                <w:bCs/>
                <w:color w:val="000000"/>
                <w:lang w:eastAsia="fr-FR"/>
              </w:rPr>
              <w:t>1.00</w:t>
            </w:r>
          </w:p>
        </w:tc>
      </w:tr>
      <w:tr w:rsidR="00665569" w:rsidTr="00665569">
        <w:trPr>
          <w:trHeight w:val="292"/>
        </w:trPr>
        <w:tc>
          <w:tcPr>
            <w:tcW w:w="1668" w:type="dxa"/>
            <w:vMerge/>
            <w:vAlign w:val="center"/>
            <w:hideMark/>
          </w:tcPr>
          <w:p w:rsidR="00665569" w:rsidRPr="00665569" w:rsidRDefault="00665569" w:rsidP="00C64901">
            <w:pPr>
              <w:rPr>
                <w:rFonts w:ascii="Cambria" w:eastAsia="Times New Roman" w:hAnsi="Cambria"/>
                <w:b/>
                <w:bCs/>
                <w:color w:val="000000"/>
                <w:lang w:eastAsia="fr-FR"/>
              </w:rPr>
            </w:pPr>
          </w:p>
        </w:tc>
        <w:tc>
          <w:tcPr>
            <w:tcW w:w="1853" w:type="dxa"/>
            <w:vMerge/>
            <w:vAlign w:val="center"/>
            <w:hideMark/>
          </w:tcPr>
          <w:p w:rsidR="00665569" w:rsidRPr="00665569" w:rsidRDefault="00665569" w:rsidP="00C64901">
            <w:pPr>
              <w:rPr>
                <w:rFonts w:ascii="Cambria" w:eastAsia="Times New Roman" w:hAnsi="Cambria"/>
                <w:color w:val="000000"/>
                <w:lang w:eastAsia="fr-FR"/>
              </w:rPr>
            </w:pPr>
          </w:p>
        </w:tc>
        <w:tc>
          <w:tcPr>
            <w:tcW w:w="3108" w:type="dxa"/>
            <w:vAlign w:val="center"/>
            <w:hideMark/>
          </w:tcPr>
          <w:p w:rsidR="00665569" w:rsidRPr="003D68AB" w:rsidRDefault="00665569" w:rsidP="00C64901">
            <w:pPr>
              <w:rPr>
                <w:rFonts w:ascii="Cambria" w:eastAsia="Times New Roman" w:hAnsi="Cambria"/>
                <w:color w:val="000000"/>
                <w:lang w:eastAsia="fr-FR"/>
              </w:rPr>
            </w:pPr>
            <w:r>
              <w:rPr>
                <w:rFonts w:ascii="Cambria" w:eastAsia="Times New Roman" w:hAnsi="Cambria"/>
                <w:color w:val="000000"/>
                <w:lang w:eastAsia="fr-FR"/>
              </w:rPr>
              <w:t>E</w:t>
            </w:r>
            <w:r w:rsidRPr="003D68AB">
              <w:rPr>
                <w:rFonts w:ascii="Cambria" w:eastAsia="Times New Roman" w:hAnsi="Cambria"/>
                <w:color w:val="000000"/>
                <w:lang w:eastAsia="fr-FR"/>
              </w:rPr>
              <w:t>nergétique</w:t>
            </w:r>
          </w:p>
        </w:tc>
        <w:tc>
          <w:tcPr>
            <w:tcW w:w="1715" w:type="dxa"/>
            <w:vAlign w:val="center"/>
          </w:tcPr>
          <w:p w:rsidR="00665569" w:rsidRPr="0048317C" w:rsidRDefault="00665569" w:rsidP="00C6490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3</w:t>
            </w:r>
          </w:p>
        </w:tc>
        <w:tc>
          <w:tcPr>
            <w:tcW w:w="1354" w:type="dxa"/>
            <w:vAlign w:val="center"/>
          </w:tcPr>
          <w:p w:rsidR="00665569" w:rsidRDefault="00665569" w:rsidP="00C64901">
            <w:pPr>
              <w:jc w:val="center"/>
              <w:rPr>
                <w:rFonts w:ascii="Cambria" w:eastAsia="Times New Roman" w:hAnsi="Cambria"/>
                <w:b/>
                <w:bCs/>
                <w:color w:val="000000"/>
                <w:lang w:eastAsia="fr-FR"/>
              </w:rPr>
            </w:pPr>
            <w:r>
              <w:rPr>
                <w:rFonts w:ascii="Cambria" w:eastAsia="Times New Roman" w:hAnsi="Cambria"/>
                <w:b/>
                <w:bCs/>
                <w:color w:val="000000"/>
                <w:lang w:eastAsia="fr-FR"/>
              </w:rPr>
              <w:t>0.70</w:t>
            </w:r>
          </w:p>
        </w:tc>
      </w:tr>
      <w:tr w:rsidR="00665569" w:rsidTr="00665569">
        <w:trPr>
          <w:trHeight w:val="292"/>
        </w:trPr>
        <w:tc>
          <w:tcPr>
            <w:tcW w:w="1668" w:type="dxa"/>
            <w:vMerge/>
            <w:vAlign w:val="center"/>
            <w:hideMark/>
          </w:tcPr>
          <w:p w:rsidR="00665569" w:rsidRPr="00665569" w:rsidRDefault="00665569" w:rsidP="00C64901">
            <w:pPr>
              <w:rPr>
                <w:rFonts w:ascii="Cambria" w:eastAsia="Times New Roman" w:hAnsi="Cambria"/>
                <w:b/>
                <w:bCs/>
                <w:color w:val="000000"/>
                <w:lang w:eastAsia="fr-FR"/>
              </w:rPr>
            </w:pPr>
          </w:p>
        </w:tc>
        <w:tc>
          <w:tcPr>
            <w:tcW w:w="1853" w:type="dxa"/>
            <w:vMerge/>
            <w:vAlign w:val="center"/>
            <w:hideMark/>
          </w:tcPr>
          <w:p w:rsidR="00665569" w:rsidRPr="00665569" w:rsidRDefault="00665569" w:rsidP="00C64901">
            <w:pPr>
              <w:rPr>
                <w:rFonts w:ascii="Cambria" w:eastAsia="Times New Roman" w:hAnsi="Cambria"/>
                <w:color w:val="000000"/>
                <w:lang w:eastAsia="fr-FR"/>
              </w:rPr>
            </w:pPr>
          </w:p>
        </w:tc>
        <w:tc>
          <w:tcPr>
            <w:tcW w:w="3108" w:type="dxa"/>
            <w:vAlign w:val="center"/>
            <w:hideMark/>
          </w:tcPr>
          <w:p w:rsidR="00665569" w:rsidRPr="003D68AB" w:rsidRDefault="00665569" w:rsidP="00C64901">
            <w:pPr>
              <w:rPr>
                <w:rFonts w:ascii="Cambria" w:eastAsia="Times New Roman" w:hAnsi="Cambria"/>
                <w:color w:val="000000"/>
                <w:lang w:eastAsia="fr-FR"/>
              </w:rPr>
            </w:pPr>
            <w:r>
              <w:rPr>
                <w:rFonts w:ascii="Cambria" w:eastAsia="Times New Roman" w:hAnsi="Cambria"/>
                <w:color w:val="000000"/>
                <w:lang w:eastAsia="fr-FR"/>
              </w:rPr>
              <w:t>E</w:t>
            </w:r>
            <w:r w:rsidRPr="003D68AB">
              <w:rPr>
                <w:rFonts w:ascii="Cambria" w:eastAsia="Times New Roman" w:hAnsi="Cambria"/>
                <w:color w:val="000000"/>
                <w:lang w:eastAsia="fr-FR"/>
              </w:rPr>
              <w:t>lectromécanique</w:t>
            </w:r>
          </w:p>
        </w:tc>
        <w:tc>
          <w:tcPr>
            <w:tcW w:w="1715" w:type="dxa"/>
            <w:vAlign w:val="center"/>
          </w:tcPr>
          <w:p w:rsidR="00665569" w:rsidRPr="0048317C" w:rsidRDefault="00665569" w:rsidP="00C6490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3</w:t>
            </w:r>
          </w:p>
        </w:tc>
        <w:tc>
          <w:tcPr>
            <w:tcW w:w="1354" w:type="dxa"/>
            <w:vAlign w:val="center"/>
          </w:tcPr>
          <w:p w:rsidR="00665569" w:rsidRDefault="00665569" w:rsidP="00C64901">
            <w:pPr>
              <w:jc w:val="center"/>
              <w:rPr>
                <w:rFonts w:ascii="Cambria" w:eastAsia="Times New Roman" w:hAnsi="Cambria"/>
                <w:b/>
                <w:bCs/>
                <w:color w:val="000000"/>
                <w:lang w:eastAsia="fr-FR"/>
              </w:rPr>
            </w:pPr>
            <w:r>
              <w:rPr>
                <w:rFonts w:ascii="Cambria" w:eastAsia="Times New Roman" w:hAnsi="Cambria"/>
                <w:b/>
                <w:bCs/>
                <w:color w:val="000000"/>
                <w:lang w:eastAsia="fr-FR"/>
              </w:rPr>
              <w:t>0.70</w:t>
            </w:r>
          </w:p>
        </w:tc>
      </w:tr>
      <w:tr w:rsidR="00665569" w:rsidTr="00665569">
        <w:trPr>
          <w:trHeight w:val="292"/>
        </w:trPr>
        <w:tc>
          <w:tcPr>
            <w:tcW w:w="1668" w:type="dxa"/>
            <w:vMerge/>
            <w:vAlign w:val="center"/>
            <w:hideMark/>
          </w:tcPr>
          <w:p w:rsidR="00665569" w:rsidRPr="00665569" w:rsidRDefault="00665569" w:rsidP="00C64901">
            <w:pPr>
              <w:rPr>
                <w:rFonts w:ascii="Cambria" w:eastAsia="Times New Roman" w:hAnsi="Cambria"/>
                <w:b/>
                <w:bCs/>
                <w:color w:val="000000"/>
                <w:lang w:eastAsia="fr-FR"/>
              </w:rPr>
            </w:pPr>
          </w:p>
        </w:tc>
        <w:tc>
          <w:tcPr>
            <w:tcW w:w="1853" w:type="dxa"/>
            <w:vMerge/>
            <w:vAlign w:val="center"/>
            <w:hideMark/>
          </w:tcPr>
          <w:p w:rsidR="00665569" w:rsidRPr="00665569" w:rsidRDefault="00665569" w:rsidP="00C64901">
            <w:pPr>
              <w:rPr>
                <w:rFonts w:ascii="Cambria" w:eastAsia="Times New Roman" w:hAnsi="Cambria"/>
                <w:color w:val="000000"/>
                <w:lang w:eastAsia="fr-FR"/>
              </w:rPr>
            </w:pPr>
          </w:p>
        </w:tc>
        <w:tc>
          <w:tcPr>
            <w:tcW w:w="3108" w:type="dxa"/>
            <w:vAlign w:val="center"/>
            <w:hideMark/>
          </w:tcPr>
          <w:p w:rsidR="00665569" w:rsidRPr="003D68AB" w:rsidRDefault="00665569" w:rsidP="00C64901">
            <w:pPr>
              <w:rPr>
                <w:rFonts w:ascii="Cambria" w:eastAsia="Times New Roman" w:hAnsi="Cambria"/>
                <w:color w:val="000000"/>
                <w:lang w:eastAsia="fr-FR"/>
              </w:rPr>
            </w:pPr>
            <w:r>
              <w:rPr>
                <w:rFonts w:ascii="Cambria" w:eastAsia="Times New Roman" w:hAnsi="Cambria"/>
                <w:color w:val="000000"/>
                <w:lang w:eastAsia="fr-FR"/>
              </w:rPr>
              <w:t>M</w:t>
            </w:r>
            <w:r w:rsidRPr="003D68AB">
              <w:rPr>
                <w:rFonts w:ascii="Cambria" w:eastAsia="Times New Roman" w:hAnsi="Cambria"/>
                <w:color w:val="000000"/>
                <w:lang w:eastAsia="fr-FR"/>
              </w:rPr>
              <w:t>aintenance industrielle</w:t>
            </w:r>
          </w:p>
        </w:tc>
        <w:tc>
          <w:tcPr>
            <w:tcW w:w="1715" w:type="dxa"/>
            <w:vAlign w:val="center"/>
          </w:tcPr>
          <w:p w:rsidR="00665569" w:rsidRPr="0048317C" w:rsidRDefault="00665569" w:rsidP="00C6490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3</w:t>
            </w:r>
          </w:p>
        </w:tc>
        <w:tc>
          <w:tcPr>
            <w:tcW w:w="1354" w:type="dxa"/>
            <w:vAlign w:val="center"/>
          </w:tcPr>
          <w:p w:rsidR="00665569" w:rsidRDefault="00665569" w:rsidP="00C64901">
            <w:pPr>
              <w:jc w:val="center"/>
              <w:rPr>
                <w:rFonts w:ascii="Cambria" w:eastAsia="Times New Roman" w:hAnsi="Cambria"/>
                <w:b/>
                <w:bCs/>
                <w:color w:val="000000"/>
                <w:lang w:eastAsia="fr-FR"/>
              </w:rPr>
            </w:pPr>
            <w:r>
              <w:rPr>
                <w:rFonts w:ascii="Cambria" w:eastAsia="Times New Roman" w:hAnsi="Cambria"/>
                <w:b/>
                <w:bCs/>
                <w:color w:val="000000"/>
                <w:lang w:eastAsia="fr-FR"/>
              </w:rPr>
              <w:t>0.70</w:t>
            </w:r>
          </w:p>
        </w:tc>
      </w:tr>
      <w:tr w:rsidR="00665569" w:rsidTr="00665569">
        <w:trPr>
          <w:trHeight w:val="292"/>
        </w:trPr>
        <w:tc>
          <w:tcPr>
            <w:tcW w:w="1668" w:type="dxa"/>
            <w:vMerge/>
            <w:vAlign w:val="center"/>
            <w:hideMark/>
          </w:tcPr>
          <w:p w:rsidR="00665569" w:rsidRPr="00665569" w:rsidRDefault="00665569" w:rsidP="00C64901">
            <w:pPr>
              <w:rPr>
                <w:rFonts w:ascii="Cambria" w:eastAsia="Times New Roman" w:hAnsi="Cambria"/>
                <w:b/>
                <w:bCs/>
                <w:color w:val="000000"/>
                <w:lang w:eastAsia="fr-FR"/>
              </w:rPr>
            </w:pPr>
          </w:p>
        </w:tc>
        <w:tc>
          <w:tcPr>
            <w:tcW w:w="1853" w:type="dxa"/>
            <w:vMerge/>
            <w:vAlign w:val="center"/>
            <w:hideMark/>
          </w:tcPr>
          <w:p w:rsidR="00665569" w:rsidRPr="00665569" w:rsidRDefault="00665569" w:rsidP="00C64901">
            <w:pPr>
              <w:rPr>
                <w:rFonts w:ascii="Cambria" w:eastAsia="Times New Roman" w:hAnsi="Cambria"/>
                <w:color w:val="000000"/>
                <w:lang w:eastAsia="fr-FR"/>
              </w:rPr>
            </w:pPr>
          </w:p>
        </w:tc>
        <w:tc>
          <w:tcPr>
            <w:tcW w:w="3108" w:type="dxa"/>
            <w:vAlign w:val="center"/>
            <w:hideMark/>
          </w:tcPr>
          <w:p w:rsidR="00665569" w:rsidRPr="003D68AB" w:rsidRDefault="00665569" w:rsidP="00C64901">
            <w:pPr>
              <w:rPr>
                <w:rFonts w:ascii="Cambria" w:eastAsia="Times New Roman" w:hAnsi="Cambria"/>
                <w:color w:val="000000"/>
                <w:lang w:eastAsia="fr-FR"/>
              </w:rPr>
            </w:pPr>
            <w:r w:rsidRPr="003D68AB">
              <w:rPr>
                <w:rFonts w:ascii="Cambria" w:eastAsia="Times New Roman" w:hAnsi="Cambria"/>
                <w:color w:val="000000"/>
                <w:lang w:eastAsia="fr-FR"/>
              </w:rPr>
              <w:t>Autres licences du domaine ST</w:t>
            </w:r>
          </w:p>
        </w:tc>
        <w:tc>
          <w:tcPr>
            <w:tcW w:w="1715" w:type="dxa"/>
            <w:vAlign w:val="center"/>
          </w:tcPr>
          <w:p w:rsidR="00665569" w:rsidRPr="0048317C" w:rsidRDefault="00665569" w:rsidP="00C64901">
            <w:pPr>
              <w:jc w:val="center"/>
              <w:rPr>
                <w:rFonts w:ascii="Cambria" w:eastAsia="Times New Roman" w:hAnsi="Cambria"/>
                <w:b/>
                <w:bCs/>
                <w:color w:val="000000"/>
                <w:lang w:eastAsia="fr-FR"/>
              </w:rPr>
            </w:pPr>
            <w:r w:rsidRPr="0048317C">
              <w:rPr>
                <w:rFonts w:ascii="Cambria" w:eastAsia="Times New Roman" w:hAnsi="Cambria"/>
                <w:b/>
                <w:bCs/>
                <w:color w:val="000000"/>
                <w:lang w:eastAsia="fr-FR"/>
              </w:rPr>
              <w:t>5</w:t>
            </w:r>
          </w:p>
        </w:tc>
        <w:tc>
          <w:tcPr>
            <w:tcW w:w="1354" w:type="dxa"/>
            <w:vAlign w:val="center"/>
          </w:tcPr>
          <w:p w:rsidR="00665569" w:rsidRDefault="00665569" w:rsidP="00C64901">
            <w:pPr>
              <w:jc w:val="center"/>
              <w:rPr>
                <w:rFonts w:ascii="Cambria" w:eastAsia="Times New Roman" w:hAnsi="Cambria"/>
                <w:b/>
                <w:bCs/>
                <w:color w:val="000000"/>
                <w:lang w:eastAsia="fr-FR"/>
              </w:rPr>
            </w:pPr>
            <w:r>
              <w:rPr>
                <w:rFonts w:ascii="Cambria" w:eastAsia="Times New Roman" w:hAnsi="Cambria"/>
                <w:b/>
                <w:bCs/>
                <w:color w:val="000000"/>
                <w:lang w:eastAsia="fr-FR"/>
              </w:rPr>
              <w:t>0.60</w:t>
            </w:r>
          </w:p>
        </w:tc>
      </w:tr>
    </w:tbl>
    <w:p w:rsidR="00665569" w:rsidRDefault="00665569" w:rsidP="00665569">
      <w:pPr>
        <w:ind w:left="357" w:right="284" w:hanging="357"/>
        <w:jc w:val="center"/>
        <w:rPr>
          <w:rFonts w:ascii="Cambria" w:hAnsi="Cambria" w:cs="Arial"/>
          <w:bCs/>
          <w:i/>
          <w:iCs/>
        </w:rPr>
      </w:pPr>
    </w:p>
    <w:p w:rsidR="00665569" w:rsidRPr="0082570F" w:rsidRDefault="00665569" w:rsidP="00665569">
      <w:pPr>
        <w:jc w:val="both"/>
        <w:rPr>
          <w:rFonts w:ascii="Arial" w:hAnsi="Arial" w:cs="Arial"/>
          <w:b/>
          <w:sz w:val="28"/>
          <w:szCs w:val="28"/>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E94ED1" w:rsidRPr="00E94ED1" w:rsidRDefault="00E94ED1" w:rsidP="00E94ED1">
      <w:pPr>
        <w:rPr>
          <w:lang w:val="x-none"/>
        </w:rPr>
      </w:pPr>
    </w:p>
    <w:p w:rsidR="00E94ED1" w:rsidRDefault="00E94ED1" w:rsidP="00E94ED1">
      <w:pPr>
        <w:pStyle w:val="Titre"/>
        <w:rPr>
          <w:rFonts w:ascii="Cambria" w:hAnsi="Cambria" w:cs="Calibri"/>
          <w:color w:val="auto"/>
          <w:sz w:val="28"/>
          <w:szCs w:val="28"/>
          <w:u w:val="single" w:color="FFC000"/>
        </w:rPr>
        <w:sectPr w:rsidR="00E94ED1" w:rsidSect="00EE2462">
          <w:headerReference w:type="default" r:id="rId11"/>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pgNumType w:start="1"/>
          <w:cols w:space="708"/>
          <w:docGrid w:linePitch="326"/>
        </w:sect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E94ED1" w:rsidRDefault="00E94ED1"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C4772" w:rsidRDefault="005C4772" w:rsidP="00515066">
      <w:pPr>
        <w:jc w:val="center"/>
        <w:rPr>
          <w:rFonts w:ascii="Calibri" w:hAnsi="Calibri" w:cs="Calibri"/>
          <w:b/>
          <w:sz w:val="32"/>
          <w:szCs w:val="32"/>
        </w:rPr>
      </w:pPr>
    </w:p>
    <w:p w:rsidR="00515066" w:rsidRDefault="00515066" w:rsidP="00515066">
      <w:pPr>
        <w:jc w:val="center"/>
        <w:rPr>
          <w:rFonts w:ascii="Calibri" w:hAnsi="Calibri" w:cs="Calibri"/>
          <w:b/>
          <w:sz w:val="32"/>
          <w:szCs w:val="32"/>
        </w:rPr>
      </w:pPr>
    </w:p>
    <w:p w:rsidR="00515066" w:rsidRDefault="00515066" w:rsidP="00515066">
      <w:pPr>
        <w:jc w:val="center"/>
        <w:rPr>
          <w:rFonts w:ascii="Calibri" w:hAnsi="Calibri" w:cs="Calibri"/>
          <w:b/>
          <w:sz w:val="32"/>
          <w:szCs w:val="32"/>
        </w:rPr>
      </w:pPr>
    </w:p>
    <w:p w:rsidR="000455E5" w:rsidRPr="001D71DF" w:rsidRDefault="000455E5" w:rsidP="00EC02FA">
      <w:pPr>
        <w:spacing w:line="276" w:lineRule="auto"/>
        <w:jc w:val="center"/>
        <w:rPr>
          <w:rFonts w:ascii="Calibri" w:hAnsi="Calibri" w:cs="Calibri"/>
          <w:b/>
          <w:sz w:val="32"/>
          <w:szCs w:val="32"/>
        </w:rPr>
      </w:pPr>
    </w:p>
    <w:p w:rsidR="00FF09CD" w:rsidRPr="001D71DF" w:rsidRDefault="00FF09CD" w:rsidP="00EC02FA">
      <w:pPr>
        <w:spacing w:line="276" w:lineRule="auto"/>
        <w:jc w:val="center"/>
        <w:rPr>
          <w:rFonts w:ascii="Cambria" w:hAnsi="Cambria" w:cs="Calibri"/>
          <w:b/>
          <w:sz w:val="32"/>
          <w:szCs w:val="32"/>
          <w:u w:val="thick" w:color="F79646"/>
        </w:rPr>
      </w:pPr>
      <w:r w:rsidRPr="001D71DF">
        <w:rPr>
          <w:rFonts w:ascii="Cambria" w:hAnsi="Cambria" w:cs="Calibri"/>
          <w:b/>
          <w:sz w:val="32"/>
          <w:szCs w:val="32"/>
          <w:u w:val="thick" w:color="F79646"/>
        </w:rPr>
        <w:t>II – Fiche</w:t>
      </w:r>
      <w:r w:rsidR="00860BFC" w:rsidRPr="001D71DF">
        <w:rPr>
          <w:rFonts w:ascii="Cambria" w:hAnsi="Cambria" w:cs="Calibri"/>
          <w:b/>
          <w:sz w:val="32"/>
          <w:szCs w:val="32"/>
          <w:u w:val="thick" w:color="F79646"/>
        </w:rPr>
        <w:t>s</w:t>
      </w:r>
      <w:r w:rsidRPr="001D71DF">
        <w:rPr>
          <w:rFonts w:ascii="Cambria" w:hAnsi="Cambria" w:cs="Calibri"/>
          <w:b/>
          <w:sz w:val="32"/>
          <w:szCs w:val="32"/>
          <w:u w:val="thick" w:color="F79646"/>
        </w:rPr>
        <w:t xml:space="preserve"> d’organisation semestrielle</w:t>
      </w:r>
      <w:r w:rsidR="00860BFC" w:rsidRPr="001D71DF">
        <w:rPr>
          <w:rFonts w:ascii="Cambria" w:hAnsi="Cambria" w:cs="Calibri"/>
          <w:b/>
          <w:sz w:val="32"/>
          <w:szCs w:val="32"/>
          <w:u w:val="thick" w:color="F79646"/>
        </w:rPr>
        <w:t>s</w:t>
      </w:r>
      <w:r w:rsidRPr="001D71DF">
        <w:rPr>
          <w:rFonts w:ascii="Cambria" w:hAnsi="Cambria" w:cs="Calibri"/>
          <w:b/>
          <w:sz w:val="32"/>
          <w:szCs w:val="32"/>
          <w:u w:val="thick" w:color="F79646"/>
        </w:rPr>
        <w:t xml:space="preserve"> des enseignements </w:t>
      </w:r>
    </w:p>
    <w:p w:rsidR="00FF09CD" w:rsidRPr="001D71DF" w:rsidRDefault="00FF09CD" w:rsidP="00EC02FA">
      <w:pPr>
        <w:spacing w:line="276" w:lineRule="auto"/>
        <w:jc w:val="center"/>
        <w:rPr>
          <w:rFonts w:ascii="Cambria" w:hAnsi="Cambria" w:cs="Calibri"/>
          <w:b/>
          <w:sz w:val="32"/>
          <w:szCs w:val="32"/>
          <w:u w:val="thick" w:color="F79646"/>
        </w:rPr>
      </w:pPr>
      <w:r w:rsidRPr="001D71DF">
        <w:rPr>
          <w:rFonts w:ascii="Cambria" w:hAnsi="Cambria" w:cs="Calibri"/>
          <w:b/>
          <w:sz w:val="32"/>
          <w:szCs w:val="32"/>
          <w:u w:val="thick" w:color="F79646"/>
        </w:rPr>
        <w:t xml:space="preserve">de la spécialité </w:t>
      </w:r>
    </w:p>
    <w:p w:rsidR="00FF09CD" w:rsidRPr="001D71DF" w:rsidRDefault="00FF09CD" w:rsidP="00EC02FA">
      <w:pPr>
        <w:spacing w:line="276" w:lineRule="auto"/>
        <w:rPr>
          <w:rFonts w:ascii="Calibri" w:hAnsi="Calibri" w:cs="Calibri"/>
        </w:rPr>
      </w:pPr>
    </w:p>
    <w:p w:rsidR="00FF09CD" w:rsidRPr="001D71DF" w:rsidRDefault="00FF09CD" w:rsidP="00EC02FA">
      <w:pPr>
        <w:spacing w:line="276" w:lineRule="auto"/>
        <w:rPr>
          <w:rFonts w:ascii="Calibri" w:hAnsi="Calibri" w:cs="Calibri"/>
          <w:sz w:val="32"/>
          <w:szCs w:val="32"/>
        </w:rPr>
      </w:pPr>
    </w:p>
    <w:p w:rsidR="00FF09CD" w:rsidRPr="001D71DF" w:rsidRDefault="00FF09CD" w:rsidP="00EC02FA">
      <w:pPr>
        <w:spacing w:line="276" w:lineRule="auto"/>
        <w:rPr>
          <w:rFonts w:ascii="Calibri" w:hAnsi="Calibri" w:cs="Calibri"/>
          <w:sz w:val="32"/>
          <w:szCs w:val="32"/>
        </w:rPr>
      </w:pPr>
    </w:p>
    <w:p w:rsidR="00FF09CD" w:rsidRPr="001D71DF" w:rsidRDefault="00FF09CD" w:rsidP="00EC02FA">
      <w:pPr>
        <w:spacing w:line="276" w:lineRule="auto"/>
        <w:jc w:val="center"/>
        <w:rPr>
          <w:rFonts w:ascii="Calibri" w:hAnsi="Calibri" w:cs="Calibri"/>
        </w:rPr>
      </w:pPr>
    </w:p>
    <w:p w:rsidR="00FF09CD" w:rsidRPr="001D71DF" w:rsidRDefault="00FF09CD" w:rsidP="00EC02FA">
      <w:pPr>
        <w:spacing w:line="276" w:lineRule="auto"/>
        <w:jc w:val="center"/>
        <w:rPr>
          <w:rFonts w:ascii="Calibri" w:hAnsi="Calibri" w:cs="Calibri"/>
        </w:rPr>
      </w:pPr>
    </w:p>
    <w:p w:rsidR="00FF09CD" w:rsidRPr="001D71DF" w:rsidRDefault="00C13A52" w:rsidP="00EC02FA">
      <w:pPr>
        <w:spacing w:line="276" w:lineRule="auto"/>
        <w:jc w:val="center"/>
        <w:rPr>
          <w:rFonts w:ascii="Calibri" w:hAnsi="Calibri" w:cs="Calibri"/>
        </w:rPr>
      </w:pPr>
      <w:r w:rsidRPr="001D71DF">
        <w:rPr>
          <w:rFonts w:ascii="Calibri" w:hAnsi="Calibri" w:cs="Calibri"/>
        </w:rPr>
        <w:t xml:space="preserve"> </w:t>
      </w:r>
    </w:p>
    <w:p w:rsidR="00FF09CD" w:rsidRPr="001D71DF" w:rsidRDefault="00FF09CD" w:rsidP="00EC02FA">
      <w:pPr>
        <w:spacing w:line="276" w:lineRule="auto"/>
        <w:jc w:val="center"/>
        <w:rPr>
          <w:rFonts w:ascii="Calibri" w:hAnsi="Calibri" w:cs="Calibri"/>
        </w:rPr>
      </w:pPr>
    </w:p>
    <w:p w:rsidR="00FF09CD" w:rsidRPr="001D71DF" w:rsidRDefault="00FF09CD" w:rsidP="00EC02FA">
      <w:pPr>
        <w:spacing w:line="276" w:lineRule="auto"/>
        <w:jc w:val="center"/>
        <w:rPr>
          <w:rFonts w:ascii="Calibri" w:hAnsi="Calibri" w:cs="Calibri"/>
        </w:rPr>
      </w:pPr>
    </w:p>
    <w:p w:rsidR="00FF09CD" w:rsidRPr="001D71DF" w:rsidRDefault="00FF09CD" w:rsidP="00EC02FA">
      <w:pPr>
        <w:spacing w:line="276" w:lineRule="auto"/>
        <w:jc w:val="center"/>
        <w:rPr>
          <w:rFonts w:ascii="Calibri" w:hAnsi="Calibri" w:cs="Calibri"/>
        </w:rPr>
      </w:pPr>
    </w:p>
    <w:p w:rsidR="00FF09CD" w:rsidRPr="001D71DF" w:rsidRDefault="00FF09CD" w:rsidP="00EC02FA">
      <w:pPr>
        <w:spacing w:line="276" w:lineRule="auto"/>
        <w:jc w:val="center"/>
        <w:rPr>
          <w:rFonts w:ascii="Calibri" w:hAnsi="Calibri" w:cs="Calibri"/>
        </w:rPr>
      </w:pPr>
    </w:p>
    <w:p w:rsidR="00FF09CD" w:rsidRPr="001D71DF" w:rsidRDefault="00FF09CD" w:rsidP="00EC02FA">
      <w:pPr>
        <w:spacing w:line="276" w:lineRule="auto"/>
        <w:rPr>
          <w:rFonts w:ascii="Calibri" w:hAnsi="Calibri" w:cs="Calibri"/>
        </w:rPr>
      </w:pPr>
    </w:p>
    <w:p w:rsidR="00FF09CD" w:rsidRPr="001D71DF" w:rsidRDefault="00FF09CD" w:rsidP="00EC02FA">
      <w:pPr>
        <w:spacing w:line="276" w:lineRule="auto"/>
        <w:rPr>
          <w:rFonts w:ascii="Calibri" w:hAnsi="Calibri" w:cs="Calibri"/>
        </w:rPr>
      </w:pPr>
    </w:p>
    <w:p w:rsidR="00FF09CD" w:rsidRPr="001D71DF" w:rsidRDefault="00FF09CD" w:rsidP="00EC02FA">
      <w:pPr>
        <w:spacing w:line="276" w:lineRule="auto"/>
        <w:rPr>
          <w:rFonts w:ascii="Calibri" w:hAnsi="Calibri" w:cs="Calibri"/>
        </w:rPr>
      </w:pPr>
    </w:p>
    <w:p w:rsidR="00FF09CD" w:rsidRPr="001D71DF" w:rsidRDefault="00FF09CD" w:rsidP="00EC02FA">
      <w:pPr>
        <w:spacing w:line="276" w:lineRule="auto"/>
        <w:rPr>
          <w:rFonts w:ascii="Calibri" w:hAnsi="Calibri" w:cs="Calibri"/>
        </w:rPr>
      </w:pPr>
    </w:p>
    <w:p w:rsidR="00FF09CD" w:rsidRPr="001D71DF" w:rsidRDefault="00FF09CD" w:rsidP="00EC02FA">
      <w:pPr>
        <w:spacing w:line="276" w:lineRule="auto"/>
        <w:rPr>
          <w:rFonts w:ascii="Calibri" w:hAnsi="Calibri" w:cs="Calibri"/>
        </w:rPr>
      </w:pPr>
    </w:p>
    <w:p w:rsidR="00FF09CD" w:rsidRPr="001D71DF" w:rsidRDefault="00FF09CD" w:rsidP="00EC02FA">
      <w:pPr>
        <w:spacing w:line="276" w:lineRule="auto"/>
        <w:rPr>
          <w:rFonts w:ascii="Calibri" w:hAnsi="Calibri" w:cs="Calibri"/>
        </w:rPr>
      </w:pPr>
    </w:p>
    <w:p w:rsidR="007C017A" w:rsidRPr="001D71DF" w:rsidRDefault="007C017A" w:rsidP="00EC02FA">
      <w:pPr>
        <w:spacing w:line="276" w:lineRule="auto"/>
        <w:rPr>
          <w:rFonts w:eastAsia="Calibri" w:cs="Calibri"/>
          <w:b/>
          <w:bCs/>
        </w:rPr>
        <w:sectPr w:rsidR="007C017A" w:rsidRPr="001D71DF" w:rsidSect="00EE2462">
          <w:headerReference w:type="default" r:id="rId12"/>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213E4F" w:rsidRDefault="00213E4F" w:rsidP="006428BD">
      <w:pPr>
        <w:rPr>
          <w:rFonts w:ascii="Cambria" w:eastAsia="Calibri" w:hAnsi="Cambria" w:cs="Calibri"/>
          <w:b/>
          <w:bCs/>
          <w:u w:val="thick" w:color="F79646"/>
        </w:rPr>
      </w:pPr>
    </w:p>
    <w:p w:rsidR="00213E4F" w:rsidRDefault="00213E4F" w:rsidP="006428BD">
      <w:pPr>
        <w:rPr>
          <w:rFonts w:ascii="Cambria" w:eastAsia="Calibri" w:hAnsi="Cambria" w:cs="Calibri"/>
          <w:b/>
          <w:bCs/>
          <w:u w:val="thick" w:color="F79646"/>
        </w:rPr>
      </w:pPr>
    </w:p>
    <w:p w:rsidR="006428BD" w:rsidRDefault="006428BD" w:rsidP="006428BD">
      <w:pPr>
        <w:rPr>
          <w:rFonts w:ascii="Cambria" w:eastAsia="Calibri" w:hAnsi="Cambria" w:cs="Calibri"/>
          <w:b/>
          <w:bCs/>
          <w:u w:val="thick" w:color="F79646"/>
        </w:rPr>
      </w:pPr>
      <w:r w:rsidRPr="007F226B">
        <w:rPr>
          <w:rFonts w:ascii="Cambria" w:eastAsia="Calibri" w:hAnsi="Cambria" w:cs="Calibri"/>
          <w:b/>
          <w:bCs/>
          <w:u w:val="thick" w:color="F79646"/>
        </w:rPr>
        <w:t>Semestre 1   Master : Fabrication mécanique et productique</w:t>
      </w:r>
    </w:p>
    <w:p w:rsidR="00CB2BDF" w:rsidRPr="007F226B" w:rsidRDefault="00CB2BDF" w:rsidP="006428BD">
      <w:pPr>
        <w:rPr>
          <w:rFonts w:ascii="Cambria" w:eastAsia="Calibri" w:hAnsi="Cambria" w:cs="Calibri"/>
          <w:b/>
          <w:bCs/>
          <w:u w:val="thick" w:color="F7964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3"/>
        <w:gridCol w:w="2915"/>
        <w:gridCol w:w="402"/>
        <w:gridCol w:w="516"/>
        <w:gridCol w:w="910"/>
        <w:gridCol w:w="770"/>
        <w:gridCol w:w="773"/>
        <w:gridCol w:w="1449"/>
        <w:gridCol w:w="1876"/>
        <w:gridCol w:w="1072"/>
        <w:gridCol w:w="1002"/>
      </w:tblGrid>
      <w:tr w:rsidR="00CB2BDF" w:rsidRPr="007F226B" w:rsidTr="00A05975">
        <w:trPr>
          <w:trHeight w:val="604"/>
          <w:jc w:val="center"/>
        </w:trPr>
        <w:tc>
          <w:tcPr>
            <w:tcW w:w="814" w:type="pct"/>
            <w:vMerge w:val="restart"/>
            <w:tcBorders>
              <w:top w:val="single" w:sz="18" w:space="0" w:color="auto"/>
              <w:left w:val="single" w:sz="18" w:space="0" w:color="auto"/>
              <w:bottom w:val="single" w:sz="18" w:space="0" w:color="auto"/>
              <w:right w:val="single" w:sz="18" w:space="0" w:color="auto"/>
            </w:tcBorders>
            <w:shd w:val="clear" w:color="auto" w:fill="F79646"/>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Unité d'enseignement</w:t>
            </w:r>
          </w:p>
        </w:tc>
        <w:tc>
          <w:tcPr>
            <w:tcW w:w="1044" w:type="pct"/>
            <w:tcBorders>
              <w:top w:val="single" w:sz="18" w:space="0" w:color="auto"/>
              <w:left w:val="single" w:sz="18" w:space="0" w:color="auto"/>
              <w:bottom w:val="single" w:sz="4" w:space="0" w:color="auto"/>
              <w:right w:val="single" w:sz="6" w:space="0" w:color="auto"/>
            </w:tcBorders>
            <w:shd w:val="clear" w:color="auto" w:fill="F79646"/>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lang w:eastAsia="en-US"/>
              </w:rPr>
              <w:t>Matières</w:t>
            </w:r>
          </w:p>
        </w:tc>
        <w:tc>
          <w:tcPr>
            <w:tcW w:w="144" w:type="pct"/>
            <w:vMerge w:val="restart"/>
            <w:tcBorders>
              <w:top w:val="single" w:sz="18" w:space="0" w:color="auto"/>
              <w:left w:val="single" w:sz="6" w:space="0" w:color="auto"/>
              <w:bottom w:val="single" w:sz="18" w:space="0" w:color="auto"/>
              <w:right w:val="single" w:sz="6" w:space="0" w:color="auto"/>
            </w:tcBorders>
            <w:shd w:val="clear" w:color="auto" w:fill="F79646"/>
            <w:textDirection w:val="btLr"/>
            <w:vAlign w:val="center"/>
            <w:hideMark/>
          </w:tcPr>
          <w:p w:rsidR="00CB2BDF" w:rsidRPr="00531CBE" w:rsidRDefault="00CB2BDF" w:rsidP="00CB2BDF">
            <w:pPr>
              <w:autoSpaceDE w:val="0"/>
              <w:autoSpaceDN w:val="0"/>
              <w:adjustRightInd w:val="0"/>
              <w:ind w:left="113" w:right="113"/>
              <w:jc w:val="center"/>
              <w:rPr>
                <w:rFonts w:ascii="Cambria" w:eastAsia="Calibri" w:hAnsi="Cambria" w:cs="Calibri"/>
                <w:b/>
                <w:bCs/>
                <w:sz w:val="22"/>
                <w:szCs w:val="22"/>
                <w:lang w:eastAsia="en-US"/>
              </w:rPr>
            </w:pPr>
            <w:r w:rsidRPr="00531CBE">
              <w:rPr>
                <w:rFonts w:ascii="Cambria" w:eastAsia="Calibri" w:hAnsi="Cambria" w:cs="Calibri"/>
                <w:b/>
                <w:bCs/>
                <w:sz w:val="22"/>
                <w:szCs w:val="22"/>
              </w:rPr>
              <w:t>Crédits</w:t>
            </w:r>
          </w:p>
        </w:tc>
        <w:tc>
          <w:tcPr>
            <w:tcW w:w="185" w:type="pct"/>
            <w:vMerge w:val="restart"/>
            <w:tcBorders>
              <w:top w:val="single" w:sz="18" w:space="0" w:color="auto"/>
              <w:left w:val="single" w:sz="6" w:space="0" w:color="auto"/>
              <w:bottom w:val="single" w:sz="18" w:space="0" w:color="auto"/>
              <w:right w:val="single" w:sz="6" w:space="0" w:color="auto"/>
            </w:tcBorders>
            <w:shd w:val="clear" w:color="auto" w:fill="F79646"/>
            <w:textDirection w:val="btLr"/>
            <w:vAlign w:val="center"/>
            <w:hideMark/>
          </w:tcPr>
          <w:p w:rsidR="00CB2BDF" w:rsidRPr="00531CBE" w:rsidRDefault="00CB2BDF" w:rsidP="00CB2BDF">
            <w:pPr>
              <w:autoSpaceDE w:val="0"/>
              <w:autoSpaceDN w:val="0"/>
              <w:adjustRightInd w:val="0"/>
              <w:ind w:left="113" w:right="113"/>
              <w:jc w:val="center"/>
              <w:rPr>
                <w:rFonts w:ascii="Cambria" w:eastAsia="Calibri" w:hAnsi="Cambria" w:cs="Calibri"/>
                <w:b/>
                <w:bCs/>
                <w:sz w:val="22"/>
                <w:szCs w:val="22"/>
                <w:lang w:eastAsia="en-US"/>
              </w:rPr>
            </w:pPr>
            <w:r w:rsidRPr="00531CBE">
              <w:rPr>
                <w:rFonts w:ascii="Cambria" w:eastAsia="Calibri" w:hAnsi="Cambria" w:cs="Calibri"/>
                <w:b/>
                <w:bCs/>
                <w:sz w:val="22"/>
                <w:szCs w:val="22"/>
              </w:rPr>
              <w:t>Coefficient</w:t>
            </w:r>
          </w:p>
        </w:tc>
        <w:tc>
          <w:tcPr>
            <w:tcW w:w="879" w:type="pct"/>
            <w:gridSpan w:val="3"/>
            <w:tcBorders>
              <w:top w:val="single" w:sz="18" w:space="0" w:color="auto"/>
              <w:left w:val="single" w:sz="6" w:space="0" w:color="auto"/>
              <w:bottom w:val="single" w:sz="6" w:space="0" w:color="auto"/>
              <w:right w:val="single" w:sz="6" w:space="0" w:color="auto"/>
            </w:tcBorders>
            <w:shd w:val="clear" w:color="auto" w:fill="F79646"/>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Volume horaire hebdomadaire</w:t>
            </w:r>
          </w:p>
        </w:tc>
        <w:tc>
          <w:tcPr>
            <w:tcW w:w="519" w:type="pct"/>
            <w:vMerge w:val="restart"/>
            <w:tcBorders>
              <w:top w:val="single" w:sz="18" w:space="0" w:color="auto"/>
              <w:left w:val="single" w:sz="6" w:space="0" w:color="auto"/>
              <w:bottom w:val="single" w:sz="18" w:space="0" w:color="auto"/>
              <w:right w:val="single" w:sz="6" w:space="0" w:color="auto"/>
            </w:tcBorders>
            <w:shd w:val="clear" w:color="auto" w:fill="F79646"/>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rPr>
            </w:pPr>
            <w:r w:rsidRPr="00531CBE">
              <w:rPr>
                <w:rFonts w:ascii="Cambria" w:eastAsia="Calibri" w:hAnsi="Cambria" w:cs="Calibri"/>
                <w:b/>
                <w:bCs/>
                <w:sz w:val="22"/>
                <w:szCs w:val="22"/>
              </w:rPr>
              <w:t>Volume Horaire Semestriel</w:t>
            </w:r>
          </w:p>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(15 semaines)</w:t>
            </w:r>
          </w:p>
        </w:tc>
        <w:tc>
          <w:tcPr>
            <w:tcW w:w="672" w:type="pct"/>
            <w:vMerge w:val="restart"/>
            <w:tcBorders>
              <w:top w:val="single" w:sz="18" w:space="0" w:color="auto"/>
              <w:left w:val="single" w:sz="6" w:space="0" w:color="auto"/>
              <w:bottom w:val="single" w:sz="18" w:space="0" w:color="auto"/>
              <w:right w:val="single" w:sz="6" w:space="0" w:color="auto"/>
            </w:tcBorders>
            <w:shd w:val="clear" w:color="auto" w:fill="F79646"/>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rPr>
            </w:pPr>
            <w:r w:rsidRPr="00531CBE">
              <w:rPr>
                <w:rFonts w:ascii="Cambria" w:eastAsia="Calibri" w:hAnsi="Cambria" w:cs="Calibri"/>
                <w:b/>
                <w:bCs/>
                <w:sz w:val="22"/>
                <w:szCs w:val="22"/>
              </w:rPr>
              <w:t>Travail Complémentaire</w:t>
            </w:r>
          </w:p>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en Consultation            (15 semaines)</w:t>
            </w:r>
          </w:p>
        </w:tc>
        <w:tc>
          <w:tcPr>
            <w:tcW w:w="743" w:type="pct"/>
            <w:gridSpan w:val="2"/>
            <w:tcBorders>
              <w:top w:val="single" w:sz="18" w:space="0" w:color="auto"/>
              <w:left w:val="single" w:sz="6" w:space="0" w:color="auto"/>
              <w:bottom w:val="single" w:sz="6" w:space="0" w:color="auto"/>
              <w:right w:val="single" w:sz="18" w:space="0" w:color="auto"/>
            </w:tcBorders>
            <w:shd w:val="clear" w:color="auto" w:fill="F79646"/>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Mode d’évaluation</w:t>
            </w:r>
          </w:p>
        </w:tc>
      </w:tr>
      <w:tr w:rsidR="00CB2BDF" w:rsidRPr="007F226B" w:rsidTr="00A05975">
        <w:trPr>
          <w:trHeight w:val="757"/>
          <w:jc w:val="center"/>
        </w:trPr>
        <w:tc>
          <w:tcPr>
            <w:tcW w:w="814" w:type="pct"/>
            <w:vMerge/>
            <w:tcBorders>
              <w:top w:val="single" w:sz="18" w:space="0" w:color="auto"/>
              <w:left w:val="single" w:sz="18" w:space="0" w:color="auto"/>
              <w:bottom w:val="single" w:sz="18" w:space="0" w:color="auto"/>
              <w:right w:val="single" w:sz="18" w:space="0" w:color="auto"/>
            </w:tcBorders>
            <w:shd w:val="clear" w:color="auto" w:fill="F79646"/>
            <w:vAlign w:val="center"/>
            <w:hideMark/>
          </w:tcPr>
          <w:p w:rsidR="00CB2BDF" w:rsidRPr="00531CBE" w:rsidRDefault="00CB2BDF" w:rsidP="00CB2BDF">
            <w:pPr>
              <w:rPr>
                <w:rFonts w:ascii="Cambria" w:eastAsia="Calibri" w:hAnsi="Cambria" w:cs="Calibri"/>
                <w:b/>
                <w:bCs/>
                <w:sz w:val="22"/>
                <w:szCs w:val="22"/>
                <w:lang w:eastAsia="en-US"/>
              </w:rPr>
            </w:pPr>
          </w:p>
        </w:tc>
        <w:tc>
          <w:tcPr>
            <w:tcW w:w="1044" w:type="pct"/>
            <w:tcBorders>
              <w:top w:val="single" w:sz="4" w:space="0" w:color="auto"/>
              <w:left w:val="single" w:sz="18" w:space="0" w:color="auto"/>
              <w:bottom w:val="single" w:sz="18" w:space="0" w:color="auto"/>
              <w:right w:val="single" w:sz="6" w:space="0" w:color="auto"/>
            </w:tcBorders>
            <w:shd w:val="clear" w:color="auto" w:fill="F79646"/>
            <w:vAlign w:val="center"/>
            <w:hideMark/>
          </w:tcPr>
          <w:p w:rsidR="00CB2BDF" w:rsidRPr="00531CBE" w:rsidRDefault="00CB2BDF" w:rsidP="00CB2BDF">
            <w:pPr>
              <w:jc w:val="center"/>
              <w:rPr>
                <w:rFonts w:ascii="Cambria" w:eastAsia="Calibri" w:hAnsi="Cambria" w:cs="Calibri"/>
                <w:sz w:val="22"/>
                <w:szCs w:val="22"/>
                <w:lang w:eastAsia="en-US"/>
              </w:rPr>
            </w:pPr>
            <w:r w:rsidRPr="00531CBE">
              <w:rPr>
                <w:rFonts w:ascii="Cambria" w:eastAsia="Calibri" w:hAnsi="Cambria" w:cs="Calibri"/>
                <w:sz w:val="22"/>
                <w:szCs w:val="22"/>
                <w:lang w:eastAsia="en-US"/>
              </w:rPr>
              <w:t>Intitulé</w:t>
            </w:r>
          </w:p>
        </w:tc>
        <w:tc>
          <w:tcPr>
            <w:tcW w:w="144"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CB2BDF" w:rsidRPr="00531CBE" w:rsidRDefault="00CB2BDF" w:rsidP="00CB2BDF">
            <w:pPr>
              <w:rPr>
                <w:rFonts w:ascii="Cambria" w:eastAsia="Calibri" w:hAnsi="Cambria" w:cs="Calibri"/>
                <w:sz w:val="22"/>
                <w:szCs w:val="22"/>
                <w:lang w:eastAsia="en-US"/>
              </w:rPr>
            </w:pPr>
          </w:p>
        </w:tc>
        <w:tc>
          <w:tcPr>
            <w:tcW w:w="185"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CB2BDF" w:rsidRPr="00531CBE" w:rsidRDefault="00CB2BDF" w:rsidP="00CB2BDF">
            <w:pPr>
              <w:rPr>
                <w:rFonts w:ascii="Cambria" w:eastAsia="Calibri" w:hAnsi="Cambria" w:cs="Calibri"/>
                <w:sz w:val="22"/>
                <w:szCs w:val="22"/>
                <w:lang w:eastAsia="en-US"/>
              </w:rPr>
            </w:pPr>
          </w:p>
        </w:tc>
        <w:tc>
          <w:tcPr>
            <w:tcW w:w="326"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Cours</w:t>
            </w:r>
          </w:p>
        </w:tc>
        <w:tc>
          <w:tcPr>
            <w:tcW w:w="276"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TD</w:t>
            </w:r>
          </w:p>
        </w:tc>
        <w:tc>
          <w:tcPr>
            <w:tcW w:w="277"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TP</w:t>
            </w:r>
          </w:p>
        </w:tc>
        <w:tc>
          <w:tcPr>
            <w:tcW w:w="519"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CB2BDF" w:rsidRPr="00531CBE" w:rsidRDefault="00CB2BDF" w:rsidP="00CB2BDF">
            <w:pPr>
              <w:rPr>
                <w:rFonts w:ascii="Cambria" w:eastAsia="Calibri" w:hAnsi="Cambria" w:cs="Calibri"/>
                <w:sz w:val="22"/>
                <w:szCs w:val="22"/>
                <w:lang w:eastAsia="en-US"/>
              </w:rPr>
            </w:pPr>
          </w:p>
        </w:tc>
        <w:tc>
          <w:tcPr>
            <w:tcW w:w="672"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CB2BDF" w:rsidRPr="00531CBE" w:rsidRDefault="00CB2BDF" w:rsidP="00CB2BDF">
            <w:pPr>
              <w:rPr>
                <w:rFonts w:ascii="Cambria" w:eastAsia="Calibri" w:hAnsi="Cambria" w:cs="Calibri"/>
                <w:sz w:val="22"/>
                <w:szCs w:val="22"/>
                <w:lang w:eastAsia="en-US"/>
              </w:rPr>
            </w:pPr>
          </w:p>
        </w:tc>
        <w:tc>
          <w:tcPr>
            <w:tcW w:w="384"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Contrôle Continu</w:t>
            </w:r>
          </w:p>
        </w:tc>
        <w:tc>
          <w:tcPr>
            <w:tcW w:w="359" w:type="pct"/>
            <w:tcBorders>
              <w:top w:val="single" w:sz="6" w:space="0" w:color="auto"/>
              <w:left w:val="single" w:sz="6" w:space="0" w:color="auto"/>
              <w:bottom w:val="single" w:sz="18" w:space="0" w:color="auto"/>
              <w:right w:val="single" w:sz="18" w:space="0" w:color="auto"/>
            </w:tcBorders>
            <w:shd w:val="clear" w:color="auto" w:fill="FABF8F"/>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Examen</w:t>
            </w:r>
          </w:p>
        </w:tc>
      </w:tr>
      <w:tr w:rsidR="00CB2BDF" w:rsidRPr="007F226B" w:rsidTr="00A05975">
        <w:trPr>
          <w:trHeight w:val="533"/>
          <w:jc w:val="center"/>
        </w:trPr>
        <w:tc>
          <w:tcPr>
            <w:tcW w:w="814" w:type="pct"/>
            <w:vMerge w:val="restart"/>
            <w:tcBorders>
              <w:top w:val="single" w:sz="18" w:space="0" w:color="auto"/>
              <w:left w:val="single" w:sz="18" w:space="0" w:color="auto"/>
              <w:bottom w:val="nil"/>
              <w:right w:val="single" w:sz="6" w:space="0" w:color="auto"/>
            </w:tcBorders>
            <w:shd w:val="clear" w:color="auto" w:fill="F79646"/>
            <w:vAlign w:val="center"/>
            <w:hideMark/>
          </w:tcPr>
          <w:p w:rsidR="00CB2BDF" w:rsidRPr="00117D65" w:rsidRDefault="00CB2BDF" w:rsidP="00CB2BDF">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Fondamentale</w:t>
            </w:r>
          </w:p>
          <w:p w:rsidR="00CB2BDF" w:rsidRPr="00117D65" w:rsidRDefault="00CB2BDF" w:rsidP="00CB2BDF">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Code : UEF 1.1.1</w:t>
            </w:r>
          </w:p>
          <w:p w:rsidR="00CB2BDF" w:rsidRPr="00117D65" w:rsidRDefault="00CB2BDF" w:rsidP="00CB2BDF">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Crédits : 8</w:t>
            </w:r>
          </w:p>
          <w:p w:rsidR="00CB2BDF" w:rsidRPr="00117D65" w:rsidRDefault="00CB2BDF" w:rsidP="00CB2BDF">
            <w:pPr>
              <w:autoSpaceDE w:val="0"/>
              <w:autoSpaceDN w:val="0"/>
              <w:adjustRightInd w:val="0"/>
              <w:rPr>
                <w:rFonts w:ascii="Cambria" w:eastAsia="Calibri" w:hAnsi="Cambria" w:cs="Calibri"/>
                <w:sz w:val="22"/>
                <w:szCs w:val="22"/>
                <w:lang w:eastAsia="en-US"/>
              </w:rPr>
            </w:pPr>
            <w:r w:rsidRPr="00117D65">
              <w:rPr>
                <w:rFonts w:ascii="Cambria" w:eastAsia="Calibri" w:hAnsi="Cambria" w:cs="Calibri"/>
                <w:sz w:val="22"/>
                <w:szCs w:val="22"/>
              </w:rPr>
              <w:t>Coefficients : 4</w:t>
            </w:r>
          </w:p>
        </w:tc>
        <w:tc>
          <w:tcPr>
            <w:tcW w:w="1044"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Mécanique des milieux continus</w:t>
            </w:r>
          </w:p>
        </w:tc>
        <w:tc>
          <w:tcPr>
            <w:tcW w:w="144"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185"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26"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76"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77" w:type="pct"/>
            <w:tcBorders>
              <w:top w:val="single" w:sz="18" w:space="0" w:color="auto"/>
              <w:left w:val="single" w:sz="6" w:space="0" w:color="auto"/>
              <w:bottom w:val="single" w:sz="6" w:space="0" w:color="auto"/>
              <w:right w:val="single" w:sz="6" w:space="0" w:color="auto"/>
            </w:tcBorders>
            <w:shd w:val="clear" w:color="auto" w:fill="FFFFFF"/>
            <w:vAlign w:val="center"/>
          </w:tcPr>
          <w:p w:rsidR="00CB2BDF" w:rsidRPr="00531CBE" w:rsidRDefault="00CB2BDF" w:rsidP="00CB2BDF">
            <w:pPr>
              <w:autoSpaceDE w:val="0"/>
              <w:autoSpaceDN w:val="0"/>
              <w:adjustRightInd w:val="0"/>
              <w:contextualSpacing/>
              <w:jc w:val="center"/>
              <w:rPr>
                <w:rFonts w:ascii="Cambria" w:eastAsia="Calibri" w:hAnsi="Cambria"/>
                <w:sz w:val="22"/>
                <w:szCs w:val="22"/>
              </w:rPr>
            </w:pPr>
          </w:p>
        </w:tc>
        <w:tc>
          <w:tcPr>
            <w:tcW w:w="519"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84"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18" w:space="0" w:color="auto"/>
              <w:left w:val="single" w:sz="6" w:space="0" w:color="auto"/>
              <w:bottom w:val="single" w:sz="6" w:space="0" w:color="auto"/>
              <w:right w:val="single" w:sz="18"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CB2BDF" w:rsidRPr="007F226B" w:rsidTr="00A05975">
        <w:trPr>
          <w:trHeight w:val="416"/>
          <w:jc w:val="center"/>
        </w:trPr>
        <w:tc>
          <w:tcPr>
            <w:tcW w:w="814" w:type="pct"/>
            <w:vMerge/>
            <w:tcBorders>
              <w:top w:val="single" w:sz="18" w:space="0" w:color="auto"/>
              <w:left w:val="single" w:sz="18" w:space="0" w:color="auto"/>
              <w:bottom w:val="nil"/>
              <w:right w:val="single" w:sz="6" w:space="0" w:color="auto"/>
            </w:tcBorders>
            <w:shd w:val="clear" w:color="auto" w:fill="F79646"/>
            <w:vAlign w:val="center"/>
            <w:hideMark/>
          </w:tcPr>
          <w:p w:rsidR="00CB2BDF" w:rsidRPr="00117D65" w:rsidRDefault="00CB2BDF" w:rsidP="00CB2BDF">
            <w:pPr>
              <w:rPr>
                <w:rFonts w:ascii="Cambria" w:eastAsia="Calibri" w:hAnsi="Cambria" w:cs="Calibri"/>
                <w:sz w:val="22"/>
                <w:szCs w:val="22"/>
                <w:lang w:eastAsia="en-US"/>
              </w:rPr>
            </w:pPr>
          </w:p>
        </w:tc>
        <w:tc>
          <w:tcPr>
            <w:tcW w:w="1044"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CB2BDF" w:rsidRPr="00531CBE" w:rsidRDefault="008F62DE" w:rsidP="008F62DE">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Matériaux</w:t>
            </w:r>
          </w:p>
        </w:tc>
        <w:tc>
          <w:tcPr>
            <w:tcW w:w="144"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185"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26"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76"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77" w:type="pct"/>
            <w:tcBorders>
              <w:top w:val="single" w:sz="6" w:space="0" w:color="auto"/>
              <w:left w:val="single" w:sz="6" w:space="0" w:color="auto"/>
              <w:bottom w:val="single" w:sz="12" w:space="0" w:color="auto"/>
              <w:right w:val="single" w:sz="6" w:space="0" w:color="auto"/>
            </w:tcBorders>
            <w:shd w:val="clear" w:color="auto" w:fill="FFFFFF"/>
            <w:vAlign w:val="center"/>
          </w:tcPr>
          <w:p w:rsidR="00CB2BDF" w:rsidRPr="00531CBE" w:rsidRDefault="00CB2BDF" w:rsidP="00CB2BDF">
            <w:pPr>
              <w:autoSpaceDE w:val="0"/>
              <w:autoSpaceDN w:val="0"/>
              <w:adjustRightInd w:val="0"/>
              <w:contextualSpacing/>
              <w:jc w:val="center"/>
              <w:rPr>
                <w:rFonts w:ascii="Cambria" w:eastAsia="Calibri" w:hAnsi="Cambria"/>
                <w:sz w:val="22"/>
                <w:szCs w:val="22"/>
              </w:rPr>
            </w:pPr>
          </w:p>
        </w:tc>
        <w:tc>
          <w:tcPr>
            <w:tcW w:w="519"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84"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6" w:space="0" w:color="auto"/>
              <w:left w:val="single" w:sz="6" w:space="0" w:color="auto"/>
              <w:bottom w:val="single" w:sz="12" w:space="0" w:color="auto"/>
              <w:right w:val="single" w:sz="18"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CB2BDF" w:rsidRPr="007F226B" w:rsidTr="00CB2BDF">
        <w:trPr>
          <w:trHeight w:val="280"/>
          <w:jc w:val="center"/>
        </w:trPr>
        <w:tc>
          <w:tcPr>
            <w:tcW w:w="814" w:type="pct"/>
            <w:vMerge w:val="restart"/>
            <w:tcBorders>
              <w:top w:val="single" w:sz="18" w:space="0" w:color="auto"/>
              <w:left w:val="single" w:sz="18" w:space="0" w:color="auto"/>
              <w:bottom w:val="nil"/>
              <w:right w:val="single" w:sz="6" w:space="0" w:color="auto"/>
            </w:tcBorders>
            <w:shd w:val="clear" w:color="auto" w:fill="F79646"/>
            <w:vAlign w:val="center"/>
            <w:hideMark/>
          </w:tcPr>
          <w:p w:rsidR="00CB2BDF" w:rsidRPr="00117D65" w:rsidRDefault="00CB2BDF" w:rsidP="00CB2BDF">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Fondamentale</w:t>
            </w:r>
          </w:p>
          <w:p w:rsidR="00CB2BDF" w:rsidRPr="00117D65" w:rsidRDefault="00CB2BDF" w:rsidP="00CB2BDF">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Code : UEF 1.1.2</w:t>
            </w:r>
          </w:p>
          <w:p w:rsidR="00CB2BDF" w:rsidRPr="00117D65" w:rsidRDefault="00CB2BDF" w:rsidP="00CB2BDF">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Crédits : 10</w:t>
            </w:r>
          </w:p>
          <w:p w:rsidR="00CB2BDF" w:rsidRPr="00117D65" w:rsidRDefault="00CB2BDF" w:rsidP="00CB2BDF">
            <w:pPr>
              <w:rPr>
                <w:rFonts w:ascii="Cambria" w:eastAsia="Calibri" w:hAnsi="Cambria" w:cs="Calibri"/>
                <w:sz w:val="22"/>
                <w:szCs w:val="22"/>
                <w:lang w:eastAsia="en-US"/>
              </w:rPr>
            </w:pPr>
            <w:r w:rsidRPr="00117D65">
              <w:rPr>
                <w:rFonts w:ascii="Cambria" w:eastAsia="Calibri" w:hAnsi="Cambria" w:cs="Calibri"/>
                <w:sz w:val="22"/>
                <w:szCs w:val="22"/>
              </w:rPr>
              <w:t>Coefficients : 5</w:t>
            </w:r>
          </w:p>
        </w:tc>
        <w:tc>
          <w:tcPr>
            <w:tcW w:w="1044"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Coupe des métaux 1</w:t>
            </w:r>
          </w:p>
        </w:tc>
        <w:tc>
          <w:tcPr>
            <w:tcW w:w="144"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185"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26"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76"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77" w:type="pct"/>
            <w:tcBorders>
              <w:top w:val="single" w:sz="12" w:space="0" w:color="auto"/>
              <w:left w:val="single" w:sz="6" w:space="0" w:color="auto"/>
              <w:bottom w:val="single" w:sz="4" w:space="0" w:color="auto"/>
              <w:right w:val="single" w:sz="6" w:space="0" w:color="auto"/>
            </w:tcBorders>
            <w:shd w:val="clear" w:color="auto" w:fill="FFFFFF"/>
            <w:vAlign w:val="center"/>
          </w:tcPr>
          <w:p w:rsidR="00CB2BDF" w:rsidRPr="00531CBE" w:rsidRDefault="00CB2BDF" w:rsidP="00CB2BDF">
            <w:pPr>
              <w:autoSpaceDE w:val="0"/>
              <w:autoSpaceDN w:val="0"/>
              <w:adjustRightInd w:val="0"/>
              <w:contextualSpacing/>
              <w:jc w:val="center"/>
              <w:rPr>
                <w:rFonts w:ascii="Cambria" w:eastAsia="Calibri" w:hAnsi="Cambria"/>
                <w:sz w:val="22"/>
                <w:szCs w:val="22"/>
              </w:rPr>
            </w:pPr>
          </w:p>
        </w:tc>
        <w:tc>
          <w:tcPr>
            <w:tcW w:w="519"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84"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12" w:space="0" w:color="auto"/>
              <w:left w:val="single" w:sz="6" w:space="0" w:color="auto"/>
              <w:bottom w:val="single" w:sz="4" w:space="0" w:color="auto"/>
              <w:right w:val="single" w:sz="18"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CB2BDF" w:rsidRPr="007F226B" w:rsidTr="00A05975">
        <w:trPr>
          <w:trHeight w:val="418"/>
          <w:jc w:val="center"/>
        </w:trPr>
        <w:tc>
          <w:tcPr>
            <w:tcW w:w="814" w:type="pct"/>
            <w:vMerge/>
            <w:tcBorders>
              <w:left w:val="single" w:sz="18" w:space="0" w:color="auto"/>
              <w:bottom w:val="nil"/>
              <w:right w:val="single" w:sz="6" w:space="0" w:color="auto"/>
            </w:tcBorders>
            <w:shd w:val="clear" w:color="auto" w:fill="F79646"/>
            <w:vAlign w:val="center"/>
            <w:hideMark/>
          </w:tcPr>
          <w:p w:rsidR="00CB2BDF" w:rsidRPr="00117D65" w:rsidRDefault="00CB2BDF" w:rsidP="00CB2BDF">
            <w:pPr>
              <w:rPr>
                <w:rFonts w:ascii="Cambria" w:eastAsia="Calibri" w:hAnsi="Cambria" w:cs="Calibri"/>
                <w:sz w:val="22"/>
                <w:szCs w:val="22"/>
                <w:lang w:eastAsia="en-US"/>
              </w:rPr>
            </w:pPr>
          </w:p>
        </w:tc>
        <w:tc>
          <w:tcPr>
            <w:tcW w:w="1044"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8F62DE" w:rsidP="008F62DE">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Procédés de mise en forme</w:t>
            </w:r>
          </w:p>
        </w:tc>
        <w:tc>
          <w:tcPr>
            <w:tcW w:w="144"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185"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26"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76"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77" w:type="pct"/>
            <w:tcBorders>
              <w:top w:val="single" w:sz="6" w:space="0" w:color="auto"/>
              <w:left w:val="single" w:sz="6" w:space="0" w:color="auto"/>
              <w:bottom w:val="single" w:sz="4" w:space="0" w:color="auto"/>
              <w:right w:val="single" w:sz="6" w:space="0" w:color="auto"/>
            </w:tcBorders>
            <w:shd w:val="clear" w:color="auto" w:fill="FFFFFF"/>
            <w:vAlign w:val="center"/>
          </w:tcPr>
          <w:p w:rsidR="00CB2BDF" w:rsidRPr="00531CBE" w:rsidRDefault="00CB2BDF" w:rsidP="00CB2BDF">
            <w:pPr>
              <w:autoSpaceDE w:val="0"/>
              <w:autoSpaceDN w:val="0"/>
              <w:adjustRightInd w:val="0"/>
              <w:contextualSpacing/>
              <w:jc w:val="center"/>
              <w:rPr>
                <w:rFonts w:ascii="Cambria" w:eastAsia="Calibri" w:hAnsi="Cambria"/>
                <w:sz w:val="22"/>
                <w:szCs w:val="22"/>
              </w:rPr>
            </w:pPr>
          </w:p>
        </w:tc>
        <w:tc>
          <w:tcPr>
            <w:tcW w:w="519"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84"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6" w:space="0" w:color="auto"/>
              <w:left w:val="single" w:sz="6" w:space="0" w:color="auto"/>
              <w:bottom w:val="single" w:sz="4" w:space="0" w:color="auto"/>
              <w:right w:val="single" w:sz="18"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CB2BDF" w:rsidRPr="007F226B" w:rsidTr="00A05975">
        <w:trPr>
          <w:trHeight w:val="128"/>
          <w:jc w:val="center"/>
        </w:trPr>
        <w:tc>
          <w:tcPr>
            <w:tcW w:w="814" w:type="pct"/>
            <w:vMerge/>
            <w:tcBorders>
              <w:left w:val="single" w:sz="18" w:space="0" w:color="auto"/>
              <w:bottom w:val="nil"/>
              <w:right w:val="single" w:sz="6" w:space="0" w:color="auto"/>
            </w:tcBorders>
            <w:shd w:val="clear" w:color="auto" w:fill="F79646"/>
            <w:vAlign w:val="center"/>
            <w:hideMark/>
          </w:tcPr>
          <w:p w:rsidR="00CB2BDF" w:rsidRPr="00117D65" w:rsidRDefault="00CB2BDF" w:rsidP="00CB2BDF">
            <w:pPr>
              <w:rPr>
                <w:rFonts w:ascii="Cambria" w:eastAsia="Calibri" w:hAnsi="Cambria" w:cs="Calibri"/>
                <w:sz w:val="22"/>
                <w:szCs w:val="22"/>
                <w:lang w:eastAsia="en-US"/>
              </w:rPr>
            </w:pPr>
          </w:p>
        </w:tc>
        <w:tc>
          <w:tcPr>
            <w:tcW w:w="1044"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Machines-Outils</w:t>
            </w:r>
          </w:p>
        </w:tc>
        <w:tc>
          <w:tcPr>
            <w:tcW w:w="144"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185"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326"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76"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p>
        </w:tc>
        <w:tc>
          <w:tcPr>
            <w:tcW w:w="277" w:type="pct"/>
            <w:tcBorders>
              <w:top w:val="single" w:sz="6" w:space="0" w:color="auto"/>
              <w:left w:val="single" w:sz="6" w:space="0" w:color="auto"/>
              <w:bottom w:val="single" w:sz="4" w:space="0" w:color="auto"/>
              <w:right w:val="single" w:sz="6" w:space="0" w:color="auto"/>
            </w:tcBorders>
            <w:shd w:val="clear" w:color="auto" w:fill="FFFFFF"/>
            <w:vAlign w:val="center"/>
          </w:tcPr>
          <w:p w:rsidR="00CB2BDF" w:rsidRPr="00531CBE" w:rsidRDefault="00CB2BDF" w:rsidP="00CB2BDF">
            <w:pPr>
              <w:autoSpaceDE w:val="0"/>
              <w:autoSpaceDN w:val="0"/>
              <w:adjustRightInd w:val="0"/>
              <w:contextualSpacing/>
              <w:jc w:val="center"/>
              <w:rPr>
                <w:rFonts w:ascii="Cambria" w:eastAsia="Calibri" w:hAnsi="Cambria"/>
                <w:sz w:val="22"/>
                <w:szCs w:val="22"/>
              </w:rPr>
            </w:pPr>
          </w:p>
        </w:tc>
        <w:tc>
          <w:tcPr>
            <w:tcW w:w="519"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jc w:val="center"/>
              <w:rPr>
                <w:rFonts w:ascii="Cambria" w:eastAsia="Calibri" w:hAnsi="Cambria"/>
                <w:sz w:val="22"/>
                <w:szCs w:val="22"/>
              </w:rPr>
            </w:pPr>
            <w:r w:rsidRPr="00531CBE">
              <w:rPr>
                <w:rFonts w:ascii="Cambria" w:eastAsia="Calibri" w:hAnsi="Cambria"/>
                <w:sz w:val="22"/>
                <w:szCs w:val="22"/>
              </w:rPr>
              <w:t>22h30</w:t>
            </w:r>
          </w:p>
        </w:tc>
        <w:tc>
          <w:tcPr>
            <w:tcW w:w="672"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jc w:val="center"/>
              <w:rPr>
                <w:rFonts w:ascii="Cambria" w:eastAsia="Calibri" w:hAnsi="Cambria"/>
                <w:sz w:val="22"/>
                <w:szCs w:val="22"/>
              </w:rPr>
            </w:pPr>
            <w:r w:rsidRPr="00531CBE">
              <w:rPr>
                <w:rFonts w:ascii="Cambria" w:eastAsia="Calibri" w:hAnsi="Cambria"/>
                <w:sz w:val="22"/>
                <w:szCs w:val="22"/>
              </w:rPr>
              <w:t>27h30</w:t>
            </w:r>
          </w:p>
        </w:tc>
        <w:tc>
          <w:tcPr>
            <w:tcW w:w="384"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CB2BDF" w:rsidRPr="00531CBE" w:rsidRDefault="00CB2BDF" w:rsidP="00CB2BDF">
            <w:pPr>
              <w:autoSpaceDE w:val="0"/>
              <w:autoSpaceDN w:val="0"/>
              <w:adjustRightInd w:val="0"/>
              <w:jc w:val="center"/>
              <w:rPr>
                <w:rFonts w:ascii="Cambria" w:eastAsia="Calibri" w:hAnsi="Cambria"/>
                <w:sz w:val="22"/>
                <w:szCs w:val="22"/>
              </w:rPr>
            </w:pPr>
            <w:r w:rsidRPr="00531CBE">
              <w:rPr>
                <w:rFonts w:ascii="Cambria" w:eastAsia="Calibri" w:hAnsi="Cambria"/>
                <w:sz w:val="22"/>
                <w:szCs w:val="22"/>
              </w:rPr>
              <w:t>100%</w:t>
            </w:r>
          </w:p>
        </w:tc>
        <w:tc>
          <w:tcPr>
            <w:tcW w:w="359" w:type="pct"/>
            <w:tcBorders>
              <w:top w:val="single" w:sz="6" w:space="0" w:color="auto"/>
              <w:left w:val="single" w:sz="6" w:space="0" w:color="auto"/>
              <w:bottom w:val="single" w:sz="4" w:space="0" w:color="auto"/>
              <w:right w:val="single" w:sz="18" w:space="0" w:color="auto"/>
            </w:tcBorders>
            <w:shd w:val="clear" w:color="auto" w:fill="FFFFFF"/>
            <w:vAlign w:val="center"/>
            <w:hideMark/>
          </w:tcPr>
          <w:p w:rsidR="00CB2BDF" w:rsidRPr="00531CBE" w:rsidRDefault="00CB2BDF" w:rsidP="00CB2BDF">
            <w:pPr>
              <w:autoSpaceDE w:val="0"/>
              <w:autoSpaceDN w:val="0"/>
              <w:adjustRightInd w:val="0"/>
              <w:contextualSpacing/>
              <w:jc w:val="center"/>
              <w:rPr>
                <w:rFonts w:ascii="Cambria" w:eastAsia="Calibri" w:hAnsi="Cambria"/>
                <w:sz w:val="22"/>
                <w:szCs w:val="22"/>
              </w:rPr>
            </w:pPr>
          </w:p>
        </w:tc>
      </w:tr>
      <w:tr w:rsidR="000A58B4" w:rsidRPr="007F226B" w:rsidTr="000A58B4">
        <w:trPr>
          <w:trHeight w:val="567"/>
          <w:jc w:val="center"/>
        </w:trPr>
        <w:tc>
          <w:tcPr>
            <w:tcW w:w="814" w:type="pct"/>
            <w:vMerge w:val="restart"/>
            <w:tcBorders>
              <w:top w:val="single" w:sz="18" w:space="0" w:color="auto"/>
              <w:left w:val="single" w:sz="18" w:space="0" w:color="auto"/>
              <w:right w:val="single" w:sz="6" w:space="0" w:color="auto"/>
            </w:tcBorders>
            <w:shd w:val="clear" w:color="auto" w:fill="F79646"/>
            <w:vAlign w:val="center"/>
            <w:hideMark/>
          </w:tcPr>
          <w:p w:rsidR="000A58B4" w:rsidRPr="00117D65" w:rsidRDefault="000A58B4" w:rsidP="00CB2BDF">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Méthodologique</w:t>
            </w:r>
          </w:p>
          <w:p w:rsidR="000A58B4" w:rsidRPr="00117D65" w:rsidRDefault="000A58B4" w:rsidP="00CB2BDF">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Code : UEM 1.1</w:t>
            </w:r>
          </w:p>
          <w:p w:rsidR="000A58B4" w:rsidRPr="00117D65" w:rsidRDefault="000A58B4" w:rsidP="00CB2BDF">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 xml:space="preserve">Crédits : </w:t>
            </w:r>
            <w:r>
              <w:rPr>
                <w:rFonts w:ascii="Cambria" w:eastAsia="Calibri" w:hAnsi="Cambria" w:cs="Calibri"/>
                <w:sz w:val="22"/>
                <w:szCs w:val="22"/>
              </w:rPr>
              <w:t>11</w:t>
            </w:r>
          </w:p>
          <w:p w:rsidR="000A58B4" w:rsidRPr="00117D65" w:rsidRDefault="000A58B4" w:rsidP="00CB2BDF">
            <w:pPr>
              <w:autoSpaceDE w:val="0"/>
              <w:autoSpaceDN w:val="0"/>
              <w:adjustRightInd w:val="0"/>
              <w:rPr>
                <w:rFonts w:ascii="Cambria" w:eastAsia="Calibri" w:hAnsi="Cambria" w:cs="Calibri"/>
                <w:sz w:val="22"/>
                <w:szCs w:val="22"/>
                <w:lang w:eastAsia="en-US"/>
              </w:rPr>
            </w:pPr>
            <w:r w:rsidRPr="00117D65">
              <w:rPr>
                <w:rFonts w:ascii="Cambria" w:eastAsia="Calibri" w:hAnsi="Cambria" w:cs="Calibri"/>
                <w:sz w:val="22"/>
                <w:szCs w:val="22"/>
              </w:rPr>
              <w:t xml:space="preserve">Coefficients : </w:t>
            </w:r>
            <w:r>
              <w:rPr>
                <w:rFonts w:ascii="Cambria" w:eastAsia="Calibri" w:hAnsi="Cambria" w:cs="Calibri"/>
                <w:sz w:val="22"/>
                <w:szCs w:val="22"/>
              </w:rPr>
              <w:t>7</w:t>
            </w:r>
          </w:p>
        </w:tc>
        <w:tc>
          <w:tcPr>
            <w:tcW w:w="1044"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 xml:space="preserve">TP Fabrication mécanique </w:t>
            </w:r>
          </w:p>
        </w:tc>
        <w:tc>
          <w:tcPr>
            <w:tcW w:w="144"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3</w:t>
            </w:r>
          </w:p>
        </w:tc>
        <w:tc>
          <w:tcPr>
            <w:tcW w:w="185"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26"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p>
        </w:tc>
        <w:tc>
          <w:tcPr>
            <w:tcW w:w="276" w:type="pct"/>
            <w:tcBorders>
              <w:top w:val="single" w:sz="18" w:space="0" w:color="auto"/>
              <w:left w:val="single" w:sz="6" w:space="0" w:color="auto"/>
              <w:bottom w:val="single" w:sz="6" w:space="0" w:color="auto"/>
              <w:right w:val="single" w:sz="6" w:space="0" w:color="auto"/>
            </w:tcBorders>
            <w:shd w:val="clear" w:color="auto" w:fill="DAEEF3"/>
            <w:vAlign w:val="center"/>
          </w:tcPr>
          <w:p w:rsidR="000A58B4" w:rsidRPr="00531CBE" w:rsidRDefault="000A58B4" w:rsidP="00CB2BDF">
            <w:pPr>
              <w:autoSpaceDE w:val="0"/>
              <w:autoSpaceDN w:val="0"/>
              <w:adjustRightInd w:val="0"/>
              <w:contextualSpacing/>
              <w:jc w:val="center"/>
              <w:rPr>
                <w:rFonts w:ascii="Cambria" w:eastAsia="Calibri" w:hAnsi="Cambria"/>
                <w:sz w:val="22"/>
                <w:szCs w:val="22"/>
              </w:rPr>
            </w:pPr>
          </w:p>
        </w:tc>
        <w:tc>
          <w:tcPr>
            <w:tcW w:w="277"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BB7DF9" w:rsidP="00CB2BDF">
            <w:pPr>
              <w:autoSpaceDE w:val="0"/>
              <w:autoSpaceDN w:val="0"/>
              <w:adjustRightInd w:val="0"/>
              <w:contextualSpacing/>
              <w:rPr>
                <w:rFonts w:ascii="Cambria" w:eastAsia="Calibri" w:hAnsi="Cambria"/>
                <w:strike/>
                <w:sz w:val="22"/>
                <w:szCs w:val="22"/>
              </w:rPr>
            </w:pPr>
            <w:r>
              <w:rPr>
                <w:rFonts w:ascii="Cambria" w:eastAsia="Calibri" w:hAnsi="Cambria"/>
                <w:sz w:val="22"/>
                <w:szCs w:val="22"/>
              </w:rPr>
              <w:t>3h00</w:t>
            </w:r>
          </w:p>
        </w:tc>
        <w:tc>
          <w:tcPr>
            <w:tcW w:w="519"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BB7DF9" w:rsidP="00CB2BDF">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45h00</w:t>
            </w:r>
          </w:p>
        </w:tc>
        <w:tc>
          <w:tcPr>
            <w:tcW w:w="672"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BB7DF9" w:rsidP="00CB2BDF">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30h00</w:t>
            </w:r>
          </w:p>
        </w:tc>
        <w:tc>
          <w:tcPr>
            <w:tcW w:w="384"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100%</w:t>
            </w:r>
          </w:p>
        </w:tc>
        <w:tc>
          <w:tcPr>
            <w:tcW w:w="359" w:type="pct"/>
            <w:tcBorders>
              <w:top w:val="single" w:sz="18" w:space="0" w:color="auto"/>
              <w:left w:val="single" w:sz="6" w:space="0" w:color="auto"/>
              <w:bottom w:val="single" w:sz="6" w:space="0" w:color="auto"/>
              <w:right w:val="single" w:sz="18"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p>
        </w:tc>
      </w:tr>
      <w:tr w:rsidR="000A58B4" w:rsidRPr="007F226B" w:rsidTr="000A58B4">
        <w:trPr>
          <w:trHeight w:val="567"/>
          <w:jc w:val="center"/>
        </w:trPr>
        <w:tc>
          <w:tcPr>
            <w:tcW w:w="814" w:type="pct"/>
            <w:vMerge/>
            <w:tcBorders>
              <w:left w:val="single" w:sz="18" w:space="0" w:color="auto"/>
              <w:right w:val="single" w:sz="6" w:space="0" w:color="auto"/>
            </w:tcBorders>
            <w:shd w:val="clear" w:color="auto" w:fill="F79646"/>
            <w:vAlign w:val="center"/>
            <w:hideMark/>
          </w:tcPr>
          <w:p w:rsidR="000A58B4" w:rsidRPr="00117D65" w:rsidRDefault="000A58B4" w:rsidP="00CB2BDF">
            <w:pPr>
              <w:rPr>
                <w:rFonts w:ascii="Cambria" w:eastAsia="Calibri" w:hAnsi="Cambria" w:cs="Calibri"/>
                <w:sz w:val="22"/>
                <w:szCs w:val="22"/>
                <w:lang w:eastAsia="en-US"/>
              </w:rPr>
            </w:pPr>
          </w:p>
        </w:tc>
        <w:tc>
          <w:tcPr>
            <w:tcW w:w="1044"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Robotique industrielle</w:t>
            </w:r>
          </w:p>
        </w:tc>
        <w:tc>
          <w:tcPr>
            <w:tcW w:w="144"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185"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26"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553" w:type="pct"/>
            <w:gridSpan w:val="2"/>
            <w:tcBorders>
              <w:top w:val="single" w:sz="6" w:space="0" w:color="auto"/>
              <w:left w:val="single" w:sz="6" w:space="0" w:color="auto"/>
              <w:bottom w:val="single" w:sz="6" w:space="0" w:color="auto"/>
              <w:right w:val="single" w:sz="6" w:space="0" w:color="auto"/>
            </w:tcBorders>
            <w:shd w:val="clear" w:color="auto" w:fill="DAEEF3"/>
            <w:vAlign w:val="center"/>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519"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84"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6" w:space="0" w:color="auto"/>
              <w:left w:val="single" w:sz="6" w:space="0" w:color="auto"/>
              <w:bottom w:val="single" w:sz="6" w:space="0" w:color="auto"/>
              <w:right w:val="single" w:sz="18"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0A58B4" w:rsidRPr="007F226B" w:rsidTr="000A58B4">
        <w:trPr>
          <w:trHeight w:val="567"/>
          <w:jc w:val="center"/>
        </w:trPr>
        <w:tc>
          <w:tcPr>
            <w:tcW w:w="814" w:type="pct"/>
            <w:vMerge/>
            <w:tcBorders>
              <w:left w:val="single" w:sz="18" w:space="0" w:color="auto"/>
              <w:right w:val="single" w:sz="6" w:space="0" w:color="auto"/>
            </w:tcBorders>
            <w:shd w:val="clear" w:color="auto" w:fill="F79646"/>
            <w:vAlign w:val="center"/>
            <w:hideMark/>
          </w:tcPr>
          <w:p w:rsidR="000A58B4" w:rsidRPr="00117D65" w:rsidRDefault="000A58B4" w:rsidP="00CB2BDF">
            <w:pPr>
              <w:rPr>
                <w:rFonts w:ascii="Cambria" w:eastAsia="Calibri" w:hAnsi="Cambria" w:cs="Calibri"/>
                <w:sz w:val="22"/>
                <w:szCs w:val="22"/>
                <w:lang w:eastAsia="en-US"/>
              </w:rPr>
            </w:pPr>
          </w:p>
        </w:tc>
        <w:tc>
          <w:tcPr>
            <w:tcW w:w="1044"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rPr>
                <w:rFonts w:ascii="Cambria" w:eastAsia="Calibri" w:hAnsi="Cambria"/>
                <w:bCs/>
                <w:sz w:val="22"/>
                <w:szCs w:val="22"/>
              </w:rPr>
            </w:pPr>
            <w:r w:rsidRPr="00531CBE">
              <w:rPr>
                <w:rFonts w:ascii="Cambria" w:eastAsia="Calibri" w:hAnsi="Cambria"/>
                <w:bCs/>
                <w:sz w:val="22"/>
                <w:szCs w:val="22"/>
              </w:rPr>
              <w:t>Métrologie</w:t>
            </w:r>
          </w:p>
        </w:tc>
        <w:tc>
          <w:tcPr>
            <w:tcW w:w="144"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185"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326"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trike/>
                <w:sz w:val="22"/>
                <w:szCs w:val="22"/>
              </w:rPr>
            </w:pPr>
          </w:p>
        </w:tc>
        <w:tc>
          <w:tcPr>
            <w:tcW w:w="276"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531CBE" w:rsidRDefault="000A58B4" w:rsidP="00CB2BDF">
            <w:pPr>
              <w:autoSpaceDE w:val="0"/>
              <w:autoSpaceDN w:val="0"/>
              <w:adjustRightInd w:val="0"/>
              <w:contextualSpacing/>
              <w:jc w:val="center"/>
              <w:rPr>
                <w:rFonts w:ascii="Cambria" w:eastAsia="Calibri" w:hAnsi="Cambria"/>
                <w:sz w:val="22"/>
                <w:szCs w:val="22"/>
              </w:rPr>
            </w:pPr>
          </w:p>
        </w:tc>
        <w:tc>
          <w:tcPr>
            <w:tcW w:w="277"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519"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22h30</w:t>
            </w:r>
          </w:p>
        </w:tc>
        <w:tc>
          <w:tcPr>
            <w:tcW w:w="672"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27h30</w:t>
            </w:r>
          </w:p>
        </w:tc>
        <w:tc>
          <w:tcPr>
            <w:tcW w:w="384"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100%</w:t>
            </w:r>
          </w:p>
        </w:tc>
        <w:tc>
          <w:tcPr>
            <w:tcW w:w="359" w:type="pct"/>
            <w:tcBorders>
              <w:top w:val="single" w:sz="6" w:space="0" w:color="auto"/>
              <w:left w:val="single" w:sz="6" w:space="0" w:color="auto"/>
              <w:bottom w:val="single" w:sz="4" w:space="0" w:color="auto"/>
              <w:right w:val="single" w:sz="18" w:space="0" w:color="auto"/>
            </w:tcBorders>
            <w:shd w:val="clear" w:color="auto" w:fill="DAEEF3"/>
            <w:vAlign w:val="center"/>
            <w:hideMark/>
          </w:tcPr>
          <w:p w:rsidR="000A58B4" w:rsidRPr="00531CBE" w:rsidRDefault="000A58B4" w:rsidP="00CB2BDF">
            <w:pPr>
              <w:autoSpaceDE w:val="0"/>
              <w:autoSpaceDN w:val="0"/>
              <w:adjustRightInd w:val="0"/>
              <w:contextualSpacing/>
              <w:jc w:val="center"/>
              <w:rPr>
                <w:rFonts w:ascii="Cambria" w:eastAsia="Calibri" w:hAnsi="Cambria"/>
                <w:sz w:val="22"/>
                <w:szCs w:val="22"/>
              </w:rPr>
            </w:pPr>
          </w:p>
        </w:tc>
      </w:tr>
      <w:tr w:rsidR="000A58B4" w:rsidRPr="007F226B" w:rsidTr="000A58B4">
        <w:trPr>
          <w:trHeight w:val="567"/>
          <w:jc w:val="center"/>
        </w:trPr>
        <w:tc>
          <w:tcPr>
            <w:tcW w:w="814" w:type="pct"/>
            <w:vMerge/>
            <w:tcBorders>
              <w:left w:val="single" w:sz="18" w:space="0" w:color="auto"/>
              <w:bottom w:val="single" w:sz="18" w:space="0" w:color="auto"/>
              <w:right w:val="single" w:sz="6" w:space="0" w:color="auto"/>
            </w:tcBorders>
            <w:shd w:val="clear" w:color="auto" w:fill="F79646"/>
            <w:vAlign w:val="center"/>
          </w:tcPr>
          <w:p w:rsidR="000A58B4" w:rsidRPr="00117D65" w:rsidRDefault="000A58B4" w:rsidP="000A58B4">
            <w:pPr>
              <w:rPr>
                <w:rFonts w:ascii="Cambria" w:eastAsia="Calibri" w:hAnsi="Cambria" w:cs="Calibri"/>
                <w:sz w:val="22"/>
                <w:szCs w:val="22"/>
                <w:lang w:eastAsia="en-US"/>
              </w:rPr>
            </w:pPr>
          </w:p>
        </w:tc>
        <w:tc>
          <w:tcPr>
            <w:tcW w:w="1044"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531CBE" w:rsidRDefault="000A58B4" w:rsidP="000A58B4">
            <w:pPr>
              <w:autoSpaceDE w:val="0"/>
              <w:autoSpaceDN w:val="0"/>
              <w:adjustRightInd w:val="0"/>
              <w:contextualSpacing/>
              <w:rPr>
                <w:rFonts w:ascii="Cambria" w:eastAsia="Calibri" w:hAnsi="Cambria"/>
                <w:bCs/>
                <w:sz w:val="22"/>
                <w:szCs w:val="22"/>
              </w:rPr>
            </w:pPr>
            <w:r>
              <w:rPr>
                <w:rFonts w:ascii="Cambria" w:eastAsia="Calibri" w:hAnsi="Cambria"/>
                <w:bCs/>
                <w:sz w:val="22"/>
                <w:szCs w:val="22"/>
              </w:rPr>
              <w:t xml:space="preserve">Programmation avancée en python </w:t>
            </w:r>
          </w:p>
        </w:tc>
        <w:tc>
          <w:tcPr>
            <w:tcW w:w="144"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531CBE" w:rsidRDefault="000A58B4" w:rsidP="000A58B4">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2</w:t>
            </w:r>
          </w:p>
        </w:tc>
        <w:tc>
          <w:tcPr>
            <w:tcW w:w="185"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531CBE" w:rsidRDefault="000A58B4" w:rsidP="000A58B4">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2</w:t>
            </w:r>
          </w:p>
        </w:tc>
        <w:tc>
          <w:tcPr>
            <w:tcW w:w="326"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0A58B4" w:rsidRDefault="000A58B4" w:rsidP="000A58B4">
            <w:pPr>
              <w:autoSpaceDE w:val="0"/>
              <w:autoSpaceDN w:val="0"/>
              <w:adjustRightInd w:val="0"/>
              <w:contextualSpacing/>
              <w:jc w:val="center"/>
              <w:rPr>
                <w:rFonts w:ascii="Cambria" w:eastAsia="Calibri" w:hAnsi="Cambria"/>
                <w:sz w:val="22"/>
                <w:szCs w:val="22"/>
              </w:rPr>
            </w:pPr>
            <w:r w:rsidRPr="000A58B4">
              <w:rPr>
                <w:rFonts w:ascii="Cambria" w:eastAsia="Calibri" w:hAnsi="Cambria"/>
                <w:sz w:val="22"/>
                <w:szCs w:val="22"/>
              </w:rPr>
              <w:t>1h30</w:t>
            </w:r>
          </w:p>
        </w:tc>
        <w:tc>
          <w:tcPr>
            <w:tcW w:w="276"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531CBE" w:rsidRDefault="000A58B4" w:rsidP="000A58B4">
            <w:pPr>
              <w:autoSpaceDE w:val="0"/>
              <w:autoSpaceDN w:val="0"/>
              <w:adjustRightInd w:val="0"/>
              <w:contextualSpacing/>
              <w:jc w:val="center"/>
              <w:rPr>
                <w:rFonts w:ascii="Cambria" w:eastAsia="Calibri" w:hAnsi="Cambria"/>
                <w:sz w:val="22"/>
                <w:szCs w:val="22"/>
              </w:rPr>
            </w:pPr>
          </w:p>
        </w:tc>
        <w:tc>
          <w:tcPr>
            <w:tcW w:w="277"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531CBE" w:rsidRDefault="000A58B4" w:rsidP="000A58B4">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1h30</w:t>
            </w:r>
          </w:p>
        </w:tc>
        <w:tc>
          <w:tcPr>
            <w:tcW w:w="519"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531CBE" w:rsidRDefault="000A58B4" w:rsidP="000A58B4">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531CBE" w:rsidRDefault="000A58B4" w:rsidP="000A58B4">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84" w:type="pct"/>
            <w:tcBorders>
              <w:top w:val="single" w:sz="6" w:space="0" w:color="auto"/>
              <w:left w:val="single" w:sz="6" w:space="0" w:color="auto"/>
              <w:bottom w:val="single" w:sz="4" w:space="0" w:color="auto"/>
              <w:right w:val="single" w:sz="6" w:space="0" w:color="auto"/>
            </w:tcBorders>
            <w:shd w:val="clear" w:color="auto" w:fill="DAEEF3"/>
            <w:vAlign w:val="center"/>
          </w:tcPr>
          <w:p w:rsidR="000A58B4" w:rsidRPr="00531CBE" w:rsidRDefault="000A58B4" w:rsidP="000A58B4">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6" w:space="0" w:color="auto"/>
              <w:left w:val="single" w:sz="6" w:space="0" w:color="auto"/>
              <w:bottom w:val="single" w:sz="4" w:space="0" w:color="auto"/>
              <w:right w:val="single" w:sz="18" w:space="0" w:color="auto"/>
            </w:tcBorders>
            <w:shd w:val="clear" w:color="auto" w:fill="DAEEF3"/>
            <w:vAlign w:val="center"/>
          </w:tcPr>
          <w:p w:rsidR="000A58B4" w:rsidRPr="00531CBE" w:rsidRDefault="000A58B4" w:rsidP="000A58B4">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117D65" w:rsidRPr="007F226B" w:rsidTr="00BB7DF9">
        <w:trPr>
          <w:trHeight w:val="506"/>
          <w:jc w:val="center"/>
        </w:trPr>
        <w:tc>
          <w:tcPr>
            <w:tcW w:w="814" w:type="pct"/>
            <w:tcBorders>
              <w:top w:val="single" w:sz="18" w:space="0" w:color="auto"/>
              <w:left w:val="single" w:sz="18" w:space="0" w:color="auto"/>
              <w:bottom w:val="single" w:sz="18" w:space="0" w:color="auto"/>
              <w:right w:val="single" w:sz="4" w:space="0" w:color="auto"/>
            </w:tcBorders>
            <w:shd w:val="clear" w:color="auto" w:fill="F79646"/>
            <w:hideMark/>
          </w:tcPr>
          <w:p w:rsidR="00117D65" w:rsidRPr="00117D65" w:rsidRDefault="00117D65" w:rsidP="00117D65">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Découverte</w:t>
            </w:r>
          </w:p>
          <w:p w:rsidR="00117D65" w:rsidRPr="00117D65" w:rsidRDefault="00117D65" w:rsidP="00117D65">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Code : UED 1.1</w:t>
            </w:r>
          </w:p>
          <w:p w:rsidR="00117D65" w:rsidRPr="00117D65" w:rsidRDefault="00117D65" w:rsidP="00117D65">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 xml:space="preserve">Crédits : </w:t>
            </w:r>
            <w:r w:rsidR="000A58B4" w:rsidRPr="007B25BD">
              <w:rPr>
                <w:rFonts w:ascii="Cambria" w:eastAsia="Calibri" w:hAnsi="Cambria" w:cs="Calibri"/>
                <w:b/>
                <w:sz w:val="22"/>
                <w:szCs w:val="22"/>
              </w:rPr>
              <w:t>1</w:t>
            </w:r>
          </w:p>
          <w:p w:rsidR="00117D65" w:rsidRPr="00117D65" w:rsidRDefault="00117D65" w:rsidP="00117D65">
            <w:pPr>
              <w:autoSpaceDE w:val="0"/>
              <w:autoSpaceDN w:val="0"/>
              <w:adjustRightInd w:val="0"/>
              <w:rPr>
                <w:rFonts w:ascii="Cambria" w:eastAsia="Calibri" w:hAnsi="Cambria" w:cs="Calibri"/>
                <w:sz w:val="22"/>
                <w:szCs w:val="22"/>
                <w:lang w:eastAsia="en-US"/>
              </w:rPr>
            </w:pPr>
            <w:r w:rsidRPr="00117D65">
              <w:rPr>
                <w:rFonts w:ascii="Cambria" w:eastAsia="Calibri" w:hAnsi="Cambria" w:cs="Calibri"/>
                <w:sz w:val="22"/>
                <w:szCs w:val="22"/>
              </w:rPr>
              <w:t xml:space="preserve">Coefficients : </w:t>
            </w:r>
            <w:r w:rsidR="000A58B4" w:rsidRPr="007B25BD">
              <w:rPr>
                <w:rFonts w:ascii="Cambria" w:eastAsia="Calibri" w:hAnsi="Cambria" w:cs="Calibri"/>
                <w:b/>
                <w:sz w:val="22"/>
                <w:szCs w:val="22"/>
              </w:rPr>
              <w:t>1</w:t>
            </w:r>
          </w:p>
        </w:tc>
        <w:tc>
          <w:tcPr>
            <w:tcW w:w="1044" w:type="pct"/>
            <w:tcBorders>
              <w:top w:val="single" w:sz="18" w:space="0" w:color="auto"/>
              <w:left w:val="single" w:sz="4" w:space="0" w:color="auto"/>
              <w:right w:val="single" w:sz="4" w:space="0" w:color="auto"/>
            </w:tcBorders>
            <w:shd w:val="clear" w:color="auto" w:fill="FFFFFF"/>
            <w:vAlign w:val="center"/>
            <w:hideMark/>
          </w:tcPr>
          <w:p w:rsidR="00117D65" w:rsidRPr="007B25BD" w:rsidRDefault="007B25BD" w:rsidP="00117D65">
            <w:pPr>
              <w:rPr>
                <w:rFonts w:ascii="Cambria" w:eastAsia="Calibri" w:hAnsi="Cambria"/>
                <w:color w:val="FF0000"/>
                <w:sz w:val="22"/>
                <w:szCs w:val="22"/>
              </w:rPr>
            </w:pPr>
            <w:r w:rsidRPr="007B25BD">
              <w:rPr>
                <w:rFonts w:ascii="Cambria" w:eastAsia="Calibri" w:hAnsi="Cambria" w:cs="Calibri"/>
                <w:color w:val="FF0000"/>
                <w:sz w:val="22"/>
                <w:szCs w:val="22"/>
                <w:lang w:eastAsia="en-US"/>
              </w:rPr>
              <w:t>Respect des normes et des règles d’éthique et d’intégrité</w:t>
            </w:r>
          </w:p>
        </w:tc>
        <w:tc>
          <w:tcPr>
            <w:tcW w:w="144" w:type="pct"/>
            <w:tcBorders>
              <w:top w:val="single" w:sz="18" w:space="0" w:color="auto"/>
              <w:left w:val="single" w:sz="4" w:space="0" w:color="auto"/>
              <w:bottom w:val="single" w:sz="6" w:space="0" w:color="auto"/>
              <w:right w:val="single" w:sz="6" w:space="0" w:color="auto"/>
            </w:tcBorders>
            <w:shd w:val="clear" w:color="auto" w:fill="FFFFFF"/>
            <w:vAlign w:val="center"/>
            <w:hideMark/>
          </w:tcPr>
          <w:p w:rsidR="00117D65" w:rsidRPr="007B25BD" w:rsidRDefault="00117D65" w:rsidP="00117D65">
            <w:pPr>
              <w:autoSpaceDE w:val="0"/>
              <w:autoSpaceDN w:val="0"/>
              <w:adjustRightInd w:val="0"/>
              <w:contextualSpacing/>
              <w:jc w:val="center"/>
              <w:rPr>
                <w:rFonts w:ascii="Cambria" w:eastAsia="Calibri" w:hAnsi="Cambria"/>
                <w:color w:val="FF0000"/>
                <w:sz w:val="22"/>
                <w:szCs w:val="22"/>
              </w:rPr>
            </w:pPr>
            <w:r w:rsidRPr="007B25BD">
              <w:rPr>
                <w:rFonts w:ascii="Cambria" w:eastAsia="Calibri" w:hAnsi="Cambria"/>
                <w:color w:val="FF0000"/>
                <w:sz w:val="22"/>
                <w:szCs w:val="22"/>
              </w:rPr>
              <w:t>1</w:t>
            </w:r>
          </w:p>
        </w:tc>
        <w:tc>
          <w:tcPr>
            <w:tcW w:w="185"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117D65" w:rsidRPr="007B25BD" w:rsidRDefault="00117D65" w:rsidP="00117D65">
            <w:pPr>
              <w:autoSpaceDE w:val="0"/>
              <w:autoSpaceDN w:val="0"/>
              <w:adjustRightInd w:val="0"/>
              <w:contextualSpacing/>
              <w:jc w:val="center"/>
              <w:rPr>
                <w:rFonts w:ascii="Cambria" w:eastAsia="Calibri" w:hAnsi="Cambria"/>
                <w:color w:val="FF0000"/>
                <w:sz w:val="22"/>
                <w:szCs w:val="22"/>
              </w:rPr>
            </w:pPr>
            <w:r w:rsidRPr="007B25BD">
              <w:rPr>
                <w:rFonts w:ascii="Cambria" w:eastAsia="Calibri" w:hAnsi="Cambria"/>
                <w:color w:val="FF0000"/>
                <w:sz w:val="22"/>
                <w:szCs w:val="22"/>
              </w:rPr>
              <w:t>1</w:t>
            </w:r>
          </w:p>
        </w:tc>
        <w:tc>
          <w:tcPr>
            <w:tcW w:w="326"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117D65" w:rsidRPr="007B25BD" w:rsidRDefault="00BB7DF9" w:rsidP="00117D65">
            <w:pPr>
              <w:autoSpaceDE w:val="0"/>
              <w:autoSpaceDN w:val="0"/>
              <w:adjustRightInd w:val="0"/>
              <w:contextualSpacing/>
              <w:jc w:val="center"/>
              <w:rPr>
                <w:rFonts w:ascii="Cambria" w:eastAsia="Calibri" w:hAnsi="Cambria"/>
                <w:color w:val="FF0000"/>
                <w:sz w:val="22"/>
                <w:szCs w:val="22"/>
              </w:rPr>
            </w:pPr>
            <w:r>
              <w:rPr>
                <w:rFonts w:ascii="Cambria" w:eastAsia="Calibri" w:hAnsi="Cambria"/>
                <w:color w:val="FF0000"/>
                <w:sz w:val="22"/>
                <w:szCs w:val="22"/>
              </w:rPr>
              <w:t>1h0</w:t>
            </w:r>
            <w:r w:rsidR="00117D65" w:rsidRPr="007B25BD">
              <w:rPr>
                <w:rFonts w:ascii="Cambria" w:eastAsia="Calibri" w:hAnsi="Cambria"/>
                <w:color w:val="FF0000"/>
                <w:sz w:val="22"/>
                <w:szCs w:val="22"/>
              </w:rPr>
              <w:t>0</w:t>
            </w:r>
          </w:p>
        </w:tc>
        <w:tc>
          <w:tcPr>
            <w:tcW w:w="276" w:type="pct"/>
            <w:tcBorders>
              <w:top w:val="single" w:sz="18" w:space="0" w:color="auto"/>
              <w:left w:val="single" w:sz="6" w:space="0" w:color="auto"/>
              <w:bottom w:val="single" w:sz="6" w:space="0" w:color="auto"/>
              <w:right w:val="single" w:sz="6" w:space="0" w:color="auto"/>
            </w:tcBorders>
            <w:shd w:val="clear" w:color="auto" w:fill="FFFFFF"/>
            <w:vAlign w:val="center"/>
          </w:tcPr>
          <w:p w:rsidR="00117D65" w:rsidRPr="007B25BD" w:rsidRDefault="00117D65" w:rsidP="00117D65">
            <w:pPr>
              <w:autoSpaceDE w:val="0"/>
              <w:autoSpaceDN w:val="0"/>
              <w:adjustRightInd w:val="0"/>
              <w:contextualSpacing/>
              <w:jc w:val="center"/>
              <w:rPr>
                <w:rFonts w:ascii="Cambria" w:eastAsia="Calibri" w:hAnsi="Cambria"/>
                <w:color w:val="FF0000"/>
                <w:sz w:val="22"/>
                <w:szCs w:val="22"/>
              </w:rPr>
            </w:pPr>
          </w:p>
        </w:tc>
        <w:tc>
          <w:tcPr>
            <w:tcW w:w="277" w:type="pct"/>
            <w:tcBorders>
              <w:top w:val="single" w:sz="18" w:space="0" w:color="auto"/>
              <w:left w:val="single" w:sz="6" w:space="0" w:color="auto"/>
              <w:bottom w:val="single" w:sz="6" w:space="0" w:color="auto"/>
              <w:right w:val="single" w:sz="6" w:space="0" w:color="auto"/>
            </w:tcBorders>
            <w:shd w:val="clear" w:color="auto" w:fill="FFFFFF"/>
            <w:vAlign w:val="center"/>
          </w:tcPr>
          <w:p w:rsidR="00117D65" w:rsidRPr="007B25BD" w:rsidRDefault="00117D65" w:rsidP="00117D65">
            <w:pPr>
              <w:autoSpaceDE w:val="0"/>
              <w:autoSpaceDN w:val="0"/>
              <w:adjustRightInd w:val="0"/>
              <w:contextualSpacing/>
              <w:jc w:val="center"/>
              <w:rPr>
                <w:rFonts w:ascii="Cambria" w:eastAsia="Calibri" w:hAnsi="Cambria"/>
                <w:color w:val="FF0000"/>
                <w:sz w:val="22"/>
                <w:szCs w:val="22"/>
              </w:rPr>
            </w:pPr>
          </w:p>
        </w:tc>
        <w:tc>
          <w:tcPr>
            <w:tcW w:w="519" w:type="pct"/>
            <w:tcBorders>
              <w:top w:val="single" w:sz="18" w:space="0" w:color="auto"/>
              <w:left w:val="single" w:sz="6" w:space="0" w:color="auto"/>
              <w:bottom w:val="single" w:sz="6" w:space="0" w:color="auto"/>
              <w:right w:val="single" w:sz="6" w:space="0" w:color="auto"/>
            </w:tcBorders>
            <w:shd w:val="clear" w:color="auto" w:fill="FFFFFF"/>
            <w:vAlign w:val="center"/>
          </w:tcPr>
          <w:p w:rsidR="00117D65" w:rsidRPr="007B25BD" w:rsidRDefault="00BB7DF9" w:rsidP="00117D65">
            <w:pPr>
              <w:autoSpaceDE w:val="0"/>
              <w:autoSpaceDN w:val="0"/>
              <w:adjustRightInd w:val="0"/>
              <w:contextualSpacing/>
              <w:jc w:val="center"/>
              <w:rPr>
                <w:rFonts w:ascii="Cambria" w:eastAsia="Calibri" w:hAnsi="Cambria"/>
                <w:color w:val="FF0000"/>
                <w:sz w:val="22"/>
                <w:szCs w:val="22"/>
              </w:rPr>
            </w:pPr>
            <w:r>
              <w:rPr>
                <w:rFonts w:ascii="Cambria" w:eastAsia="Calibri" w:hAnsi="Cambria"/>
                <w:color w:val="FF0000"/>
                <w:sz w:val="22"/>
                <w:szCs w:val="22"/>
              </w:rPr>
              <w:t>15h00</w:t>
            </w:r>
          </w:p>
        </w:tc>
        <w:tc>
          <w:tcPr>
            <w:tcW w:w="672" w:type="pct"/>
            <w:tcBorders>
              <w:top w:val="single" w:sz="18" w:space="0" w:color="auto"/>
              <w:left w:val="single" w:sz="6" w:space="0" w:color="auto"/>
              <w:bottom w:val="single" w:sz="6" w:space="0" w:color="auto"/>
              <w:right w:val="single" w:sz="6" w:space="0" w:color="auto"/>
            </w:tcBorders>
            <w:shd w:val="clear" w:color="auto" w:fill="FFFFFF"/>
            <w:vAlign w:val="center"/>
          </w:tcPr>
          <w:p w:rsidR="00117D65" w:rsidRPr="007B25BD" w:rsidRDefault="00BB7DF9" w:rsidP="00117D65">
            <w:pPr>
              <w:autoSpaceDE w:val="0"/>
              <w:autoSpaceDN w:val="0"/>
              <w:adjustRightInd w:val="0"/>
              <w:contextualSpacing/>
              <w:jc w:val="center"/>
              <w:rPr>
                <w:rFonts w:ascii="Cambria" w:eastAsia="Calibri" w:hAnsi="Cambria"/>
                <w:color w:val="FF0000"/>
                <w:sz w:val="22"/>
                <w:szCs w:val="22"/>
              </w:rPr>
            </w:pPr>
            <w:r>
              <w:rPr>
                <w:rFonts w:ascii="Cambria" w:eastAsia="Calibri" w:hAnsi="Cambria"/>
                <w:color w:val="FF0000"/>
                <w:sz w:val="22"/>
                <w:szCs w:val="22"/>
              </w:rPr>
              <w:t>10h00</w:t>
            </w:r>
          </w:p>
        </w:tc>
        <w:tc>
          <w:tcPr>
            <w:tcW w:w="384" w:type="pct"/>
            <w:tcBorders>
              <w:top w:val="single" w:sz="18" w:space="0" w:color="auto"/>
              <w:left w:val="single" w:sz="6" w:space="0" w:color="auto"/>
              <w:bottom w:val="single" w:sz="6" w:space="0" w:color="auto"/>
              <w:right w:val="single" w:sz="6" w:space="0" w:color="auto"/>
            </w:tcBorders>
            <w:shd w:val="clear" w:color="auto" w:fill="FFFFFF"/>
            <w:vAlign w:val="center"/>
          </w:tcPr>
          <w:p w:rsidR="00117D65" w:rsidRPr="007B25BD" w:rsidRDefault="00117D65" w:rsidP="00117D65">
            <w:pPr>
              <w:autoSpaceDE w:val="0"/>
              <w:autoSpaceDN w:val="0"/>
              <w:adjustRightInd w:val="0"/>
              <w:contextualSpacing/>
              <w:jc w:val="center"/>
              <w:rPr>
                <w:rFonts w:ascii="Cambria" w:eastAsia="Calibri" w:hAnsi="Cambria"/>
                <w:color w:val="FF0000"/>
                <w:sz w:val="22"/>
                <w:szCs w:val="22"/>
              </w:rPr>
            </w:pPr>
          </w:p>
        </w:tc>
        <w:tc>
          <w:tcPr>
            <w:tcW w:w="359" w:type="pct"/>
            <w:tcBorders>
              <w:top w:val="single" w:sz="18" w:space="0" w:color="auto"/>
              <w:left w:val="single" w:sz="6" w:space="0" w:color="auto"/>
              <w:bottom w:val="single" w:sz="6" w:space="0" w:color="auto"/>
              <w:right w:val="single" w:sz="18" w:space="0" w:color="auto"/>
            </w:tcBorders>
            <w:shd w:val="clear" w:color="auto" w:fill="FFFFFF"/>
            <w:vAlign w:val="center"/>
            <w:hideMark/>
          </w:tcPr>
          <w:p w:rsidR="00117D65" w:rsidRPr="007B25BD" w:rsidRDefault="00117D65" w:rsidP="00117D65">
            <w:pPr>
              <w:autoSpaceDE w:val="0"/>
              <w:autoSpaceDN w:val="0"/>
              <w:adjustRightInd w:val="0"/>
              <w:contextualSpacing/>
              <w:jc w:val="center"/>
              <w:rPr>
                <w:rFonts w:ascii="Cambria" w:eastAsia="Calibri" w:hAnsi="Cambria"/>
                <w:color w:val="FF0000"/>
                <w:sz w:val="22"/>
                <w:szCs w:val="22"/>
              </w:rPr>
            </w:pPr>
            <w:r w:rsidRPr="007B25BD">
              <w:rPr>
                <w:rFonts w:ascii="Cambria" w:eastAsia="Calibri" w:hAnsi="Cambria"/>
                <w:color w:val="FF0000"/>
                <w:sz w:val="22"/>
                <w:szCs w:val="22"/>
              </w:rPr>
              <w:t>100%</w:t>
            </w:r>
          </w:p>
        </w:tc>
      </w:tr>
      <w:tr w:rsidR="00CB2BDF" w:rsidRPr="007F226B" w:rsidTr="00A05975">
        <w:trPr>
          <w:trHeight w:val="288"/>
          <w:jc w:val="center"/>
        </w:trPr>
        <w:tc>
          <w:tcPr>
            <w:tcW w:w="814" w:type="pct"/>
            <w:tcBorders>
              <w:top w:val="single" w:sz="18" w:space="0" w:color="auto"/>
              <w:left w:val="single" w:sz="18" w:space="0" w:color="auto"/>
              <w:bottom w:val="single" w:sz="18" w:space="0" w:color="auto"/>
              <w:right w:val="single" w:sz="6" w:space="0" w:color="auto"/>
            </w:tcBorders>
            <w:shd w:val="clear" w:color="auto" w:fill="F79646"/>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Total semestre 1</w:t>
            </w:r>
          </w:p>
        </w:tc>
        <w:tc>
          <w:tcPr>
            <w:tcW w:w="1044" w:type="pct"/>
            <w:tcBorders>
              <w:top w:val="single" w:sz="18" w:space="0" w:color="auto"/>
              <w:left w:val="single" w:sz="6" w:space="0" w:color="auto"/>
              <w:bottom w:val="single" w:sz="18" w:space="0" w:color="auto"/>
              <w:right w:val="single" w:sz="6" w:space="0" w:color="auto"/>
            </w:tcBorders>
            <w:shd w:val="clear" w:color="auto" w:fill="FBD4B4"/>
            <w:vAlign w:val="center"/>
          </w:tcPr>
          <w:p w:rsidR="00CB2BDF" w:rsidRPr="00531CBE" w:rsidRDefault="00CB2BDF" w:rsidP="00CB2BDF">
            <w:pPr>
              <w:autoSpaceDE w:val="0"/>
              <w:autoSpaceDN w:val="0"/>
              <w:adjustRightInd w:val="0"/>
              <w:rPr>
                <w:rFonts w:ascii="Cambria" w:eastAsia="Calibri" w:hAnsi="Cambria" w:cs="Calibri"/>
                <w:b/>
                <w:bCs/>
                <w:sz w:val="22"/>
                <w:szCs w:val="22"/>
                <w:lang w:eastAsia="en-US"/>
              </w:rPr>
            </w:pPr>
          </w:p>
        </w:tc>
        <w:tc>
          <w:tcPr>
            <w:tcW w:w="144"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CB2BDF" w:rsidRPr="00531CBE" w:rsidRDefault="00CB2BDF" w:rsidP="00CB2BDF">
            <w:pPr>
              <w:autoSpaceDE w:val="0"/>
              <w:autoSpaceDN w:val="0"/>
              <w:adjustRightInd w:val="0"/>
              <w:ind w:left="-107" w:right="-108"/>
              <w:jc w:val="center"/>
              <w:rPr>
                <w:rFonts w:ascii="Cambria" w:eastAsia="Calibri" w:hAnsi="Cambria" w:cs="Calibri"/>
                <w:b/>
                <w:bCs/>
                <w:sz w:val="22"/>
                <w:szCs w:val="22"/>
                <w:lang w:eastAsia="en-US"/>
              </w:rPr>
            </w:pPr>
            <w:r w:rsidRPr="00531CBE">
              <w:rPr>
                <w:rFonts w:ascii="Cambria" w:eastAsia="Calibri" w:hAnsi="Cambria" w:cs="Calibri"/>
                <w:b/>
                <w:bCs/>
                <w:sz w:val="22"/>
                <w:szCs w:val="22"/>
              </w:rPr>
              <w:t>30</w:t>
            </w:r>
          </w:p>
        </w:tc>
        <w:tc>
          <w:tcPr>
            <w:tcW w:w="185"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17</w:t>
            </w:r>
          </w:p>
        </w:tc>
        <w:tc>
          <w:tcPr>
            <w:tcW w:w="326"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CB2BDF" w:rsidRPr="00531CBE" w:rsidRDefault="00BB7DF9" w:rsidP="00CB2BDF">
            <w:pPr>
              <w:rPr>
                <w:rFonts w:ascii="Cambria" w:hAnsi="Cambria"/>
                <w:b/>
                <w:bCs/>
                <w:sz w:val="22"/>
                <w:szCs w:val="22"/>
                <w:lang w:eastAsia="en-US"/>
              </w:rPr>
            </w:pPr>
            <w:r>
              <w:rPr>
                <w:rFonts w:ascii="Cambria" w:hAnsi="Cambria"/>
                <w:b/>
                <w:bCs/>
                <w:sz w:val="22"/>
                <w:szCs w:val="22"/>
                <w:lang w:eastAsia="en-US"/>
              </w:rPr>
              <w:t>11h3</w:t>
            </w:r>
            <w:r w:rsidR="000A58B4">
              <w:rPr>
                <w:rFonts w:ascii="Cambria" w:hAnsi="Cambria"/>
                <w:b/>
                <w:bCs/>
                <w:sz w:val="22"/>
                <w:szCs w:val="22"/>
                <w:lang w:eastAsia="en-US"/>
              </w:rPr>
              <w:t>0</w:t>
            </w:r>
          </w:p>
        </w:tc>
        <w:tc>
          <w:tcPr>
            <w:tcW w:w="276"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lang w:eastAsia="en-US"/>
              </w:rPr>
              <w:t>6h00</w:t>
            </w:r>
          </w:p>
        </w:tc>
        <w:tc>
          <w:tcPr>
            <w:tcW w:w="277"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CB2BDF" w:rsidRPr="00531CBE" w:rsidRDefault="00BB7DF9" w:rsidP="00CB2BDF">
            <w:pPr>
              <w:autoSpaceDE w:val="0"/>
              <w:autoSpaceDN w:val="0"/>
              <w:adjustRightInd w:val="0"/>
              <w:jc w:val="center"/>
              <w:rPr>
                <w:rFonts w:ascii="Cambria" w:eastAsia="Calibri" w:hAnsi="Cambria" w:cs="Calibri"/>
                <w:b/>
                <w:bCs/>
                <w:sz w:val="22"/>
                <w:szCs w:val="22"/>
                <w:lang w:eastAsia="en-US"/>
              </w:rPr>
            </w:pPr>
            <w:r>
              <w:rPr>
                <w:rFonts w:ascii="Cambria" w:eastAsia="Calibri" w:hAnsi="Cambria" w:cs="Calibri"/>
                <w:b/>
                <w:bCs/>
                <w:sz w:val="22"/>
                <w:szCs w:val="22"/>
                <w:lang w:eastAsia="en-US"/>
              </w:rPr>
              <w:t>7h3</w:t>
            </w:r>
            <w:r w:rsidR="000A58B4">
              <w:rPr>
                <w:rFonts w:ascii="Cambria" w:eastAsia="Calibri" w:hAnsi="Cambria" w:cs="Calibri"/>
                <w:b/>
                <w:bCs/>
                <w:sz w:val="22"/>
                <w:szCs w:val="22"/>
                <w:lang w:eastAsia="en-US"/>
              </w:rPr>
              <w:t>0</w:t>
            </w:r>
          </w:p>
        </w:tc>
        <w:tc>
          <w:tcPr>
            <w:tcW w:w="519"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375h00</w:t>
            </w:r>
          </w:p>
        </w:tc>
        <w:tc>
          <w:tcPr>
            <w:tcW w:w="672"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375h00</w:t>
            </w:r>
          </w:p>
        </w:tc>
        <w:tc>
          <w:tcPr>
            <w:tcW w:w="384" w:type="pct"/>
            <w:tcBorders>
              <w:top w:val="single" w:sz="18" w:space="0" w:color="auto"/>
              <w:left w:val="single" w:sz="6" w:space="0" w:color="auto"/>
              <w:bottom w:val="single" w:sz="18" w:space="0" w:color="auto"/>
              <w:right w:val="single" w:sz="6" w:space="0" w:color="auto"/>
            </w:tcBorders>
            <w:shd w:val="clear" w:color="auto" w:fill="FBD4B4"/>
            <w:vAlign w:val="center"/>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p>
        </w:tc>
        <w:tc>
          <w:tcPr>
            <w:tcW w:w="359" w:type="pct"/>
            <w:tcBorders>
              <w:top w:val="single" w:sz="18" w:space="0" w:color="auto"/>
              <w:left w:val="single" w:sz="6" w:space="0" w:color="auto"/>
              <w:bottom w:val="single" w:sz="18" w:space="0" w:color="auto"/>
              <w:right w:val="single" w:sz="18" w:space="0" w:color="auto"/>
            </w:tcBorders>
            <w:shd w:val="clear" w:color="auto" w:fill="FBD4B4"/>
            <w:vAlign w:val="center"/>
          </w:tcPr>
          <w:p w:rsidR="00CB2BDF" w:rsidRPr="00531CBE" w:rsidRDefault="00CB2BDF" w:rsidP="00CB2BDF">
            <w:pPr>
              <w:autoSpaceDE w:val="0"/>
              <w:autoSpaceDN w:val="0"/>
              <w:adjustRightInd w:val="0"/>
              <w:jc w:val="center"/>
              <w:rPr>
                <w:rFonts w:ascii="Cambria" w:eastAsia="Calibri" w:hAnsi="Cambria" w:cs="Calibri"/>
                <w:b/>
                <w:bCs/>
                <w:sz w:val="22"/>
                <w:szCs w:val="22"/>
                <w:lang w:eastAsia="en-US"/>
              </w:rPr>
            </w:pPr>
          </w:p>
        </w:tc>
      </w:tr>
    </w:tbl>
    <w:p w:rsidR="00CB2BDF" w:rsidRDefault="00CB2BDF" w:rsidP="006428BD">
      <w:pPr>
        <w:rPr>
          <w:rFonts w:ascii="Cambria" w:eastAsia="Calibri" w:hAnsi="Cambria" w:cs="Calibri"/>
          <w:b/>
          <w:bCs/>
          <w:sz w:val="22"/>
          <w:szCs w:val="22"/>
        </w:rPr>
      </w:pPr>
    </w:p>
    <w:p w:rsidR="00CB2BDF" w:rsidRDefault="00CB2BDF" w:rsidP="006428BD">
      <w:pPr>
        <w:rPr>
          <w:rFonts w:ascii="Cambria" w:eastAsia="Calibri" w:hAnsi="Cambria" w:cs="Calibri"/>
          <w:b/>
          <w:bCs/>
          <w:sz w:val="22"/>
          <w:szCs w:val="22"/>
        </w:rPr>
      </w:pPr>
    </w:p>
    <w:p w:rsidR="006428BD" w:rsidRDefault="006428BD" w:rsidP="006428BD">
      <w:pPr>
        <w:rPr>
          <w:rFonts w:ascii="Cambria" w:eastAsia="Calibri" w:hAnsi="Cambria" w:cs="Calibri"/>
          <w:b/>
          <w:bCs/>
          <w:u w:val="thick" w:color="F79646"/>
        </w:rPr>
      </w:pPr>
      <w:r w:rsidRPr="007F226B">
        <w:rPr>
          <w:rFonts w:ascii="Cambria" w:eastAsia="Calibri" w:hAnsi="Cambria" w:cs="Calibri"/>
          <w:b/>
          <w:bCs/>
          <w:u w:val="thick" w:color="F79646"/>
        </w:rPr>
        <w:lastRenderedPageBreak/>
        <w:t>Semestre 2   Master : Fabrication mécanique et productique</w:t>
      </w:r>
    </w:p>
    <w:p w:rsidR="004036AC" w:rsidRPr="007F226B" w:rsidRDefault="004036AC" w:rsidP="006428BD">
      <w:pPr>
        <w:rPr>
          <w:rFonts w:ascii="Cambria" w:eastAsia="Calibri" w:hAnsi="Cambria" w:cs="Calibri"/>
          <w:b/>
          <w:bCs/>
          <w:u w:val="thick" w:color="F7964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2316"/>
        <w:gridCol w:w="527"/>
        <w:gridCol w:w="530"/>
        <w:gridCol w:w="869"/>
        <w:gridCol w:w="739"/>
        <w:gridCol w:w="759"/>
        <w:gridCol w:w="1295"/>
        <w:gridCol w:w="1911"/>
        <w:gridCol w:w="2161"/>
        <w:gridCol w:w="1022"/>
      </w:tblGrid>
      <w:tr w:rsidR="004B7F68" w:rsidRPr="007F226B" w:rsidTr="004B7F68">
        <w:trPr>
          <w:trHeight w:val="604"/>
          <w:jc w:val="center"/>
        </w:trPr>
        <w:tc>
          <w:tcPr>
            <w:tcW w:w="643" w:type="pct"/>
            <w:vMerge w:val="restart"/>
            <w:tcBorders>
              <w:top w:val="single" w:sz="18" w:space="0" w:color="auto"/>
              <w:left w:val="single" w:sz="18" w:space="0" w:color="auto"/>
              <w:bottom w:val="single" w:sz="18" w:space="0" w:color="auto"/>
              <w:right w:val="single" w:sz="18" w:space="0" w:color="auto"/>
            </w:tcBorders>
            <w:shd w:val="clear" w:color="auto" w:fill="F79646"/>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Unité d'enseignement</w:t>
            </w:r>
          </w:p>
        </w:tc>
        <w:tc>
          <w:tcPr>
            <w:tcW w:w="840" w:type="pct"/>
            <w:tcBorders>
              <w:top w:val="single" w:sz="18" w:space="0" w:color="auto"/>
              <w:left w:val="single" w:sz="18" w:space="0" w:color="auto"/>
              <w:bottom w:val="single" w:sz="4" w:space="0" w:color="auto"/>
              <w:right w:val="single" w:sz="6" w:space="0" w:color="auto"/>
            </w:tcBorders>
            <w:shd w:val="clear" w:color="auto" w:fill="F79646"/>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lang w:eastAsia="en-US"/>
              </w:rPr>
              <w:t>Matières</w:t>
            </w:r>
          </w:p>
        </w:tc>
        <w:tc>
          <w:tcPr>
            <w:tcW w:w="199" w:type="pct"/>
            <w:vMerge w:val="restart"/>
            <w:tcBorders>
              <w:top w:val="single" w:sz="18" w:space="0" w:color="auto"/>
              <w:left w:val="single" w:sz="6" w:space="0" w:color="auto"/>
              <w:bottom w:val="single" w:sz="18" w:space="0" w:color="auto"/>
              <w:right w:val="single" w:sz="6" w:space="0" w:color="auto"/>
            </w:tcBorders>
            <w:shd w:val="clear" w:color="auto" w:fill="F79646"/>
            <w:textDirection w:val="btLr"/>
            <w:vAlign w:val="center"/>
            <w:hideMark/>
          </w:tcPr>
          <w:p w:rsidR="006428BD" w:rsidRPr="00531CBE" w:rsidRDefault="006428BD" w:rsidP="004B7F68">
            <w:pPr>
              <w:autoSpaceDE w:val="0"/>
              <w:autoSpaceDN w:val="0"/>
              <w:adjustRightInd w:val="0"/>
              <w:spacing w:line="276" w:lineRule="auto"/>
              <w:ind w:left="113" w:right="113"/>
              <w:jc w:val="center"/>
              <w:rPr>
                <w:rFonts w:ascii="Cambria" w:eastAsia="Calibri" w:hAnsi="Cambria" w:cs="Calibri"/>
                <w:b/>
                <w:bCs/>
                <w:sz w:val="22"/>
                <w:szCs w:val="22"/>
                <w:lang w:eastAsia="en-US"/>
              </w:rPr>
            </w:pPr>
            <w:r w:rsidRPr="00531CBE">
              <w:rPr>
                <w:rFonts w:ascii="Cambria" w:eastAsia="Calibri" w:hAnsi="Cambria" w:cs="Calibri"/>
                <w:b/>
                <w:bCs/>
                <w:sz w:val="22"/>
                <w:szCs w:val="22"/>
              </w:rPr>
              <w:t>Crédits</w:t>
            </w:r>
          </w:p>
        </w:tc>
        <w:tc>
          <w:tcPr>
            <w:tcW w:w="200" w:type="pct"/>
            <w:vMerge w:val="restart"/>
            <w:tcBorders>
              <w:top w:val="single" w:sz="18" w:space="0" w:color="auto"/>
              <w:left w:val="single" w:sz="6" w:space="0" w:color="auto"/>
              <w:bottom w:val="single" w:sz="18" w:space="0" w:color="auto"/>
              <w:right w:val="single" w:sz="6" w:space="0" w:color="auto"/>
            </w:tcBorders>
            <w:shd w:val="clear" w:color="auto" w:fill="F79646"/>
            <w:textDirection w:val="btLr"/>
            <w:vAlign w:val="center"/>
            <w:hideMark/>
          </w:tcPr>
          <w:p w:rsidR="006428BD" w:rsidRPr="00531CBE" w:rsidRDefault="006428BD" w:rsidP="00155C87">
            <w:pPr>
              <w:autoSpaceDE w:val="0"/>
              <w:autoSpaceDN w:val="0"/>
              <w:adjustRightInd w:val="0"/>
              <w:spacing w:line="276" w:lineRule="auto"/>
              <w:ind w:left="113" w:right="113"/>
              <w:jc w:val="center"/>
              <w:rPr>
                <w:rFonts w:ascii="Cambria" w:eastAsia="Calibri" w:hAnsi="Cambria" w:cs="Calibri"/>
                <w:b/>
                <w:bCs/>
                <w:sz w:val="22"/>
                <w:szCs w:val="22"/>
                <w:lang w:eastAsia="en-US"/>
              </w:rPr>
            </w:pPr>
            <w:r w:rsidRPr="00531CBE">
              <w:rPr>
                <w:rFonts w:ascii="Cambria" w:eastAsia="Calibri" w:hAnsi="Cambria" w:cs="Calibri"/>
                <w:b/>
                <w:bCs/>
                <w:sz w:val="22"/>
                <w:szCs w:val="22"/>
              </w:rPr>
              <w:t>Coefficient</w:t>
            </w:r>
          </w:p>
        </w:tc>
        <w:tc>
          <w:tcPr>
            <w:tcW w:w="848" w:type="pct"/>
            <w:gridSpan w:val="3"/>
            <w:tcBorders>
              <w:top w:val="single" w:sz="18" w:space="0" w:color="auto"/>
              <w:left w:val="single" w:sz="6" w:space="0" w:color="auto"/>
              <w:bottom w:val="single" w:sz="6" w:space="0" w:color="auto"/>
              <w:right w:val="single" w:sz="6" w:space="0" w:color="auto"/>
            </w:tcBorders>
            <w:shd w:val="clear" w:color="auto" w:fill="F79646"/>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Volume horaire hebdomadaire</w:t>
            </w:r>
          </w:p>
        </w:tc>
        <w:tc>
          <w:tcPr>
            <w:tcW w:w="455" w:type="pct"/>
            <w:vMerge w:val="restart"/>
            <w:tcBorders>
              <w:top w:val="single" w:sz="18" w:space="0" w:color="auto"/>
              <w:left w:val="single" w:sz="6" w:space="0" w:color="auto"/>
              <w:bottom w:val="single" w:sz="18" w:space="0" w:color="auto"/>
              <w:right w:val="single" w:sz="6" w:space="0" w:color="auto"/>
            </w:tcBorders>
            <w:shd w:val="clear" w:color="auto" w:fill="F79646"/>
            <w:vAlign w:val="center"/>
            <w:hideMark/>
          </w:tcPr>
          <w:p w:rsidR="006428BD" w:rsidRPr="00531CBE" w:rsidRDefault="006428BD" w:rsidP="00155C87">
            <w:pPr>
              <w:autoSpaceDE w:val="0"/>
              <w:autoSpaceDN w:val="0"/>
              <w:adjustRightInd w:val="0"/>
              <w:jc w:val="center"/>
              <w:rPr>
                <w:rFonts w:ascii="Cambria" w:eastAsia="Calibri" w:hAnsi="Cambria" w:cs="Calibri"/>
                <w:b/>
                <w:bCs/>
                <w:sz w:val="22"/>
                <w:szCs w:val="22"/>
              </w:rPr>
            </w:pPr>
            <w:r w:rsidRPr="00531CBE">
              <w:rPr>
                <w:rFonts w:ascii="Cambria" w:eastAsia="Calibri" w:hAnsi="Cambria" w:cs="Calibri"/>
                <w:b/>
                <w:bCs/>
                <w:sz w:val="22"/>
                <w:szCs w:val="22"/>
              </w:rPr>
              <w:t>Volume Horaire Semestriel</w:t>
            </w:r>
          </w:p>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(15 semaines)</w:t>
            </w:r>
          </w:p>
        </w:tc>
        <w:tc>
          <w:tcPr>
            <w:tcW w:w="672" w:type="pct"/>
            <w:vMerge w:val="restart"/>
            <w:tcBorders>
              <w:top w:val="single" w:sz="18" w:space="0" w:color="auto"/>
              <w:left w:val="single" w:sz="6" w:space="0" w:color="auto"/>
              <w:bottom w:val="single" w:sz="18" w:space="0" w:color="auto"/>
              <w:right w:val="single" w:sz="6" w:space="0" w:color="auto"/>
            </w:tcBorders>
            <w:shd w:val="clear" w:color="auto" w:fill="F79646"/>
            <w:vAlign w:val="center"/>
            <w:hideMark/>
          </w:tcPr>
          <w:p w:rsidR="006428BD" w:rsidRPr="00531CBE" w:rsidRDefault="006428BD" w:rsidP="00155C87">
            <w:pPr>
              <w:autoSpaceDE w:val="0"/>
              <w:autoSpaceDN w:val="0"/>
              <w:adjustRightInd w:val="0"/>
              <w:jc w:val="center"/>
              <w:rPr>
                <w:rFonts w:ascii="Cambria" w:eastAsia="Calibri" w:hAnsi="Cambria" w:cs="Calibri"/>
                <w:b/>
                <w:bCs/>
                <w:sz w:val="22"/>
                <w:szCs w:val="22"/>
              </w:rPr>
            </w:pPr>
            <w:r w:rsidRPr="00531CBE">
              <w:rPr>
                <w:rFonts w:ascii="Cambria" w:eastAsia="Calibri" w:hAnsi="Cambria" w:cs="Calibri"/>
                <w:b/>
                <w:bCs/>
                <w:sz w:val="22"/>
                <w:szCs w:val="22"/>
              </w:rPr>
              <w:t>Travail Complémentaire</w:t>
            </w:r>
          </w:p>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en Consultation            (15 semaines)</w:t>
            </w:r>
          </w:p>
        </w:tc>
        <w:tc>
          <w:tcPr>
            <w:tcW w:w="1143" w:type="pct"/>
            <w:gridSpan w:val="2"/>
            <w:tcBorders>
              <w:top w:val="single" w:sz="18" w:space="0" w:color="auto"/>
              <w:left w:val="single" w:sz="6" w:space="0" w:color="auto"/>
              <w:bottom w:val="single" w:sz="6" w:space="0" w:color="auto"/>
              <w:right w:val="single" w:sz="18" w:space="0" w:color="auto"/>
            </w:tcBorders>
            <w:shd w:val="clear" w:color="auto" w:fill="F79646"/>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Mode d’évaluation</w:t>
            </w:r>
          </w:p>
        </w:tc>
      </w:tr>
      <w:tr w:rsidR="004B7F68" w:rsidRPr="007F226B" w:rsidTr="004B7F68">
        <w:trPr>
          <w:trHeight w:val="757"/>
          <w:jc w:val="center"/>
        </w:trPr>
        <w:tc>
          <w:tcPr>
            <w:tcW w:w="643" w:type="pct"/>
            <w:vMerge/>
            <w:tcBorders>
              <w:top w:val="single" w:sz="18" w:space="0" w:color="auto"/>
              <w:left w:val="single" w:sz="18" w:space="0" w:color="auto"/>
              <w:bottom w:val="single" w:sz="18" w:space="0" w:color="auto"/>
              <w:right w:val="single" w:sz="18" w:space="0" w:color="auto"/>
            </w:tcBorders>
            <w:shd w:val="clear" w:color="auto" w:fill="F79646"/>
            <w:vAlign w:val="center"/>
            <w:hideMark/>
          </w:tcPr>
          <w:p w:rsidR="006428BD" w:rsidRPr="00531CBE" w:rsidRDefault="006428BD" w:rsidP="00155C87">
            <w:pPr>
              <w:rPr>
                <w:rFonts w:ascii="Cambria" w:eastAsia="Calibri" w:hAnsi="Cambria" w:cs="Calibri"/>
                <w:b/>
                <w:bCs/>
                <w:sz w:val="22"/>
                <w:szCs w:val="22"/>
                <w:lang w:eastAsia="en-US"/>
              </w:rPr>
            </w:pPr>
          </w:p>
        </w:tc>
        <w:tc>
          <w:tcPr>
            <w:tcW w:w="840" w:type="pct"/>
            <w:tcBorders>
              <w:top w:val="single" w:sz="4" w:space="0" w:color="auto"/>
              <w:left w:val="single" w:sz="18" w:space="0" w:color="auto"/>
              <w:bottom w:val="single" w:sz="18" w:space="0" w:color="auto"/>
              <w:right w:val="single" w:sz="6" w:space="0" w:color="auto"/>
            </w:tcBorders>
            <w:shd w:val="clear" w:color="auto" w:fill="F79646"/>
            <w:vAlign w:val="center"/>
            <w:hideMark/>
          </w:tcPr>
          <w:p w:rsidR="006428BD" w:rsidRPr="00531CBE" w:rsidRDefault="006428BD" w:rsidP="00155C87">
            <w:pPr>
              <w:jc w:val="center"/>
              <w:rPr>
                <w:rFonts w:ascii="Cambria" w:eastAsia="Calibri" w:hAnsi="Cambria" w:cs="Calibri"/>
                <w:sz w:val="22"/>
                <w:szCs w:val="22"/>
                <w:lang w:eastAsia="en-US"/>
              </w:rPr>
            </w:pPr>
            <w:r w:rsidRPr="00531CBE">
              <w:rPr>
                <w:rFonts w:ascii="Cambria" w:eastAsia="Calibri" w:hAnsi="Cambria" w:cs="Calibri"/>
                <w:sz w:val="22"/>
                <w:szCs w:val="22"/>
                <w:lang w:eastAsia="en-US"/>
              </w:rPr>
              <w:t>Intitulé</w:t>
            </w:r>
          </w:p>
        </w:tc>
        <w:tc>
          <w:tcPr>
            <w:tcW w:w="199"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6428BD" w:rsidRPr="00531CBE" w:rsidRDefault="006428BD" w:rsidP="00155C87">
            <w:pPr>
              <w:rPr>
                <w:rFonts w:ascii="Cambria" w:eastAsia="Calibri" w:hAnsi="Cambria" w:cs="Calibri"/>
                <w:sz w:val="22"/>
                <w:szCs w:val="22"/>
                <w:lang w:eastAsia="en-US"/>
              </w:rPr>
            </w:pPr>
          </w:p>
        </w:tc>
        <w:tc>
          <w:tcPr>
            <w:tcW w:w="200"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6428BD" w:rsidRPr="00531CBE" w:rsidRDefault="006428BD" w:rsidP="00155C87">
            <w:pPr>
              <w:rPr>
                <w:rFonts w:ascii="Cambria" w:eastAsia="Calibri" w:hAnsi="Cambria" w:cs="Calibri"/>
                <w:sz w:val="22"/>
                <w:szCs w:val="22"/>
                <w:lang w:eastAsia="en-US"/>
              </w:rPr>
            </w:pPr>
          </w:p>
        </w:tc>
        <w:tc>
          <w:tcPr>
            <w:tcW w:w="306"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Cours</w:t>
            </w:r>
          </w:p>
        </w:tc>
        <w:tc>
          <w:tcPr>
            <w:tcW w:w="260"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TD</w:t>
            </w:r>
          </w:p>
        </w:tc>
        <w:tc>
          <w:tcPr>
            <w:tcW w:w="282"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TP</w:t>
            </w:r>
          </w:p>
        </w:tc>
        <w:tc>
          <w:tcPr>
            <w:tcW w:w="455"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6428BD" w:rsidRPr="00531CBE" w:rsidRDefault="006428BD" w:rsidP="00155C87">
            <w:pPr>
              <w:rPr>
                <w:rFonts w:ascii="Cambria" w:eastAsia="Calibri" w:hAnsi="Cambria" w:cs="Calibri"/>
                <w:sz w:val="22"/>
                <w:szCs w:val="22"/>
                <w:lang w:eastAsia="en-US"/>
              </w:rPr>
            </w:pPr>
          </w:p>
        </w:tc>
        <w:tc>
          <w:tcPr>
            <w:tcW w:w="672"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6428BD" w:rsidRPr="00531CBE" w:rsidRDefault="006428BD" w:rsidP="00155C87">
            <w:pPr>
              <w:rPr>
                <w:rFonts w:ascii="Cambria" w:eastAsia="Calibri" w:hAnsi="Cambria" w:cs="Calibri"/>
                <w:sz w:val="22"/>
                <w:szCs w:val="22"/>
                <w:lang w:eastAsia="en-US"/>
              </w:rPr>
            </w:pPr>
          </w:p>
        </w:tc>
        <w:tc>
          <w:tcPr>
            <w:tcW w:w="784"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Contrôle Continu</w:t>
            </w:r>
          </w:p>
        </w:tc>
        <w:tc>
          <w:tcPr>
            <w:tcW w:w="359" w:type="pct"/>
            <w:tcBorders>
              <w:top w:val="single" w:sz="6" w:space="0" w:color="auto"/>
              <w:left w:val="single" w:sz="6" w:space="0" w:color="auto"/>
              <w:bottom w:val="single" w:sz="18" w:space="0" w:color="auto"/>
              <w:right w:val="single" w:sz="18"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Examen</w:t>
            </w:r>
          </w:p>
        </w:tc>
      </w:tr>
      <w:tr w:rsidR="004B7F68" w:rsidRPr="007F226B" w:rsidTr="004B7F68">
        <w:trPr>
          <w:trHeight w:val="533"/>
          <w:jc w:val="center"/>
        </w:trPr>
        <w:tc>
          <w:tcPr>
            <w:tcW w:w="643" w:type="pct"/>
            <w:vMerge w:val="restart"/>
            <w:tcBorders>
              <w:top w:val="single" w:sz="18" w:space="0" w:color="auto"/>
              <w:left w:val="single" w:sz="18" w:space="0" w:color="auto"/>
              <w:bottom w:val="nil"/>
              <w:right w:val="single" w:sz="6" w:space="0" w:color="auto"/>
            </w:tcBorders>
            <w:shd w:val="clear" w:color="auto" w:fill="F79646"/>
            <w:vAlign w:val="center"/>
            <w:hideMark/>
          </w:tcPr>
          <w:p w:rsidR="006428BD" w:rsidRPr="00117D65" w:rsidRDefault="006428BD" w:rsidP="00155C87">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Fondamentale</w:t>
            </w:r>
          </w:p>
          <w:p w:rsidR="006428BD" w:rsidRPr="00117D65" w:rsidRDefault="006428BD" w:rsidP="00155C87">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Code : UEF 1.2.1</w:t>
            </w:r>
          </w:p>
          <w:p w:rsidR="006428BD" w:rsidRPr="00117D65" w:rsidRDefault="006428BD" w:rsidP="00155C87">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Crédits : 10</w:t>
            </w:r>
          </w:p>
          <w:p w:rsidR="006428BD" w:rsidRPr="00117D65" w:rsidRDefault="006428BD" w:rsidP="00155C87">
            <w:pPr>
              <w:autoSpaceDE w:val="0"/>
              <w:autoSpaceDN w:val="0"/>
              <w:adjustRightInd w:val="0"/>
              <w:spacing w:line="276" w:lineRule="auto"/>
              <w:rPr>
                <w:rFonts w:ascii="Cambria" w:eastAsia="Calibri" w:hAnsi="Cambria" w:cs="Calibri"/>
                <w:sz w:val="22"/>
                <w:szCs w:val="22"/>
                <w:lang w:eastAsia="en-US"/>
              </w:rPr>
            </w:pPr>
            <w:r w:rsidRPr="00117D65">
              <w:rPr>
                <w:rFonts w:ascii="Cambria" w:eastAsia="Calibri" w:hAnsi="Cambria" w:cs="Calibri"/>
                <w:sz w:val="22"/>
                <w:szCs w:val="22"/>
              </w:rPr>
              <w:t>Coefficients : 5</w:t>
            </w:r>
          </w:p>
        </w:tc>
        <w:tc>
          <w:tcPr>
            <w:tcW w:w="840"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lang w:val="fr-LU"/>
              </w:rPr>
              <w:t xml:space="preserve">Méthode des éléments finis </w:t>
            </w:r>
          </w:p>
        </w:tc>
        <w:tc>
          <w:tcPr>
            <w:tcW w:w="199"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w:t>
            </w:r>
          </w:p>
        </w:tc>
        <w:tc>
          <w:tcPr>
            <w:tcW w:w="200"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3</w:t>
            </w:r>
          </w:p>
        </w:tc>
        <w:tc>
          <w:tcPr>
            <w:tcW w:w="306"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3h00</w:t>
            </w:r>
          </w:p>
        </w:tc>
        <w:tc>
          <w:tcPr>
            <w:tcW w:w="260"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2" w:type="pct"/>
            <w:tcBorders>
              <w:top w:val="single" w:sz="18" w:space="0" w:color="auto"/>
              <w:left w:val="single" w:sz="6" w:space="0" w:color="auto"/>
              <w:bottom w:val="single" w:sz="6" w:space="0" w:color="auto"/>
              <w:right w:val="single" w:sz="6" w:space="0" w:color="auto"/>
            </w:tcBorders>
            <w:shd w:val="clear" w:color="auto" w:fill="FFFFFF"/>
            <w:vAlign w:val="center"/>
          </w:tcPr>
          <w:p w:rsidR="006428BD" w:rsidRPr="00531CBE" w:rsidRDefault="006428BD" w:rsidP="00155C87">
            <w:pPr>
              <w:autoSpaceDE w:val="0"/>
              <w:autoSpaceDN w:val="0"/>
              <w:adjustRightInd w:val="0"/>
              <w:contextualSpacing/>
              <w:jc w:val="center"/>
              <w:rPr>
                <w:rFonts w:ascii="Cambria" w:eastAsia="Calibri" w:hAnsi="Cambria"/>
                <w:sz w:val="22"/>
                <w:szCs w:val="22"/>
              </w:rPr>
            </w:pPr>
          </w:p>
        </w:tc>
        <w:tc>
          <w:tcPr>
            <w:tcW w:w="455"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67h30</w:t>
            </w:r>
          </w:p>
        </w:tc>
        <w:tc>
          <w:tcPr>
            <w:tcW w:w="672"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82h30</w:t>
            </w:r>
          </w:p>
        </w:tc>
        <w:tc>
          <w:tcPr>
            <w:tcW w:w="784"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18" w:space="0" w:color="auto"/>
              <w:left w:val="single" w:sz="6" w:space="0" w:color="auto"/>
              <w:bottom w:val="single" w:sz="6" w:space="0" w:color="auto"/>
              <w:right w:val="single" w:sz="18"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4B7F68" w:rsidRPr="007F226B" w:rsidTr="004B7F68">
        <w:trPr>
          <w:trHeight w:val="412"/>
          <w:jc w:val="center"/>
        </w:trPr>
        <w:tc>
          <w:tcPr>
            <w:tcW w:w="643" w:type="pct"/>
            <w:vMerge/>
            <w:tcBorders>
              <w:top w:val="single" w:sz="18" w:space="0" w:color="auto"/>
              <w:left w:val="single" w:sz="18" w:space="0" w:color="auto"/>
              <w:bottom w:val="nil"/>
              <w:right w:val="single" w:sz="6" w:space="0" w:color="auto"/>
            </w:tcBorders>
            <w:shd w:val="clear" w:color="auto" w:fill="F79646"/>
            <w:vAlign w:val="center"/>
            <w:hideMark/>
          </w:tcPr>
          <w:p w:rsidR="006428BD" w:rsidRPr="00117D65" w:rsidRDefault="006428BD" w:rsidP="00155C87">
            <w:pPr>
              <w:rPr>
                <w:rFonts w:ascii="Cambria" w:eastAsia="Calibri" w:hAnsi="Cambria" w:cs="Calibri"/>
                <w:sz w:val="22"/>
                <w:szCs w:val="22"/>
                <w:lang w:eastAsia="en-US"/>
              </w:rPr>
            </w:pPr>
          </w:p>
        </w:tc>
        <w:tc>
          <w:tcPr>
            <w:tcW w:w="840"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rPr>
                <w:rFonts w:ascii="Cambria" w:eastAsia="Calibri" w:hAnsi="Cambria"/>
                <w:strike/>
                <w:sz w:val="22"/>
                <w:szCs w:val="22"/>
              </w:rPr>
            </w:pPr>
            <w:r w:rsidRPr="00531CBE">
              <w:rPr>
                <w:rFonts w:ascii="Cambria" w:eastAsia="Calibri" w:hAnsi="Cambria"/>
                <w:sz w:val="22"/>
                <w:szCs w:val="22"/>
              </w:rPr>
              <w:t>Coupe de métaux 2</w:t>
            </w:r>
          </w:p>
        </w:tc>
        <w:tc>
          <w:tcPr>
            <w:tcW w:w="199"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200"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06"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60"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2" w:type="pct"/>
            <w:tcBorders>
              <w:top w:val="single" w:sz="6" w:space="0" w:color="auto"/>
              <w:left w:val="single" w:sz="6" w:space="0" w:color="auto"/>
              <w:bottom w:val="single" w:sz="12" w:space="0" w:color="auto"/>
              <w:right w:val="single" w:sz="6" w:space="0" w:color="auto"/>
            </w:tcBorders>
            <w:shd w:val="clear" w:color="auto" w:fill="FFFFFF"/>
            <w:vAlign w:val="center"/>
          </w:tcPr>
          <w:p w:rsidR="006428BD" w:rsidRPr="00531CBE" w:rsidRDefault="006428BD" w:rsidP="00155C87">
            <w:pPr>
              <w:autoSpaceDE w:val="0"/>
              <w:autoSpaceDN w:val="0"/>
              <w:adjustRightInd w:val="0"/>
              <w:contextualSpacing/>
              <w:jc w:val="center"/>
              <w:rPr>
                <w:rFonts w:ascii="Cambria" w:eastAsia="Calibri" w:hAnsi="Cambria"/>
                <w:sz w:val="22"/>
                <w:szCs w:val="22"/>
              </w:rPr>
            </w:pPr>
          </w:p>
        </w:tc>
        <w:tc>
          <w:tcPr>
            <w:tcW w:w="455"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784" w:type="pct"/>
            <w:tcBorders>
              <w:top w:val="single" w:sz="6" w:space="0" w:color="auto"/>
              <w:left w:val="single" w:sz="6" w:space="0" w:color="auto"/>
              <w:bottom w:val="single" w:sz="12"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6" w:space="0" w:color="auto"/>
              <w:left w:val="single" w:sz="6" w:space="0" w:color="auto"/>
              <w:bottom w:val="single" w:sz="12" w:space="0" w:color="auto"/>
              <w:right w:val="single" w:sz="18"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4B7F68" w:rsidRPr="007F226B" w:rsidTr="004B7F68">
        <w:trPr>
          <w:trHeight w:val="452"/>
          <w:jc w:val="center"/>
        </w:trPr>
        <w:tc>
          <w:tcPr>
            <w:tcW w:w="643" w:type="pct"/>
            <w:vMerge w:val="restart"/>
            <w:tcBorders>
              <w:top w:val="single" w:sz="18" w:space="0" w:color="auto"/>
              <w:left w:val="single" w:sz="18" w:space="0" w:color="auto"/>
              <w:bottom w:val="nil"/>
              <w:right w:val="single" w:sz="6" w:space="0" w:color="auto"/>
            </w:tcBorders>
            <w:shd w:val="clear" w:color="auto" w:fill="F79646"/>
            <w:vAlign w:val="center"/>
            <w:hideMark/>
          </w:tcPr>
          <w:p w:rsidR="006428BD" w:rsidRPr="00117D65" w:rsidRDefault="006428BD" w:rsidP="00155C87">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Fondamentale</w:t>
            </w:r>
          </w:p>
          <w:p w:rsidR="006428BD" w:rsidRPr="00117D65" w:rsidRDefault="006428BD" w:rsidP="00155C87">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Code : UEF 1.2.2</w:t>
            </w:r>
          </w:p>
          <w:p w:rsidR="006428BD" w:rsidRPr="00117D65" w:rsidRDefault="004B7F68" w:rsidP="00155C87">
            <w:pPr>
              <w:autoSpaceDE w:val="0"/>
              <w:autoSpaceDN w:val="0"/>
              <w:adjustRightInd w:val="0"/>
              <w:rPr>
                <w:rFonts w:ascii="Cambria" w:eastAsia="Calibri" w:hAnsi="Cambria" w:cs="Calibri"/>
                <w:sz w:val="22"/>
                <w:szCs w:val="22"/>
              </w:rPr>
            </w:pPr>
            <w:r>
              <w:rPr>
                <w:rFonts w:ascii="Cambria" w:eastAsia="Calibri" w:hAnsi="Cambria" w:cs="Calibri"/>
                <w:sz w:val="22"/>
                <w:szCs w:val="22"/>
              </w:rPr>
              <w:t>Crédits : 7</w:t>
            </w:r>
          </w:p>
          <w:p w:rsidR="006428BD" w:rsidRPr="00117D65" w:rsidRDefault="004B7F68" w:rsidP="00155C87">
            <w:pPr>
              <w:rPr>
                <w:rFonts w:ascii="Cambria" w:eastAsia="Calibri" w:hAnsi="Cambria" w:cs="Calibri"/>
                <w:sz w:val="22"/>
                <w:szCs w:val="22"/>
                <w:lang w:eastAsia="en-US"/>
              </w:rPr>
            </w:pPr>
            <w:r>
              <w:rPr>
                <w:rFonts w:ascii="Cambria" w:eastAsia="Calibri" w:hAnsi="Cambria" w:cs="Calibri"/>
                <w:sz w:val="22"/>
                <w:szCs w:val="22"/>
              </w:rPr>
              <w:t>Coefficients : 3</w:t>
            </w:r>
          </w:p>
        </w:tc>
        <w:tc>
          <w:tcPr>
            <w:tcW w:w="840"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383A2E" w:rsidRDefault="006428BD" w:rsidP="00155C87">
            <w:pPr>
              <w:autoSpaceDE w:val="0"/>
              <w:autoSpaceDN w:val="0"/>
              <w:adjustRightInd w:val="0"/>
              <w:contextualSpacing/>
              <w:rPr>
                <w:rFonts w:ascii="Cambria" w:eastAsia="Calibri" w:hAnsi="Cambria"/>
                <w:color w:val="FF0000"/>
                <w:sz w:val="22"/>
                <w:szCs w:val="22"/>
              </w:rPr>
            </w:pPr>
            <w:r w:rsidRPr="00383A2E">
              <w:rPr>
                <w:rFonts w:ascii="Cambria" w:eastAsia="Calibri" w:hAnsi="Cambria"/>
                <w:color w:val="FF0000"/>
                <w:sz w:val="22"/>
                <w:szCs w:val="22"/>
              </w:rPr>
              <w:t>Eléments des Machines outils</w:t>
            </w:r>
          </w:p>
        </w:tc>
        <w:tc>
          <w:tcPr>
            <w:tcW w:w="199"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383A2E" w:rsidRDefault="00383A2E" w:rsidP="00155C87">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3</w:t>
            </w:r>
          </w:p>
        </w:tc>
        <w:tc>
          <w:tcPr>
            <w:tcW w:w="200"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383A2E" w:rsidRDefault="00383A2E" w:rsidP="00155C87">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1</w:t>
            </w:r>
          </w:p>
        </w:tc>
        <w:tc>
          <w:tcPr>
            <w:tcW w:w="306"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383A2E" w:rsidRDefault="006428BD" w:rsidP="00155C87">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1h30</w:t>
            </w:r>
          </w:p>
        </w:tc>
        <w:tc>
          <w:tcPr>
            <w:tcW w:w="260"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383A2E" w:rsidRDefault="006428BD" w:rsidP="00155C87">
            <w:pPr>
              <w:autoSpaceDE w:val="0"/>
              <w:autoSpaceDN w:val="0"/>
              <w:adjustRightInd w:val="0"/>
              <w:contextualSpacing/>
              <w:jc w:val="center"/>
              <w:rPr>
                <w:rFonts w:ascii="Cambria" w:eastAsia="Calibri" w:hAnsi="Cambria"/>
                <w:color w:val="FF0000"/>
                <w:sz w:val="22"/>
                <w:szCs w:val="22"/>
              </w:rPr>
            </w:pPr>
          </w:p>
        </w:tc>
        <w:tc>
          <w:tcPr>
            <w:tcW w:w="282" w:type="pct"/>
            <w:tcBorders>
              <w:top w:val="single" w:sz="12" w:space="0" w:color="auto"/>
              <w:left w:val="single" w:sz="6" w:space="0" w:color="auto"/>
              <w:bottom w:val="single" w:sz="4" w:space="0" w:color="auto"/>
              <w:right w:val="single" w:sz="6" w:space="0" w:color="auto"/>
            </w:tcBorders>
            <w:shd w:val="clear" w:color="auto" w:fill="FFFFFF"/>
            <w:vAlign w:val="center"/>
          </w:tcPr>
          <w:p w:rsidR="006428BD" w:rsidRPr="00383A2E" w:rsidRDefault="006428BD" w:rsidP="00155C87">
            <w:pPr>
              <w:autoSpaceDE w:val="0"/>
              <w:autoSpaceDN w:val="0"/>
              <w:adjustRightInd w:val="0"/>
              <w:contextualSpacing/>
              <w:jc w:val="center"/>
              <w:rPr>
                <w:rFonts w:ascii="Cambria" w:eastAsia="Calibri" w:hAnsi="Cambria"/>
                <w:color w:val="FF0000"/>
                <w:sz w:val="22"/>
                <w:szCs w:val="22"/>
              </w:rPr>
            </w:pPr>
          </w:p>
        </w:tc>
        <w:tc>
          <w:tcPr>
            <w:tcW w:w="455"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383A2E" w:rsidRDefault="00383A2E" w:rsidP="00155C87">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22</w:t>
            </w:r>
            <w:r w:rsidR="006428BD" w:rsidRPr="00383A2E">
              <w:rPr>
                <w:rFonts w:ascii="Cambria" w:eastAsia="Calibri" w:hAnsi="Cambria"/>
                <w:color w:val="FF0000"/>
                <w:sz w:val="22"/>
                <w:szCs w:val="22"/>
              </w:rPr>
              <w:t>h</w:t>
            </w:r>
            <w:r w:rsidRPr="00383A2E">
              <w:rPr>
                <w:rFonts w:ascii="Cambria" w:eastAsia="Calibri" w:hAnsi="Cambria"/>
                <w:color w:val="FF0000"/>
                <w:sz w:val="22"/>
                <w:szCs w:val="22"/>
              </w:rPr>
              <w:t>30</w:t>
            </w:r>
          </w:p>
        </w:tc>
        <w:tc>
          <w:tcPr>
            <w:tcW w:w="672"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383A2E" w:rsidRDefault="006428BD" w:rsidP="00155C87">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55h00</w:t>
            </w:r>
          </w:p>
        </w:tc>
        <w:tc>
          <w:tcPr>
            <w:tcW w:w="784"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383A2E" w:rsidRDefault="006428BD" w:rsidP="00155C87">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40%</w:t>
            </w:r>
          </w:p>
        </w:tc>
        <w:tc>
          <w:tcPr>
            <w:tcW w:w="359" w:type="pct"/>
            <w:tcBorders>
              <w:top w:val="single" w:sz="12" w:space="0" w:color="auto"/>
              <w:left w:val="single" w:sz="6" w:space="0" w:color="auto"/>
              <w:bottom w:val="single" w:sz="4" w:space="0" w:color="auto"/>
              <w:right w:val="single" w:sz="18" w:space="0" w:color="auto"/>
            </w:tcBorders>
            <w:shd w:val="clear" w:color="auto" w:fill="FFFFFF"/>
            <w:vAlign w:val="center"/>
            <w:hideMark/>
          </w:tcPr>
          <w:p w:rsidR="006428BD" w:rsidRPr="00383A2E" w:rsidRDefault="006428BD" w:rsidP="00155C87">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60%</w:t>
            </w:r>
          </w:p>
        </w:tc>
      </w:tr>
      <w:tr w:rsidR="004B7F68" w:rsidRPr="007F226B" w:rsidTr="004B7F68">
        <w:trPr>
          <w:trHeight w:val="418"/>
          <w:jc w:val="center"/>
        </w:trPr>
        <w:tc>
          <w:tcPr>
            <w:tcW w:w="643" w:type="pct"/>
            <w:vMerge/>
            <w:tcBorders>
              <w:left w:val="single" w:sz="18" w:space="0" w:color="auto"/>
              <w:bottom w:val="nil"/>
              <w:right w:val="single" w:sz="6" w:space="0" w:color="auto"/>
            </w:tcBorders>
            <w:shd w:val="clear" w:color="auto" w:fill="F79646"/>
            <w:vAlign w:val="center"/>
            <w:hideMark/>
          </w:tcPr>
          <w:p w:rsidR="006428BD" w:rsidRPr="00117D65" w:rsidRDefault="006428BD" w:rsidP="00155C87">
            <w:pPr>
              <w:rPr>
                <w:rFonts w:ascii="Cambria" w:eastAsia="Calibri" w:hAnsi="Cambria" w:cs="Calibri"/>
                <w:sz w:val="22"/>
                <w:szCs w:val="22"/>
                <w:lang w:eastAsia="en-US"/>
              </w:rPr>
            </w:pPr>
          </w:p>
        </w:tc>
        <w:tc>
          <w:tcPr>
            <w:tcW w:w="840"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Programmation des MOCN </w:t>
            </w:r>
          </w:p>
        </w:tc>
        <w:tc>
          <w:tcPr>
            <w:tcW w:w="199"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200"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06"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60"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2" w:type="pct"/>
            <w:tcBorders>
              <w:top w:val="single" w:sz="6" w:space="0" w:color="auto"/>
              <w:left w:val="single" w:sz="6" w:space="0" w:color="auto"/>
              <w:bottom w:val="single" w:sz="4" w:space="0" w:color="auto"/>
              <w:right w:val="single" w:sz="6" w:space="0" w:color="auto"/>
            </w:tcBorders>
            <w:shd w:val="clear" w:color="auto" w:fill="FFFFFF"/>
            <w:vAlign w:val="center"/>
          </w:tcPr>
          <w:p w:rsidR="006428BD" w:rsidRPr="00531CBE" w:rsidRDefault="006428BD" w:rsidP="00155C87">
            <w:pPr>
              <w:autoSpaceDE w:val="0"/>
              <w:autoSpaceDN w:val="0"/>
              <w:adjustRightInd w:val="0"/>
              <w:contextualSpacing/>
              <w:jc w:val="center"/>
              <w:rPr>
                <w:rFonts w:ascii="Cambria" w:eastAsia="Calibri" w:hAnsi="Cambria"/>
                <w:sz w:val="22"/>
                <w:szCs w:val="22"/>
              </w:rPr>
            </w:pPr>
          </w:p>
        </w:tc>
        <w:tc>
          <w:tcPr>
            <w:tcW w:w="455"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784"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6" w:space="0" w:color="auto"/>
              <w:left w:val="single" w:sz="6" w:space="0" w:color="auto"/>
              <w:bottom w:val="single" w:sz="4" w:space="0" w:color="auto"/>
              <w:right w:val="single" w:sz="18" w:space="0" w:color="auto"/>
            </w:tcBorders>
            <w:shd w:val="clear" w:color="auto" w:fill="FFFFFF"/>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4B7F68" w:rsidRPr="007F226B" w:rsidTr="004B7F68">
        <w:trPr>
          <w:trHeight w:val="404"/>
          <w:jc w:val="center"/>
        </w:trPr>
        <w:tc>
          <w:tcPr>
            <w:tcW w:w="643" w:type="pct"/>
            <w:vMerge w:val="restart"/>
            <w:tcBorders>
              <w:top w:val="single" w:sz="18" w:space="0" w:color="auto"/>
              <w:left w:val="single" w:sz="18" w:space="0" w:color="auto"/>
              <w:bottom w:val="single" w:sz="18" w:space="0" w:color="auto"/>
              <w:right w:val="single" w:sz="6" w:space="0" w:color="auto"/>
            </w:tcBorders>
            <w:shd w:val="clear" w:color="auto" w:fill="F79646"/>
            <w:vAlign w:val="center"/>
            <w:hideMark/>
          </w:tcPr>
          <w:p w:rsidR="003F35DA" w:rsidRPr="00117D65" w:rsidRDefault="003F35DA" w:rsidP="00155C87">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Méthodologique</w:t>
            </w:r>
          </w:p>
          <w:p w:rsidR="003F35DA" w:rsidRPr="00117D65" w:rsidRDefault="003F35DA" w:rsidP="00155C87">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Code : UEM 1.2</w:t>
            </w:r>
          </w:p>
          <w:p w:rsidR="003F35DA" w:rsidRPr="00117D65" w:rsidRDefault="003F35DA" w:rsidP="00155C87">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Crédits : 9</w:t>
            </w:r>
          </w:p>
          <w:p w:rsidR="003F35DA" w:rsidRPr="00117D65" w:rsidRDefault="003F35DA" w:rsidP="00155C87">
            <w:pPr>
              <w:autoSpaceDE w:val="0"/>
              <w:autoSpaceDN w:val="0"/>
              <w:adjustRightInd w:val="0"/>
              <w:spacing w:line="276" w:lineRule="auto"/>
              <w:rPr>
                <w:rFonts w:ascii="Cambria" w:eastAsia="Calibri" w:hAnsi="Cambria" w:cs="Calibri"/>
                <w:sz w:val="22"/>
                <w:szCs w:val="22"/>
                <w:lang w:eastAsia="en-US"/>
              </w:rPr>
            </w:pPr>
            <w:r w:rsidRPr="00117D65">
              <w:rPr>
                <w:rFonts w:ascii="Cambria" w:eastAsia="Calibri" w:hAnsi="Cambria" w:cs="Calibri"/>
                <w:sz w:val="22"/>
                <w:szCs w:val="22"/>
              </w:rPr>
              <w:t>Coefficients : 5</w:t>
            </w:r>
          </w:p>
        </w:tc>
        <w:tc>
          <w:tcPr>
            <w:tcW w:w="840"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TP Eléments finis</w:t>
            </w:r>
          </w:p>
        </w:tc>
        <w:tc>
          <w:tcPr>
            <w:tcW w:w="199"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200"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306"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p>
        </w:tc>
        <w:tc>
          <w:tcPr>
            <w:tcW w:w="260" w:type="pct"/>
            <w:tcBorders>
              <w:top w:val="single" w:sz="18" w:space="0" w:color="auto"/>
              <w:left w:val="single" w:sz="6" w:space="0" w:color="auto"/>
              <w:bottom w:val="single" w:sz="6" w:space="0" w:color="auto"/>
              <w:right w:val="single" w:sz="6" w:space="0" w:color="auto"/>
            </w:tcBorders>
            <w:shd w:val="clear" w:color="auto" w:fill="DAEEF3"/>
            <w:vAlign w:val="center"/>
          </w:tcPr>
          <w:p w:rsidR="003F35DA" w:rsidRPr="00531CBE" w:rsidRDefault="003F35DA" w:rsidP="00155C87">
            <w:pPr>
              <w:autoSpaceDE w:val="0"/>
              <w:autoSpaceDN w:val="0"/>
              <w:adjustRightInd w:val="0"/>
              <w:contextualSpacing/>
              <w:jc w:val="center"/>
              <w:rPr>
                <w:rFonts w:ascii="Cambria" w:eastAsia="Calibri" w:hAnsi="Cambria"/>
                <w:sz w:val="22"/>
                <w:szCs w:val="22"/>
              </w:rPr>
            </w:pPr>
          </w:p>
        </w:tc>
        <w:tc>
          <w:tcPr>
            <w:tcW w:w="282"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3F35DA">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455"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8279B3">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22h30</w:t>
            </w:r>
          </w:p>
        </w:tc>
        <w:tc>
          <w:tcPr>
            <w:tcW w:w="672"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8279B3">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27h30</w:t>
            </w:r>
          </w:p>
        </w:tc>
        <w:tc>
          <w:tcPr>
            <w:tcW w:w="784"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100%</w:t>
            </w:r>
          </w:p>
        </w:tc>
        <w:tc>
          <w:tcPr>
            <w:tcW w:w="359" w:type="pct"/>
            <w:tcBorders>
              <w:top w:val="single" w:sz="18" w:space="0" w:color="auto"/>
              <w:left w:val="single" w:sz="6" w:space="0" w:color="auto"/>
              <w:bottom w:val="single" w:sz="6" w:space="0" w:color="auto"/>
              <w:right w:val="single" w:sz="18"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p>
        </w:tc>
      </w:tr>
      <w:tr w:rsidR="004B7F68" w:rsidRPr="007F226B" w:rsidTr="004B7F68">
        <w:trPr>
          <w:trHeight w:val="114"/>
          <w:jc w:val="center"/>
        </w:trPr>
        <w:tc>
          <w:tcPr>
            <w:tcW w:w="643" w:type="pct"/>
            <w:vMerge/>
            <w:tcBorders>
              <w:top w:val="single" w:sz="18" w:space="0" w:color="auto"/>
              <w:left w:val="single" w:sz="18" w:space="0" w:color="auto"/>
              <w:bottom w:val="single" w:sz="18" w:space="0" w:color="auto"/>
              <w:right w:val="single" w:sz="6" w:space="0" w:color="auto"/>
            </w:tcBorders>
            <w:shd w:val="clear" w:color="auto" w:fill="F79646"/>
            <w:vAlign w:val="center"/>
            <w:hideMark/>
          </w:tcPr>
          <w:p w:rsidR="003F35DA" w:rsidRPr="00117D65" w:rsidRDefault="003F35DA" w:rsidP="00155C87">
            <w:pPr>
              <w:rPr>
                <w:rFonts w:ascii="Cambria" w:eastAsia="Calibri" w:hAnsi="Cambria" w:cs="Calibri"/>
                <w:sz w:val="22"/>
                <w:szCs w:val="22"/>
                <w:lang w:eastAsia="en-US"/>
              </w:rPr>
            </w:pPr>
          </w:p>
        </w:tc>
        <w:tc>
          <w:tcPr>
            <w:tcW w:w="840"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8B021B" w:rsidP="008B021B">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lang w:val="fr-LU"/>
              </w:rPr>
              <w:t>TP C</w:t>
            </w:r>
            <w:r w:rsidR="003F35DA" w:rsidRPr="00531CBE">
              <w:rPr>
                <w:rFonts w:ascii="Cambria" w:eastAsia="Calibri" w:hAnsi="Cambria"/>
                <w:sz w:val="22"/>
                <w:szCs w:val="22"/>
                <w:lang w:val="fr-LU"/>
              </w:rPr>
              <w:t>FAO</w:t>
            </w:r>
          </w:p>
        </w:tc>
        <w:tc>
          <w:tcPr>
            <w:tcW w:w="199"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8279B3">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200"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8279B3">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306"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trike/>
                <w:sz w:val="22"/>
                <w:szCs w:val="22"/>
              </w:rPr>
            </w:pPr>
          </w:p>
        </w:tc>
        <w:tc>
          <w:tcPr>
            <w:tcW w:w="260" w:type="pct"/>
            <w:tcBorders>
              <w:top w:val="single" w:sz="6" w:space="0" w:color="auto"/>
              <w:left w:val="single" w:sz="6" w:space="0" w:color="auto"/>
              <w:bottom w:val="single" w:sz="6" w:space="0" w:color="auto"/>
              <w:right w:val="single" w:sz="6" w:space="0" w:color="auto"/>
            </w:tcBorders>
            <w:shd w:val="clear" w:color="auto" w:fill="DAEEF3"/>
            <w:vAlign w:val="center"/>
          </w:tcPr>
          <w:p w:rsidR="003F35DA" w:rsidRPr="00531CBE" w:rsidRDefault="003F35DA" w:rsidP="00155C87">
            <w:pPr>
              <w:autoSpaceDE w:val="0"/>
              <w:autoSpaceDN w:val="0"/>
              <w:adjustRightInd w:val="0"/>
              <w:contextualSpacing/>
              <w:jc w:val="center"/>
              <w:rPr>
                <w:rFonts w:ascii="Cambria" w:eastAsia="Calibri" w:hAnsi="Cambria"/>
                <w:sz w:val="22"/>
                <w:szCs w:val="22"/>
              </w:rPr>
            </w:pPr>
          </w:p>
        </w:tc>
        <w:tc>
          <w:tcPr>
            <w:tcW w:w="282"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3F35DA">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455"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8279B3">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22h30</w:t>
            </w:r>
          </w:p>
        </w:tc>
        <w:tc>
          <w:tcPr>
            <w:tcW w:w="672"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8279B3">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27h30</w:t>
            </w:r>
          </w:p>
        </w:tc>
        <w:tc>
          <w:tcPr>
            <w:tcW w:w="784"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100%</w:t>
            </w:r>
          </w:p>
        </w:tc>
        <w:tc>
          <w:tcPr>
            <w:tcW w:w="359" w:type="pct"/>
            <w:tcBorders>
              <w:top w:val="single" w:sz="6" w:space="0" w:color="auto"/>
              <w:left w:val="single" w:sz="6" w:space="0" w:color="auto"/>
              <w:bottom w:val="single" w:sz="6" w:space="0" w:color="auto"/>
              <w:right w:val="single" w:sz="18"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p>
        </w:tc>
      </w:tr>
      <w:tr w:rsidR="004B7F68" w:rsidRPr="007F226B" w:rsidTr="004B7F68">
        <w:trPr>
          <w:trHeight w:val="450"/>
          <w:jc w:val="center"/>
        </w:trPr>
        <w:tc>
          <w:tcPr>
            <w:tcW w:w="643" w:type="pct"/>
            <w:vMerge/>
            <w:tcBorders>
              <w:top w:val="single" w:sz="18" w:space="0" w:color="auto"/>
              <w:left w:val="single" w:sz="18" w:space="0" w:color="auto"/>
              <w:bottom w:val="single" w:sz="18" w:space="0" w:color="auto"/>
              <w:right w:val="single" w:sz="6" w:space="0" w:color="auto"/>
            </w:tcBorders>
            <w:shd w:val="clear" w:color="auto" w:fill="F79646"/>
            <w:vAlign w:val="center"/>
            <w:hideMark/>
          </w:tcPr>
          <w:p w:rsidR="006428BD" w:rsidRPr="00117D65" w:rsidRDefault="006428BD" w:rsidP="00155C87">
            <w:pPr>
              <w:rPr>
                <w:rFonts w:ascii="Cambria" w:eastAsia="Calibri" w:hAnsi="Cambria" w:cs="Calibri"/>
                <w:sz w:val="22"/>
                <w:szCs w:val="22"/>
                <w:lang w:eastAsia="en-US"/>
              </w:rPr>
            </w:pPr>
          </w:p>
        </w:tc>
        <w:tc>
          <w:tcPr>
            <w:tcW w:w="840"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DB0D81" w:rsidRPr="00531CBE" w:rsidRDefault="00DB0D81" w:rsidP="00155C87">
            <w:pPr>
              <w:autoSpaceDE w:val="0"/>
              <w:autoSpaceDN w:val="0"/>
              <w:adjustRightInd w:val="0"/>
              <w:contextualSpacing/>
              <w:rPr>
                <w:rFonts w:ascii="Cambria" w:eastAsia="Calibri" w:hAnsi="Cambria"/>
                <w:strike/>
                <w:sz w:val="22"/>
                <w:szCs w:val="22"/>
              </w:rPr>
            </w:pPr>
            <w:r w:rsidRPr="00531CBE">
              <w:rPr>
                <w:rStyle w:val="fontstyle01"/>
                <w:rFonts w:ascii="Cambria" w:hAnsi="Cambria"/>
                <w:b w:val="0"/>
                <w:bCs w:val="0"/>
                <w:color w:val="auto"/>
                <w:sz w:val="22"/>
                <w:szCs w:val="22"/>
              </w:rPr>
              <w:t>Gestion de production</w:t>
            </w:r>
          </w:p>
        </w:tc>
        <w:tc>
          <w:tcPr>
            <w:tcW w:w="199"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F83A6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200"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306"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DB0D81"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1h00</w:t>
            </w:r>
          </w:p>
        </w:tc>
        <w:tc>
          <w:tcPr>
            <w:tcW w:w="260" w:type="pct"/>
            <w:tcBorders>
              <w:top w:val="single" w:sz="6" w:space="0" w:color="auto"/>
              <w:left w:val="single" w:sz="6" w:space="0" w:color="auto"/>
              <w:bottom w:val="single" w:sz="6" w:space="0" w:color="auto"/>
              <w:right w:val="single" w:sz="6" w:space="0" w:color="auto"/>
            </w:tcBorders>
            <w:shd w:val="clear" w:color="auto" w:fill="DAEEF3"/>
            <w:vAlign w:val="center"/>
          </w:tcPr>
          <w:p w:rsidR="006428BD" w:rsidRPr="00531CBE" w:rsidRDefault="006428BD" w:rsidP="00155C87">
            <w:pPr>
              <w:autoSpaceDE w:val="0"/>
              <w:autoSpaceDN w:val="0"/>
              <w:adjustRightInd w:val="0"/>
              <w:contextualSpacing/>
              <w:jc w:val="center"/>
              <w:rPr>
                <w:rFonts w:ascii="Cambria" w:eastAsia="Calibri" w:hAnsi="Cambria"/>
                <w:bCs/>
                <w:sz w:val="22"/>
                <w:szCs w:val="22"/>
              </w:rPr>
            </w:pPr>
          </w:p>
        </w:tc>
        <w:tc>
          <w:tcPr>
            <w:tcW w:w="282"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3F35DA">
            <w:pPr>
              <w:autoSpaceDE w:val="0"/>
              <w:autoSpaceDN w:val="0"/>
              <w:adjustRightInd w:val="0"/>
              <w:contextualSpacing/>
              <w:jc w:val="center"/>
              <w:rPr>
                <w:rFonts w:ascii="Cambria" w:eastAsia="Calibri" w:hAnsi="Cambria"/>
                <w:bCs/>
                <w:strike/>
                <w:sz w:val="22"/>
                <w:szCs w:val="22"/>
              </w:rPr>
            </w:pPr>
          </w:p>
        </w:tc>
        <w:tc>
          <w:tcPr>
            <w:tcW w:w="455"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15h00</w:t>
            </w:r>
          </w:p>
        </w:tc>
        <w:tc>
          <w:tcPr>
            <w:tcW w:w="672"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2B3D28"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10</w:t>
            </w:r>
            <w:r w:rsidR="003F35DA" w:rsidRPr="00531CBE">
              <w:rPr>
                <w:rFonts w:ascii="Cambria" w:eastAsia="Calibri" w:hAnsi="Cambria"/>
                <w:sz w:val="22"/>
                <w:szCs w:val="22"/>
              </w:rPr>
              <w:t>h00</w:t>
            </w:r>
          </w:p>
        </w:tc>
        <w:tc>
          <w:tcPr>
            <w:tcW w:w="784"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155C87">
            <w:pPr>
              <w:autoSpaceDE w:val="0"/>
              <w:autoSpaceDN w:val="0"/>
              <w:adjustRightInd w:val="0"/>
              <w:contextualSpacing/>
              <w:jc w:val="center"/>
              <w:rPr>
                <w:rFonts w:ascii="Cambria" w:eastAsia="Calibri" w:hAnsi="Cambria"/>
                <w:sz w:val="22"/>
                <w:szCs w:val="22"/>
              </w:rPr>
            </w:pPr>
          </w:p>
        </w:tc>
        <w:tc>
          <w:tcPr>
            <w:tcW w:w="359" w:type="pct"/>
            <w:tcBorders>
              <w:top w:val="single" w:sz="6" w:space="0" w:color="auto"/>
              <w:left w:val="single" w:sz="6" w:space="0" w:color="auto"/>
              <w:bottom w:val="single" w:sz="6" w:space="0" w:color="auto"/>
              <w:right w:val="single" w:sz="18" w:space="0" w:color="auto"/>
            </w:tcBorders>
            <w:shd w:val="clear" w:color="auto" w:fill="DAEEF3"/>
            <w:vAlign w:val="center"/>
            <w:hideMark/>
          </w:tcPr>
          <w:p w:rsidR="006428BD" w:rsidRPr="00531CBE" w:rsidRDefault="000F22CD" w:rsidP="00155C87">
            <w:pPr>
              <w:autoSpaceDE w:val="0"/>
              <w:autoSpaceDN w:val="0"/>
              <w:adjustRightInd w:val="0"/>
              <w:contextualSpacing/>
              <w:jc w:val="center"/>
              <w:rPr>
                <w:rFonts w:ascii="Cambria" w:eastAsia="Calibri" w:hAnsi="Cambria"/>
                <w:bCs/>
                <w:sz w:val="22"/>
                <w:szCs w:val="22"/>
              </w:rPr>
            </w:pPr>
            <w:r w:rsidRPr="00531CBE">
              <w:rPr>
                <w:rFonts w:ascii="Cambria" w:eastAsia="Calibri" w:hAnsi="Cambria"/>
                <w:sz w:val="22"/>
                <w:szCs w:val="22"/>
              </w:rPr>
              <w:t>100%</w:t>
            </w:r>
          </w:p>
        </w:tc>
      </w:tr>
      <w:tr w:rsidR="004B7F68" w:rsidRPr="007F226B" w:rsidTr="004B7F68">
        <w:trPr>
          <w:trHeight w:val="200"/>
          <w:jc w:val="center"/>
        </w:trPr>
        <w:tc>
          <w:tcPr>
            <w:tcW w:w="643" w:type="pct"/>
            <w:vMerge/>
            <w:tcBorders>
              <w:top w:val="single" w:sz="18" w:space="0" w:color="auto"/>
              <w:left w:val="single" w:sz="18" w:space="0" w:color="auto"/>
              <w:bottom w:val="single" w:sz="18" w:space="0" w:color="auto"/>
              <w:right w:val="single" w:sz="6" w:space="0" w:color="auto"/>
            </w:tcBorders>
            <w:shd w:val="clear" w:color="auto" w:fill="F79646"/>
            <w:vAlign w:val="center"/>
            <w:hideMark/>
          </w:tcPr>
          <w:p w:rsidR="003F35DA" w:rsidRPr="00117D65" w:rsidRDefault="003F35DA" w:rsidP="00155C87">
            <w:pPr>
              <w:rPr>
                <w:rFonts w:ascii="Cambria" w:eastAsia="Calibri" w:hAnsi="Cambria" w:cs="Calibri"/>
                <w:sz w:val="22"/>
                <w:szCs w:val="22"/>
                <w:lang w:eastAsia="en-US"/>
              </w:rPr>
            </w:pPr>
          </w:p>
        </w:tc>
        <w:tc>
          <w:tcPr>
            <w:tcW w:w="840"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rPr>
                <w:rFonts w:ascii="Cambria" w:eastAsia="Calibri" w:hAnsi="Cambria"/>
                <w:sz w:val="22"/>
                <w:szCs w:val="22"/>
              </w:rPr>
            </w:pPr>
            <w:r w:rsidRPr="00531CBE">
              <w:rPr>
                <w:rFonts w:ascii="Cambria" w:hAnsi="Cambria"/>
                <w:sz w:val="22"/>
                <w:szCs w:val="22"/>
              </w:rPr>
              <w:t>Optimisation</w:t>
            </w:r>
          </w:p>
        </w:tc>
        <w:tc>
          <w:tcPr>
            <w:tcW w:w="199"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200"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06"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60" w:type="pct"/>
            <w:tcBorders>
              <w:top w:val="single" w:sz="6" w:space="0" w:color="auto"/>
              <w:left w:val="single" w:sz="6" w:space="0" w:color="auto"/>
              <w:bottom w:val="single" w:sz="4" w:space="0" w:color="auto"/>
              <w:right w:val="single" w:sz="6" w:space="0" w:color="auto"/>
            </w:tcBorders>
            <w:shd w:val="clear" w:color="auto" w:fill="DAEEF3"/>
            <w:vAlign w:val="center"/>
          </w:tcPr>
          <w:p w:rsidR="003F35DA" w:rsidRPr="00531CBE" w:rsidRDefault="003F35DA" w:rsidP="00155C87">
            <w:pPr>
              <w:autoSpaceDE w:val="0"/>
              <w:autoSpaceDN w:val="0"/>
              <w:adjustRightInd w:val="0"/>
              <w:contextualSpacing/>
              <w:jc w:val="center"/>
              <w:rPr>
                <w:rFonts w:ascii="Cambria" w:eastAsia="Calibri" w:hAnsi="Cambria"/>
                <w:sz w:val="22"/>
                <w:szCs w:val="22"/>
              </w:rPr>
            </w:pPr>
          </w:p>
        </w:tc>
        <w:tc>
          <w:tcPr>
            <w:tcW w:w="282"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3F35DA" w:rsidRPr="00531CBE" w:rsidRDefault="003F35DA" w:rsidP="003F35DA">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455"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3F35DA" w:rsidRPr="00531CBE" w:rsidRDefault="003F35DA" w:rsidP="008279B3">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3F35DA" w:rsidRPr="00531CBE" w:rsidRDefault="003F35DA" w:rsidP="008279B3">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784"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6" w:space="0" w:color="auto"/>
              <w:left w:val="single" w:sz="6" w:space="0" w:color="auto"/>
              <w:bottom w:val="single" w:sz="4" w:space="0" w:color="auto"/>
              <w:right w:val="single" w:sz="18" w:space="0" w:color="auto"/>
            </w:tcBorders>
            <w:shd w:val="clear" w:color="auto" w:fill="DAEEF3"/>
            <w:vAlign w:val="center"/>
            <w:hideMark/>
          </w:tcPr>
          <w:p w:rsidR="003F35DA" w:rsidRPr="00531CBE" w:rsidRDefault="003F35DA" w:rsidP="00155C87">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4B7F68" w:rsidRPr="007F226B" w:rsidTr="004B7F68">
        <w:trPr>
          <w:trHeight w:val="592"/>
          <w:jc w:val="center"/>
        </w:trPr>
        <w:tc>
          <w:tcPr>
            <w:tcW w:w="643" w:type="pct"/>
            <w:vMerge w:val="restart"/>
            <w:tcBorders>
              <w:top w:val="single" w:sz="18" w:space="0" w:color="auto"/>
              <w:left w:val="single" w:sz="18" w:space="0" w:color="auto"/>
              <w:right w:val="single" w:sz="4" w:space="0" w:color="auto"/>
            </w:tcBorders>
            <w:shd w:val="clear" w:color="auto" w:fill="F79646"/>
            <w:hideMark/>
          </w:tcPr>
          <w:p w:rsidR="004B7F68" w:rsidRPr="00117D65" w:rsidRDefault="004B7F68" w:rsidP="00383A2E">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Transversale</w:t>
            </w:r>
          </w:p>
          <w:p w:rsidR="004B7F68" w:rsidRPr="00117D65" w:rsidRDefault="004B7F68" w:rsidP="00383A2E">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Code : UET 1.2</w:t>
            </w:r>
          </w:p>
          <w:p w:rsidR="004B7F68" w:rsidRPr="00117D65" w:rsidRDefault="004B7F68" w:rsidP="00383A2E">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 xml:space="preserve">Crédits : </w:t>
            </w:r>
            <w:r>
              <w:rPr>
                <w:rFonts w:ascii="Cambria" w:eastAsia="Calibri" w:hAnsi="Cambria" w:cs="Calibri"/>
                <w:sz w:val="22"/>
                <w:szCs w:val="22"/>
              </w:rPr>
              <w:t>4</w:t>
            </w:r>
          </w:p>
          <w:p w:rsidR="004B7F68" w:rsidRPr="00117D65" w:rsidRDefault="004B7F68" w:rsidP="00383A2E">
            <w:pPr>
              <w:autoSpaceDE w:val="0"/>
              <w:autoSpaceDN w:val="0"/>
              <w:adjustRightInd w:val="0"/>
              <w:spacing w:line="276" w:lineRule="auto"/>
              <w:rPr>
                <w:rFonts w:ascii="Cambria" w:eastAsia="Calibri" w:hAnsi="Cambria" w:cs="Calibri"/>
                <w:sz w:val="22"/>
                <w:szCs w:val="22"/>
                <w:lang w:eastAsia="en-US"/>
              </w:rPr>
            </w:pPr>
            <w:r w:rsidRPr="00117D65">
              <w:rPr>
                <w:rFonts w:ascii="Cambria" w:eastAsia="Calibri" w:hAnsi="Cambria" w:cs="Calibri"/>
                <w:sz w:val="22"/>
                <w:szCs w:val="22"/>
              </w:rPr>
              <w:t xml:space="preserve">Coefficients : </w:t>
            </w:r>
            <w:r>
              <w:rPr>
                <w:rFonts w:ascii="Cambria" w:eastAsia="Calibri" w:hAnsi="Cambria" w:cs="Calibri"/>
                <w:sz w:val="22"/>
                <w:szCs w:val="22"/>
              </w:rPr>
              <w:t>4</w:t>
            </w:r>
          </w:p>
        </w:tc>
        <w:tc>
          <w:tcPr>
            <w:tcW w:w="840" w:type="pct"/>
            <w:tcBorders>
              <w:top w:val="single" w:sz="18" w:space="0" w:color="auto"/>
              <w:left w:val="single" w:sz="4" w:space="0" w:color="auto"/>
              <w:right w:val="single" w:sz="4" w:space="0" w:color="auto"/>
            </w:tcBorders>
            <w:shd w:val="clear" w:color="auto" w:fill="FFFFFF"/>
            <w:vAlign w:val="center"/>
            <w:hideMark/>
          </w:tcPr>
          <w:p w:rsidR="004B7F68" w:rsidRPr="00383A2E" w:rsidRDefault="004B7F68" w:rsidP="00383A2E">
            <w:pPr>
              <w:autoSpaceDE w:val="0"/>
              <w:autoSpaceDN w:val="0"/>
              <w:adjustRightInd w:val="0"/>
              <w:rPr>
                <w:rFonts w:ascii="Cambria" w:eastAsia="Calibri" w:hAnsi="Cambria"/>
                <w:sz w:val="22"/>
                <w:szCs w:val="22"/>
              </w:rPr>
            </w:pPr>
            <w:r w:rsidRPr="00383A2E">
              <w:rPr>
                <w:rFonts w:ascii="Cambria" w:hAnsi="Cambria"/>
                <w:bCs/>
                <w:color w:val="EE0000"/>
                <w:sz w:val="22"/>
                <w:szCs w:val="22"/>
              </w:rPr>
              <w:t xml:space="preserve"> Lean start-up</w:t>
            </w:r>
          </w:p>
        </w:tc>
        <w:tc>
          <w:tcPr>
            <w:tcW w:w="199" w:type="pct"/>
            <w:tcBorders>
              <w:top w:val="single" w:sz="18" w:space="0" w:color="auto"/>
              <w:left w:val="single" w:sz="4" w:space="0" w:color="auto"/>
              <w:bottom w:val="single" w:sz="6" w:space="0" w:color="auto"/>
              <w:right w:val="single" w:sz="6" w:space="0" w:color="auto"/>
            </w:tcBorders>
            <w:shd w:val="clear" w:color="auto" w:fill="FFFFFF"/>
            <w:vAlign w:val="center"/>
            <w:hideMark/>
          </w:tcPr>
          <w:p w:rsidR="004B7F68" w:rsidRPr="00383A2E" w:rsidRDefault="004B7F68" w:rsidP="00383A2E">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2</w:t>
            </w:r>
          </w:p>
        </w:tc>
        <w:tc>
          <w:tcPr>
            <w:tcW w:w="200"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4B7F68" w:rsidRPr="00383A2E" w:rsidRDefault="004B7F68" w:rsidP="00383A2E">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2</w:t>
            </w:r>
          </w:p>
        </w:tc>
        <w:tc>
          <w:tcPr>
            <w:tcW w:w="306"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4B7F68" w:rsidRPr="00383A2E" w:rsidRDefault="004B7F68" w:rsidP="00383A2E">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1h30</w:t>
            </w:r>
          </w:p>
        </w:tc>
        <w:tc>
          <w:tcPr>
            <w:tcW w:w="260" w:type="pct"/>
            <w:tcBorders>
              <w:top w:val="single" w:sz="18" w:space="0" w:color="auto"/>
              <w:left w:val="single" w:sz="6" w:space="0" w:color="auto"/>
              <w:bottom w:val="single" w:sz="6" w:space="0" w:color="auto"/>
              <w:right w:val="single" w:sz="6" w:space="0" w:color="auto"/>
            </w:tcBorders>
            <w:shd w:val="clear" w:color="auto" w:fill="FFFFFF"/>
            <w:vAlign w:val="center"/>
          </w:tcPr>
          <w:p w:rsidR="004B7F68" w:rsidRPr="00383A2E" w:rsidRDefault="004B7F68" w:rsidP="00383A2E">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1h30</w:t>
            </w:r>
          </w:p>
        </w:tc>
        <w:tc>
          <w:tcPr>
            <w:tcW w:w="282" w:type="pct"/>
            <w:tcBorders>
              <w:top w:val="single" w:sz="18" w:space="0" w:color="auto"/>
              <w:left w:val="single" w:sz="6" w:space="0" w:color="auto"/>
              <w:bottom w:val="single" w:sz="6" w:space="0" w:color="auto"/>
              <w:right w:val="single" w:sz="6" w:space="0" w:color="auto"/>
            </w:tcBorders>
            <w:shd w:val="clear" w:color="auto" w:fill="FFFFFF"/>
            <w:vAlign w:val="center"/>
          </w:tcPr>
          <w:p w:rsidR="004B7F68" w:rsidRPr="00383A2E" w:rsidRDefault="004B7F68" w:rsidP="00383A2E">
            <w:pPr>
              <w:autoSpaceDE w:val="0"/>
              <w:autoSpaceDN w:val="0"/>
              <w:adjustRightInd w:val="0"/>
              <w:contextualSpacing/>
              <w:jc w:val="center"/>
              <w:rPr>
                <w:rFonts w:ascii="Cambria" w:eastAsia="Calibri" w:hAnsi="Cambria"/>
                <w:color w:val="FF0000"/>
                <w:sz w:val="22"/>
                <w:szCs w:val="22"/>
              </w:rPr>
            </w:pPr>
          </w:p>
        </w:tc>
        <w:tc>
          <w:tcPr>
            <w:tcW w:w="455"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4B7F68" w:rsidRPr="00383A2E" w:rsidRDefault="004B7F68" w:rsidP="00383A2E">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45h00</w:t>
            </w:r>
          </w:p>
        </w:tc>
        <w:tc>
          <w:tcPr>
            <w:tcW w:w="672"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4B7F68" w:rsidRPr="00383A2E" w:rsidRDefault="004B7F68" w:rsidP="00383A2E">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05h30</w:t>
            </w:r>
          </w:p>
        </w:tc>
        <w:tc>
          <w:tcPr>
            <w:tcW w:w="784" w:type="pct"/>
            <w:tcBorders>
              <w:top w:val="single" w:sz="18" w:space="0" w:color="auto"/>
              <w:left w:val="single" w:sz="6" w:space="0" w:color="auto"/>
              <w:bottom w:val="single" w:sz="6" w:space="0" w:color="auto"/>
              <w:right w:val="single" w:sz="6" w:space="0" w:color="auto"/>
            </w:tcBorders>
            <w:shd w:val="clear" w:color="auto" w:fill="FFFFFF"/>
            <w:vAlign w:val="center"/>
          </w:tcPr>
          <w:p w:rsidR="004B7F68" w:rsidRPr="00383A2E" w:rsidRDefault="004B7F68" w:rsidP="00383A2E">
            <w:pPr>
              <w:autoSpaceDE w:val="0"/>
              <w:autoSpaceDN w:val="0"/>
              <w:adjustRightInd w:val="0"/>
              <w:jc w:val="center"/>
              <w:rPr>
                <w:rFonts w:ascii="Cambria" w:eastAsia="Calibri" w:hAnsi="Cambria"/>
                <w:bCs/>
                <w:color w:val="EE0000"/>
                <w:sz w:val="22"/>
                <w:szCs w:val="22"/>
              </w:rPr>
            </w:pPr>
            <w:r w:rsidRPr="00383A2E">
              <w:rPr>
                <w:rFonts w:ascii="Cambria" w:eastAsia="Calibri" w:hAnsi="Cambria"/>
                <w:bCs/>
                <w:color w:val="EE0000"/>
                <w:sz w:val="22"/>
                <w:szCs w:val="22"/>
              </w:rPr>
              <w:t>80%</w:t>
            </w:r>
          </w:p>
          <w:p w:rsidR="004B7F68" w:rsidRPr="00383A2E" w:rsidRDefault="004B7F68" w:rsidP="00383A2E">
            <w:pPr>
              <w:autoSpaceDE w:val="0"/>
              <w:autoSpaceDN w:val="0"/>
              <w:adjustRightInd w:val="0"/>
              <w:jc w:val="center"/>
              <w:rPr>
                <w:rFonts w:ascii="Cambria" w:eastAsia="Calibri" w:hAnsi="Cambria"/>
                <w:color w:val="000000"/>
                <w:sz w:val="22"/>
                <w:szCs w:val="22"/>
              </w:rPr>
            </w:pPr>
            <w:r w:rsidRPr="00383A2E">
              <w:rPr>
                <w:rFonts w:ascii="Cambria" w:eastAsia="Calibri" w:hAnsi="Cambria"/>
                <w:bCs/>
                <w:color w:val="EE0000"/>
                <w:sz w:val="22"/>
                <w:szCs w:val="22"/>
              </w:rPr>
              <w:t>(20% Atl + 60% Projet)</w:t>
            </w:r>
          </w:p>
        </w:tc>
        <w:tc>
          <w:tcPr>
            <w:tcW w:w="359" w:type="pct"/>
            <w:tcBorders>
              <w:top w:val="single" w:sz="18" w:space="0" w:color="auto"/>
              <w:left w:val="single" w:sz="6" w:space="0" w:color="auto"/>
              <w:bottom w:val="single" w:sz="6" w:space="0" w:color="auto"/>
              <w:right w:val="single" w:sz="18" w:space="0" w:color="auto"/>
            </w:tcBorders>
            <w:shd w:val="clear" w:color="auto" w:fill="FFFFFF"/>
            <w:vAlign w:val="center"/>
            <w:hideMark/>
          </w:tcPr>
          <w:p w:rsidR="004B7F68" w:rsidRPr="00383A2E" w:rsidRDefault="004B7F68" w:rsidP="00383A2E">
            <w:pPr>
              <w:autoSpaceDE w:val="0"/>
              <w:autoSpaceDN w:val="0"/>
              <w:adjustRightInd w:val="0"/>
              <w:contextualSpacing/>
              <w:jc w:val="center"/>
              <w:rPr>
                <w:rFonts w:ascii="Cambria" w:eastAsia="Calibri" w:hAnsi="Cambria"/>
                <w:color w:val="FF0000"/>
                <w:sz w:val="22"/>
                <w:szCs w:val="22"/>
              </w:rPr>
            </w:pPr>
            <w:r w:rsidRPr="00383A2E">
              <w:rPr>
                <w:rFonts w:ascii="Cambria" w:eastAsia="Calibri" w:hAnsi="Cambria"/>
                <w:color w:val="FF0000"/>
                <w:sz w:val="22"/>
                <w:szCs w:val="22"/>
              </w:rPr>
              <w:t>20%</w:t>
            </w:r>
          </w:p>
        </w:tc>
      </w:tr>
      <w:tr w:rsidR="004B7F68" w:rsidRPr="007F226B" w:rsidTr="004B7F68">
        <w:trPr>
          <w:trHeight w:val="863"/>
          <w:jc w:val="center"/>
        </w:trPr>
        <w:tc>
          <w:tcPr>
            <w:tcW w:w="643" w:type="pct"/>
            <w:vMerge/>
            <w:tcBorders>
              <w:left w:val="single" w:sz="18" w:space="0" w:color="auto"/>
              <w:bottom w:val="single" w:sz="18" w:space="0" w:color="auto"/>
              <w:right w:val="single" w:sz="4" w:space="0" w:color="auto"/>
            </w:tcBorders>
            <w:shd w:val="clear" w:color="auto" w:fill="F79646"/>
            <w:hideMark/>
          </w:tcPr>
          <w:p w:rsidR="004B7F68" w:rsidRPr="00117D65" w:rsidRDefault="004B7F68" w:rsidP="00383A2E">
            <w:pPr>
              <w:autoSpaceDE w:val="0"/>
              <w:autoSpaceDN w:val="0"/>
              <w:adjustRightInd w:val="0"/>
              <w:spacing w:line="276" w:lineRule="auto"/>
              <w:rPr>
                <w:rFonts w:ascii="Cambria" w:eastAsia="Calibri" w:hAnsi="Cambria" w:cs="Calibri"/>
                <w:sz w:val="22"/>
                <w:szCs w:val="22"/>
                <w:lang w:eastAsia="en-US"/>
              </w:rPr>
            </w:pPr>
          </w:p>
        </w:tc>
        <w:tc>
          <w:tcPr>
            <w:tcW w:w="840" w:type="pct"/>
            <w:tcBorders>
              <w:top w:val="single" w:sz="18" w:space="0" w:color="auto"/>
              <w:left w:val="single" w:sz="4" w:space="0" w:color="auto"/>
              <w:bottom w:val="single" w:sz="18" w:space="0" w:color="auto"/>
              <w:right w:val="single" w:sz="6" w:space="0" w:color="auto"/>
            </w:tcBorders>
            <w:shd w:val="clear" w:color="auto" w:fill="DAEEF3"/>
            <w:vAlign w:val="center"/>
            <w:hideMark/>
          </w:tcPr>
          <w:p w:rsidR="004B7F68" w:rsidRPr="00531CBE" w:rsidRDefault="004B7F68" w:rsidP="00383A2E">
            <w:pPr>
              <w:autoSpaceDE w:val="0"/>
              <w:autoSpaceDN w:val="0"/>
              <w:adjustRightInd w:val="0"/>
              <w:spacing w:line="276" w:lineRule="auto"/>
              <w:rPr>
                <w:rFonts w:ascii="Cambria" w:eastAsia="Calibri" w:hAnsi="Cambria" w:cs="Calibri"/>
                <w:sz w:val="22"/>
                <w:szCs w:val="22"/>
                <w:lang w:eastAsia="en-US"/>
              </w:rPr>
            </w:pPr>
            <w:r>
              <w:rPr>
                <w:rFonts w:ascii="Cambria" w:eastAsia="Calibri" w:hAnsi="Cambria" w:cs="Calibri"/>
                <w:sz w:val="22"/>
                <w:szCs w:val="22"/>
                <w:lang w:eastAsia="en-US"/>
              </w:rPr>
              <w:t xml:space="preserve">Eléments d’IA appliquée </w:t>
            </w:r>
            <w:r w:rsidRPr="00531CBE">
              <w:rPr>
                <w:rFonts w:ascii="Cambria" w:eastAsia="Calibri" w:hAnsi="Cambria" w:cs="Calibri"/>
                <w:sz w:val="22"/>
                <w:szCs w:val="22"/>
                <w:lang w:eastAsia="en-US"/>
              </w:rPr>
              <w:t xml:space="preserve"> </w:t>
            </w:r>
          </w:p>
        </w:tc>
        <w:tc>
          <w:tcPr>
            <w:tcW w:w="199"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4B7F68" w:rsidRPr="00531CBE" w:rsidRDefault="004B7F68" w:rsidP="00383A2E">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2</w:t>
            </w:r>
          </w:p>
        </w:tc>
        <w:tc>
          <w:tcPr>
            <w:tcW w:w="200"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4B7F68" w:rsidRPr="00531CBE" w:rsidRDefault="004B7F68" w:rsidP="00383A2E">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2</w:t>
            </w:r>
          </w:p>
        </w:tc>
        <w:tc>
          <w:tcPr>
            <w:tcW w:w="306"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4B7F68" w:rsidRPr="00531CBE" w:rsidRDefault="004B7F68" w:rsidP="00383A2E">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542" w:type="pct"/>
            <w:gridSpan w:val="2"/>
            <w:tcBorders>
              <w:top w:val="single" w:sz="18" w:space="0" w:color="auto"/>
              <w:left w:val="single" w:sz="6" w:space="0" w:color="auto"/>
              <w:bottom w:val="single" w:sz="18" w:space="0" w:color="auto"/>
              <w:right w:val="single" w:sz="6" w:space="0" w:color="auto"/>
            </w:tcBorders>
            <w:shd w:val="clear" w:color="auto" w:fill="DAEEF3"/>
            <w:vAlign w:val="center"/>
          </w:tcPr>
          <w:p w:rsidR="004B7F68" w:rsidRPr="00531CBE" w:rsidRDefault="004B7F68" w:rsidP="00383A2E">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1h30</w:t>
            </w:r>
          </w:p>
        </w:tc>
        <w:tc>
          <w:tcPr>
            <w:tcW w:w="455"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4B7F68" w:rsidRPr="00531CBE" w:rsidRDefault="004B7F68" w:rsidP="00383A2E">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72"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4B7F68" w:rsidRPr="00531CBE" w:rsidRDefault="004B7F68" w:rsidP="00383A2E">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0</w:t>
            </w:r>
            <w:r w:rsidRPr="00531CBE">
              <w:rPr>
                <w:rFonts w:ascii="Cambria" w:eastAsia="Calibri" w:hAnsi="Cambria"/>
                <w:sz w:val="22"/>
                <w:szCs w:val="22"/>
              </w:rPr>
              <w:t>5h00</w:t>
            </w:r>
          </w:p>
        </w:tc>
        <w:tc>
          <w:tcPr>
            <w:tcW w:w="784" w:type="pct"/>
            <w:tcBorders>
              <w:top w:val="single" w:sz="18" w:space="0" w:color="auto"/>
              <w:left w:val="single" w:sz="6" w:space="0" w:color="auto"/>
              <w:bottom w:val="single" w:sz="18" w:space="0" w:color="auto"/>
              <w:right w:val="single" w:sz="6" w:space="0" w:color="auto"/>
            </w:tcBorders>
            <w:shd w:val="clear" w:color="auto" w:fill="DAEEF3"/>
            <w:vAlign w:val="center"/>
          </w:tcPr>
          <w:p w:rsidR="004B7F68" w:rsidRPr="00531CBE" w:rsidRDefault="004B7F68" w:rsidP="00383A2E">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359" w:type="pct"/>
            <w:tcBorders>
              <w:top w:val="single" w:sz="18" w:space="0" w:color="auto"/>
              <w:left w:val="single" w:sz="6" w:space="0" w:color="auto"/>
              <w:bottom w:val="single" w:sz="18" w:space="0" w:color="auto"/>
              <w:right w:val="single" w:sz="18" w:space="0" w:color="auto"/>
            </w:tcBorders>
            <w:shd w:val="clear" w:color="auto" w:fill="DAEEF3"/>
            <w:vAlign w:val="center"/>
            <w:hideMark/>
          </w:tcPr>
          <w:p w:rsidR="004B7F68" w:rsidRPr="00531CBE" w:rsidRDefault="004B7F68" w:rsidP="00383A2E">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4B7F68" w:rsidRPr="007F226B" w:rsidTr="004B7F68">
        <w:trPr>
          <w:trHeight w:val="288"/>
          <w:jc w:val="center"/>
        </w:trPr>
        <w:tc>
          <w:tcPr>
            <w:tcW w:w="643" w:type="pct"/>
            <w:tcBorders>
              <w:top w:val="single" w:sz="18" w:space="0" w:color="auto"/>
              <w:left w:val="single" w:sz="18" w:space="0" w:color="auto"/>
              <w:bottom w:val="single" w:sz="18" w:space="0" w:color="auto"/>
              <w:right w:val="single" w:sz="6" w:space="0" w:color="auto"/>
            </w:tcBorders>
            <w:shd w:val="clear" w:color="auto" w:fill="F79646"/>
            <w:hideMark/>
          </w:tcPr>
          <w:p w:rsidR="00383A2E" w:rsidRPr="00531CBE" w:rsidRDefault="00383A2E" w:rsidP="00383A2E">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Total semestre 2</w:t>
            </w:r>
          </w:p>
        </w:tc>
        <w:tc>
          <w:tcPr>
            <w:tcW w:w="840" w:type="pct"/>
            <w:tcBorders>
              <w:top w:val="single" w:sz="18" w:space="0" w:color="auto"/>
              <w:left w:val="single" w:sz="6" w:space="0" w:color="auto"/>
              <w:bottom w:val="single" w:sz="18" w:space="0" w:color="auto"/>
              <w:right w:val="single" w:sz="6" w:space="0" w:color="auto"/>
            </w:tcBorders>
            <w:shd w:val="clear" w:color="auto" w:fill="FBD4B4"/>
            <w:vAlign w:val="center"/>
          </w:tcPr>
          <w:p w:rsidR="00383A2E" w:rsidRPr="00531CBE" w:rsidRDefault="00383A2E" w:rsidP="00383A2E">
            <w:pPr>
              <w:autoSpaceDE w:val="0"/>
              <w:autoSpaceDN w:val="0"/>
              <w:adjustRightInd w:val="0"/>
              <w:spacing w:line="276" w:lineRule="auto"/>
              <w:rPr>
                <w:rFonts w:ascii="Cambria" w:eastAsia="Calibri" w:hAnsi="Cambria" w:cs="Calibri"/>
                <w:b/>
                <w:bCs/>
                <w:sz w:val="22"/>
                <w:szCs w:val="22"/>
                <w:lang w:eastAsia="en-US"/>
              </w:rPr>
            </w:pPr>
          </w:p>
        </w:tc>
        <w:tc>
          <w:tcPr>
            <w:tcW w:w="199"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383A2E" w:rsidRPr="00531CBE" w:rsidRDefault="00383A2E" w:rsidP="00383A2E">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30</w:t>
            </w:r>
          </w:p>
        </w:tc>
        <w:tc>
          <w:tcPr>
            <w:tcW w:w="200"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383A2E" w:rsidRPr="00531CBE" w:rsidRDefault="00383A2E" w:rsidP="00383A2E">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17</w:t>
            </w:r>
          </w:p>
        </w:tc>
        <w:tc>
          <w:tcPr>
            <w:tcW w:w="306"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383A2E" w:rsidRPr="00531CBE" w:rsidRDefault="00383A2E" w:rsidP="00383A2E">
            <w:pPr>
              <w:rPr>
                <w:rFonts w:ascii="Cambria" w:hAnsi="Cambria"/>
                <w:b/>
                <w:bCs/>
                <w:sz w:val="22"/>
                <w:szCs w:val="22"/>
                <w:lang w:eastAsia="en-US"/>
              </w:rPr>
            </w:pPr>
            <w:r>
              <w:rPr>
                <w:rFonts w:ascii="Cambria" w:hAnsi="Cambria"/>
                <w:b/>
                <w:bCs/>
                <w:sz w:val="22"/>
                <w:szCs w:val="22"/>
                <w:lang w:eastAsia="en-US"/>
              </w:rPr>
              <w:t>13h00</w:t>
            </w:r>
          </w:p>
        </w:tc>
        <w:tc>
          <w:tcPr>
            <w:tcW w:w="260"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383A2E" w:rsidRPr="00531CBE" w:rsidRDefault="00383A2E" w:rsidP="00383A2E">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lang w:eastAsia="en-US"/>
              </w:rPr>
              <w:t>6h00</w:t>
            </w:r>
          </w:p>
        </w:tc>
        <w:tc>
          <w:tcPr>
            <w:tcW w:w="282"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383A2E" w:rsidRPr="00531CBE" w:rsidRDefault="00383A2E" w:rsidP="00383A2E">
            <w:pPr>
              <w:autoSpaceDE w:val="0"/>
              <w:autoSpaceDN w:val="0"/>
              <w:adjustRightInd w:val="0"/>
              <w:rPr>
                <w:rFonts w:ascii="Cambria" w:eastAsia="Calibri" w:hAnsi="Cambria" w:cs="Calibri"/>
                <w:b/>
                <w:bCs/>
                <w:sz w:val="22"/>
                <w:szCs w:val="22"/>
                <w:lang w:eastAsia="en-US"/>
              </w:rPr>
            </w:pPr>
            <w:r>
              <w:rPr>
                <w:rFonts w:ascii="Cambria" w:eastAsia="Calibri" w:hAnsi="Cambria" w:cs="Calibri"/>
                <w:b/>
                <w:bCs/>
                <w:sz w:val="22"/>
                <w:szCs w:val="22"/>
                <w:lang w:eastAsia="en-US"/>
              </w:rPr>
              <w:t>6h00</w:t>
            </w:r>
          </w:p>
        </w:tc>
        <w:tc>
          <w:tcPr>
            <w:tcW w:w="455"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383A2E" w:rsidRPr="00531CBE" w:rsidRDefault="00383A2E" w:rsidP="00383A2E">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375h00</w:t>
            </w:r>
          </w:p>
        </w:tc>
        <w:tc>
          <w:tcPr>
            <w:tcW w:w="672"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383A2E" w:rsidRPr="00383A2E" w:rsidRDefault="004B7F68" w:rsidP="00383A2E">
            <w:pPr>
              <w:autoSpaceDE w:val="0"/>
              <w:autoSpaceDN w:val="0"/>
              <w:adjustRightInd w:val="0"/>
              <w:spacing w:line="276" w:lineRule="auto"/>
              <w:jc w:val="center"/>
              <w:rPr>
                <w:rFonts w:ascii="Cambria" w:eastAsia="Calibri" w:hAnsi="Cambria" w:cs="Calibri"/>
                <w:b/>
                <w:bCs/>
                <w:color w:val="FF0000"/>
                <w:sz w:val="22"/>
                <w:szCs w:val="22"/>
                <w:lang w:eastAsia="en-US"/>
              </w:rPr>
            </w:pPr>
            <w:r>
              <w:rPr>
                <w:rFonts w:ascii="Cambria" w:eastAsia="Calibri" w:hAnsi="Cambria" w:cs="Calibri"/>
                <w:b/>
                <w:bCs/>
                <w:color w:val="FF0000"/>
                <w:sz w:val="22"/>
                <w:szCs w:val="22"/>
              </w:rPr>
              <w:t>375</w:t>
            </w:r>
            <w:r w:rsidR="00383A2E" w:rsidRPr="00383A2E">
              <w:rPr>
                <w:rFonts w:ascii="Cambria" w:eastAsia="Calibri" w:hAnsi="Cambria" w:cs="Calibri"/>
                <w:b/>
                <w:bCs/>
                <w:color w:val="FF0000"/>
                <w:sz w:val="22"/>
                <w:szCs w:val="22"/>
              </w:rPr>
              <w:t>h00</w:t>
            </w:r>
          </w:p>
        </w:tc>
        <w:tc>
          <w:tcPr>
            <w:tcW w:w="784" w:type="pct"/>
            <w:tcBorders>
              <w:top w:val="single" w:sz="18" w:space="0" w:color="auto"/>
              <w:left w:val="single" w:sz="6" w:space="0" w:color="auto"/>
              <w:bottom w:val="single" w:sz="18" w:space="0" w:color="auto"/>
              <w:right w:val="single" w:sz="6" w:space="0" w:color="auto"/>
            </w:tcBorders>
            <w:shd w:val="clear" w:color="auto" w:fill="FBD4B4"/>
            <w:vAlign w:val="center"/>
          </w:tcPr>
          <w:p w:rsidR="00383A2E" w:rsidRPr="00531CBE" w:rsidRDefault="00383A2E" w:rsidP="00383A2E">
            <w:pPr>
              <w:autoSpaceDE w:val="0"/>
              <w:autoSpaceDN w:val="0"/>
              <w:adjustRightInd w:val="0"/>
              <w:spacing w:line="276" w:lineRule="auto"/>
              <w:jc w:val="center"/>
              <w:rPr>
                <w:rFonts w:ascii="Cambria" w:eastAsia="Calibri" w:hAnsi="Cambria" w:cs="Calibri"/>
                <w:b/>
                <w:bCs/>
                <w:sz w:val="22"/>
                <w:szCs w:val="22"/>
                <w:lang w:eastAsia="en-US"/>
              </w:rPr>
            </w:pPr>
          </w:p>
        </w:tc>
        <w:tc>
          <w:tcPr>
            <w:tcW w:w="359" w:type="pct"/>
            <w:tcBorders>
              <w:top w:val="single" w:sz="18" w:space="0" w:color="auto"/>
              <w:left w:val="single" w:sz="6" w:space="0" w:color="auto"/>
              <w:bottom w:val="single" w:sz="18" w:space="0" w:color="auto"/>
              <w:right w:val="single" w:sz="18" w:space="0" w:color="auto"/>
            </w:tcBorders>
            <w:shd w:val="clear" w:color="auto" w:fill="FBD4B4"/>
            <w:vAlign w:val="center"/>
          </w:tcPr>
          <w:p w:rsidR="00383A2E" w:rsidRPr="00531CBE" w:rsidRDefault="00383A2E" w:rsidP="00383A2E">
            <w:pPr>
              <w:autoSpaceDE w:val="0"/>
              <w:autoSpaceDN w:val="0"/>
              <w:adjustRightInd w:val="0"/>
              <w:spacing w:line="276" w:lineRule="auto"/>
              <w:jc w:val="center"/>
              <w:rPr>
                <w:rFonts w:ascii="Cambria" w:eastAsia="Calibri" w:hAnsi="Cambria" w:cs="Calibri"/>
                <w:b/>
                <w:bCs/>
                <w:sz w:val="22"/>
                <w:szCs w:val="22"/>
                <w:lang w:eastAsia="en-US"/>
              </w:rPr>
            </w:pPr>
          </w:p>
        </w:tc>
      </w:tr>
    </w:tbl>
    <w:p w:rsidR="00CB2BDF" w:rsidRDefault="00CB2BDF" w:rsidP="006428BD">
      <w:pPr>
        <w:rPr>
          <w:rFonts w:ascii="Cambria" w:eastAsia="Calibri" w:hAnsi="Cambria" w:cs="Calibri"/>
          <w:b/>
          <w:bCs/>
          <w:u w:val="thick" w:color="F79646"/>
        </w:rPr>
      </w:pPr>
    </w:p>
    <w:p w:rsidR="00FC565F" w:rsidRDefault="00FC565F" w:rsidP="006428BD">
      <w:pPr>
        <w:rPr>
          <w:rFonts w:ascii="Cambria" w:eastAsia="Calibri" w:hAnsi="Cambria" w:cs="Calibri"/>
          <w:b/>
          <w:bCs/>
          <w:u w:val="thick" w:color="F79646"/>
        </w:rPr>
      </w:pPr>
    </w:p>
    <w:p w:rsidR="004B7F68" w:rsidRDefault="004B7F68" w:rsidP="006428BD">
      <w:pPr>
        <w:rPr>
          <w:rFonts w:ascii="Cambria" w:eastAsia="Calibri" w:hAnsi="Cambria" w:cs="Calibri"/>
          <w:b/>
          <w:bCs/>
          <w:u w:val="thick" w:color="F79646"/>
        </w:rPr>
      </w:pPr>
    </w:p>
    <w:p w:rsidR="006428BD" w:rsidRDefault="006428BD" w:rsidP="006428BD">
      <w:pPr>
        <w:rPr>
          <w:rFonts w:ascii="Cambria" w:eastAsia="Calibri" w:hAnsi="Cambria" w:cs="Calibri"/>
          <w:b/>
          <w:bCs/>
          <w:u w:val="thick" w:color="F79646"/>
        </w:rPr>
      </w:pPr>
      <w:r w:rsidRPr="007F226B">
        <w:rPr>
          <w:rFonts w:ascii="Cambria" w:eastAsia="Calibri" w:hAnsi="Cambria" w:cs="Calibri"/>
          <w:b/>
          <w:bCs/>
          <w:u w:val="thick" w:color="F79646"/>
        </w:rPr>
        <w:t>Semestre 3   Master : Fabrication mécanique et productique</w:t>
      </w:r>
    </w:p>
    <w:p w:rsidR="004036AC" w:rsidRPr="007F226B" w:rsidRDefault="004036AC" w:rsidP="006428BD">
      <w:pPr>
        <w:rPr>
          <w:rFonts w:ascii="Cambria" w:eastAsia="Calibri" w:hAnsi="Cambria" w:cs="Calibri"/>
          <w:b/>
          <w:bCs/>
          <w:u w:val="thick" w:color="F79646"/>
        </w:rPr>
      </w:pPr>
    </w:p>
    <w:tbl>
      <w:tblPr>
        <w:tblW w:w="52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2"/>
        <w:gridCol w:w="2779"/>
        <w:gridCol w:w="752"/>
        <w:gridCol w:w="557"/>
        <w:gridCol w:w="973"/>
        <w:gridCol w:w="835"/>
        <w:gridCol w:w="835"/>
        <w:gridCol w:w="1392"/>
        <w:gridCol w:w="1947"/>
        <w:gridCol w:w="1115"/>
        <w:gridCol w:w="1251"/>
      </w:tblGrid>
      <w:tr w:rsidR="00FF0C46" w:rsidRPr="007F226B" w:rsidTr="00531CBE">
        <w:trPr>
          <w:trHeight w:val="604"/>
          <w:jc w:val="center"/>
        </w:trPr>
        <w:tc>
          <w:tcPr>
            <w:tcW w:w="784" w:type="pct"/>
            <w:vMerge w:val="restart"/>
            <w:tcBorders>
              <w:top w:val="single" w:sz="18" w:space="0" w:color="auto"/>
              <w:left w:val="single" w:sz="18" w:space="0" w:color="auto"/>
              <w:bottom w:val="single" w:sz="18" w:space="0" w:color="auto"/>
              <w:right w:val="single" w:sz="18" w:space="0" w:color="auto"/>
            </w:tcBorders>
            <w:shd w:val="clear" w:color="auto" w:fill="F79646"/>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Unité d'enseignement</w:t>
            </w:r>
          </w:p>
        </w:tc>
        <w:tc>
          <w:tcPr>
            <w:tcW w:w="942" w:type="pct"/>
            <w:tcBorders>
              <w:top w:val="single" w:sz="18" w:space="0" w:color="auto"/>
              <w:left w:val="single" w:sz="18" w:space="0" w:color="auto"/>
              <w:bottom w:val="single" w:sz="4" w:space="0" w:color="auto"/>
              <w:right w:val="single" w:sz="6" w:space="0" w:color="auto"/>
            </w:tcBorders>
            <w:shd w:val="clear" w:color="auto" w:fill="F79646"/>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lang w:eastAsia="en-US"/>
              </w:rPr>
              <w:t>Matières</w:t>
            </w:r>
          </w:p>
        </w:tc>
        <w:tc>
          <w:tcPr>
            <w:tcW w:w="255" w:type="pct"/>
            <w:vMerge w:val="restart"/>
            <w:tcBorders>
              <w:top w:val="single" w:sz="18" w:space="0" w:color="auto"/>
              <w:left w:val="single" w:sz="6" w:space="0" w:color="auto"/>
              <w:bottom w:val="single" w:sz="18" w:space="0" w:color="auto"/>
              <w:right w:val="single" w:sz="6" w:space="0" w:color="auto"/>
            </w:tcBorders>
            <w:shd w:val="clear" w:color="auto" w:fill="F79646"/>
            <w:textDirection w:val="btLr"/>
            <w:vAlign w:val="center"/>
            <w:hideMark/>
          </w:tcPr>
          <w:p w:rsidR="006428BD" w:rsidRPr="00531CBE" w:rsidRDefault="006428BD" w:rsidP="00531CBE">
            <w:pPr>
              <w:autoSpaceDE w:val="0"/>
              <w:autoSpaceDN w:val="0"/>
              <w:adjustRightInd w:val="0"/>
              <w:spacing w:line="276" w:lineRule="auto"/>
              <w:ind w:left="113" w:right="113"/>
              <w:jc w:val="center"/>
              <w:rPr>
                <w:rFonts w:ascii="Cambria" w:eastAsia="Calibri" w:hAnsi="Cambria" w:cs="Calibri"/>
                <w:b/>
                <w:bCs/>
                <w:sz w:val="22"/>
                <w:szCs w:val="22"/>
                <w:lang w:eastAsia="en-US"/>
              </w:rPr>
            </w:pPr>
            <w:r w:rsidRPr="00531CBE">
              <w:rPr>
                <w:rFonts w:ascii="Cambria" w:eastAsia="Calibri" w:hAnsi="Cambria" w:cs="Calibri"/>
                <w:b/>
                <w:bCs/>
                <w:sz w:val="22"/>
                <w:szCs w:val="22"/>
              </w:rPr>
              <w:t>Crédits</w:t>
            </w:r>
          </w:p>
        </w:tc>
        <w:tc>
          <w:tcPr>
            <w:tcW w:w="189" w:type="pct"/>
            <w:vMerge w:val="restart"/>
            <w:tcBorders>
              <w:top w:val="single" w:sz="18" w:space="0" w:color="auto"/>
              <w:left w:val="single" w:sz="6" w:space="0" w:color="auto"/>
              <w:bottom w:val="single" w:sz="18" w:space="0" w:color="auto"/>
              <w:right w:val="single" w:sz="6" w:space="0" w:color="auto"/>
            </w:tcBorders>
            <w:shd w:val="clear" w:color="auto" w:fill="F79646"/>
            <w:textDirection w:val="btLr"/>
            <w:vAlign w:val="center"/>
            <w:hideMark/>
          </w:tcPr>
          <w:p w:rsidR="006428BD" w:rsidRPr="00531CBE" w:rsidRDefault="006428BD" w:rsidP="00155C87">
            <w:pPr>
              <w:autoSpaceDE w:val="0"/>
              <w:autoSpaceDN w:val="0"/>
              <w:adjustRightInd w:val="0"/>
              <w:spacing w:line="276" w:lineRule="auto"/>
              <w:ind w:left="113" w:right="113"/>
              <w:jc w:val="center"/>
              <w:rPr>
                <w:rFonts w:ascii="Cambria" w:eastAsia="Calibri" w:hAnsi="Cambria" w:cs="Calibri"/>
                <w:b/>
                <w:bCs/>
                <w:sz w:val="22"/>
                <w:szCs w:val="22"/>
                <w:lang w:eastAsia="en-US"/>
              </w:rPr>
            </w:pPr>
            <w:r w:rsidRPr="00531CBE">
              <w:rPr>
                <w:rFonts w:ascii="Cambria" w:eastAsia="Calibri" w:hAnsi="Cambria" w:cs="Calibri"/>
                <w:b/>
                <w:bCs/>
                <w:sz w:val="22"/>
                <w:szCs w:val="22"/>
              </w:rPr>
              <w:t>Coefficient</w:t>
            </w:r>
          </w:p>
        </w:tc>
        <w:tc>
          <w:tcPr>
            <w:tcW w:w="896" w:type="pct"/>
            <w:gridSpan w:val="3"/>
            <w:tcBorders>
              <w:top w:val="single" w:sz="18" w:space="0" w:color="auto"/>
              <w:left w:val="single" w:sz="6" w:space="0" w:color="auto"/>
              <w:bottom w:val="single" w:sz="6" w:space="0" w:color="auto"/>
              <w:right w:val="single" w:sz="6" w:space="0" w:color="auto"/>
            </w:tcBorders>
            <w:shd w:val="clear" w:color="auto" w:fill="F79646"/>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Volume horaire hebdomadaire</w:t>
            </w:r>
          </w:p>
        </w:tc>
        <w:tc>
          <w:tcPr>
            <w:tcW w:w="472" w:type="pct"/>
            <w:vMerge w:val="restart"/>
            <w:tcBorders>
              <w:top w:val="single" w:sz="18" w:space="0" w:color="auto"/>
              <w:left w:val="single" w:sz="6" w:space="0" w:color="auto"/>
              <w:bottom w:val="single" w:sz="18" w:space="0" w:color="auto"/>
              <w:right w:val="single" w:sz="6" w:space="0" w:color="auto"/>
            </w:tcBorders>
            <w:shd w:val="clear" w:color="auto" w:fill="F79646"/>
            <w:vAlign w:val="center"/>
            <w:hideMark/>
          </w:tcPr>
          <w:p w:rsidR="006428BD" w:rsidRPr="00531CBE" w:rsidRDefault="006428BD" w:rsidP="00155C87">
            <w:pPr>
              <w:autoSpaceDE w:val="0"/>
              <w:autoSpaceDN w:val="0"/>
              <w:adjustRightInd w:val="0"/>
              <w:jc w:val="center"/>
              <w:rPr>
                <w:rFonts w:ascii="Cambria" w:eastAsia="Calibri" w:hAnsi="Cambria" w:cs="Calibri"/>
                <w:b/>
                <w:bCs/>
                <w:sz w:val="22"/>
                <w:szCs w:val="22"/>
              </w:rPr>
            </w:pPr>
            <w:r w:rsidRPr="00531CBE">
              <w:rPr>
                <w:rFonts w:ascii="Cambria" w:eastAsia="Calibri" w:hAnsi="Cambria" w:cs="Calibri"/>
                <w:b/>
                <w:bCs/>
                <w:sz w:val="22"/>
                <w:szCs w:val="22"/>
              </w:rPr>
              <w:t>Volume Horaire Semestriel</w:t>
            </w:r>
          </w:p>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(15 semaines)</w:t>
            </w:r>
          </w:p>
        </w:tc>
        <w:tc>
          <w:tcPr>
            <w:tcW w:w="660" w:type="pct"/>
            <w:vMerge w:val="restart"/>
            <w:tcBorders>
              <w:top w:val="single" w:sz="18" w:space="0" w:color="auto"/>
              <w:left w:val="single" w:sz="6" w:space="0" w:color="auto"/>
              <w:bottom w:val="single" w:sz="18" w:space="0" w:color="auto"/>
              <w:right w:val="single" w:sz="6" w:space="0" w:color="auto"/>
            </w:tcBorders>
            <w:shd w:val="clear" w:color="auto" w:fill="F79646"/>
            <w:vAlign w:val="center"/>
            <w:hideMark/>
          </w:tcPr>
          <w:p w:rsidR="006428BD" w:rsidRPr="00531CBE" w:rsidRDefault="006428BD" w:rsidP="00155C87">
            <w:pPr>
              <w:autoSpaceDE w:val="0"/>
              <w:autoSpaceDN w:val="0"/>
              <w:adjustRightInd w:val="0"/>
              <w:jc w:val="center"/>
              <w:rPr>
                <w:rFonts w:ascii="Cambria" w:eastAsia="Calibri" w:hAnsi="Cambria" w:cs="Calibri"/>
                <w:b/>
                <w:bCs/>
                <w:sz w:val="22"/>
                <w:szCs w:val="22"/>
              </w:rPr>
            </w:pPr>
            <w:r w:rsidRPr="00531CBE">
              <w:rPr>
                <w:rFonts w:ascii="Cambria" w:eastAsia="Calibri" w:hAnsi="Cambria" w:cs="Calibri"/>
                <w:b/>
                <w:bCs/>
                <w:sz w:val="22"/>
                <w:szCs w:val="22"/>
              </w:rPr>
              <w:t>Travail Complémentaire</w:t>
            </w:r>
          </w:p>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en Consultation            (15 semaines)</w:t>
            </w:r>
          </w:p>
        </w:tc>
        <w:tc>
          <w:tcPr>
            <w:tcW w:w="802" w:type="pct"/>
            <w:gridSpan w:val="2"/>
            <w:tcBorders>
              <w:top w:val="single" w:sz="18" w:space="0" w:color="auto"/>
              <w:left w:val="single" w:sz="6" w:space="0" w:color="auto"/>
              <w:bottom w:val="single" w:sz="6" w:space="0" w:color="auto"/>
              <w:right w:val="single" w:sz="18" w:space="0" w:color="auto"/>
            </w:tcBorders>
            <w:shd w:val="clear" w:color="auto" w:fill="F79646"/>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Mode d’évaluation</w:t>
            </w:r>
          </w:p>
        </w:tc>
      </w:tr>
      <w:tr w:rsidR="00FF0C46" w:rsidRPr="007F226B" w:rsidTr="003B3878">
        <w:trPr>
          <w:trHeight w:val="535"/>
          <w:jc w:val="center"/>
        </w:trPr>
        <w:tc>
          <w:tcPr>
            <w:tcW w:w="784" w:type="pct"/>
            <w:vMerge/>
            <w:tcBorders>
              <w:top w:val="single" w:sz="18" w:space="0" w:color="auto"/>
              <w:left w:val="single" w:sz="18" w:space="0" w:color="auto"/>
              <w:bottom w:val="single" w:sz="18" w:space="0" w:color="auto"/>
              <w:right w:val="single" w:sz="18" w:space="0" w:color="auto"/>
            </w:tcBorders>
            <w:shd w:val="clear" w:color="auto" w:fill="F79646"/>
            <w:vAlign w:val="center"/>
            <w:hideMark/>
          </w:tcPr>
          <w:p w:rsidR="006428BD" w:rsidRPr="00531CBE" w:rsidRDefault="006428BD" w:rsidP="00155C87">
            <w:pPr>
              <w:rPr>
                <w:rFonts w:ascii="Cambria" w:eastAsia="Calibri" w:hAnsi="Cambria" w:cs="Calibri"/>
                <w:b/>
                <w:bCs/>
                <w:sz w:val="22"/>
                <w:szCs w:val="22"/>
                <w:lang w:eastAsia="en-US"/>
              </w:rPr>
            </w:pPr>
          </w:p>
        </w:tc>
        <w:tc>
          <w:tcPr>
            <w:tcW w:w="942" w:type="pct"/>
            <w:tcBorders>
              <w:top w:val="single" w:sz="4" w:space="0" w:color="auto"/>
              <w:left w:val="single" w:sz="18" w:space="0" w:color="auto"/>
              <w:bottom w:val="single" w:sz="18" w:space="0" w:color="auto"/>
              <w:right w:val="single" w:sz="6" w:space="0" w:color="auto"/>
            </w:tcBorders>
            <w:shd w:val="clear" w:color="auto" w:fill="F79646"/>
            <w:vAlign w:val="center"/>
            <w:hideMark/>
          </w:tcPr>
          <w:p w:rsidR="006428BD" w:rsidRPr="00531CBE" w:rsidRDefault="006428BD" w:rsidP="00155C87">
            <w:pPr>
              <w:jc w:val="center"/>
              <w:rPr>
                <w:rFonts w:ascii="Cambria" w:eastAsia="Calibri" w:hAnsi="Cambria" w:cs="Calibri"/>
                <w:b/>
                <w:bCs/>
                <w:sz w:val="22"/>
                <w:szCs w:val="22"/>
                <w:lang w:eastAsia="en-US"/>
              </w:rPr>
            </w:pPr>
            <w:r w:rsidRPr="00531CBE">
              <w:rPr>
                <w:rFonts w:ascii="Cambria" w:eastAsia="Calibri" w:hAnsi="Cambria" w:cs="Calibri"/>
                <w:b/>
                <w:bCs/>
                <w:sz w:val="22"/>
                <w:szCs w:val="22"/>
                <w:lang w:eastAsia="en-US"/>
              </w:rPr>
              <w:t>Intitulé</w:t>
            </w:r>
          </w:p>
        </w:tc>
        <w:tc>
          <w:tcPr>
            <w:tcW w:w="255"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6428BD" w:rsidRPr="00531CBE" w:rsidRDefault="006428BD" w:rsidP="00155C87">
            <w:pPr>
              <w:rPr>
                <w:rFonts w:ascii="Cambria" w:eastAsia="Calibri" w:hAnsi="Cambria" w:cs="Calibri"/>
                <w:sz w:val="22"/>
                <w:szCs w:val="22"/>
                <w:lang w:eastAsia="en-US"/>
              </w:rPr>
            </w:pPr>
          </w:p>
        </w:tc>
        <w:tc>
          <w:tcPr>
            <w:tcW w:w="189"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6428BD" w:rsidRPr="00531CBE" w:rsidRDefault="006428BD" w:rsidP="00155C87">
            <w:pPr>
              <w:rPr>
                <w:rFonts w:ascii="Cambria" w:eastAsia="Calibri" w:hAnsi="Cambria" w:cs="Calibri"/>
                <w:sz w:val="22"/>
                <w:szCs w:val="22"/>
                <w:lang w:eastAsia="en-US"/>
              </w:rPr>
            </w:pPr>
          </w:p>
        </w:tc>
        <w:tc>
          <w:tcPr>
            <w:tcW w:w="330"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Cours</w:t>
            </w:r>
          </w:p>
        </w:tc>
        <w:tc>
          <w:tcPr>
            <w:tcW w:w="283"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TD</w:t>
            </w:r>
          </w:p>
        </w:tc>
        <w:tc>
          <w:tcPr>
            <w:tcW w:w="283"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TP</w:t>
            </w:r>
          </w:p>
        </w:tc>
        <w:tc>
          <w:tcPr>
            <w:tcW w:w="472"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6428BD" w:rsidRPr="00531CBE" w:rsidRDefault="006428BD" w:rsidP="00155C87">
            <w:pPr>
              <w:rPr>
                <w:rFonts w:ascii="Cambria" w:eastAsia="Calibri" w:hAnsi="Cambria" w:cs="Calibri"/>
                <w:sz w:val="22"/>
                <w:szCs w:val="22"/>
                <w:lang w:eastAsia="en-US"/>
              </w:rPr>
            </w:pPr>
          </w:p>
        </w:tc>
        <w:tc>
          <w:tcPr>
            <w:tcW w:w="660" w:type="pct"/>
            <w:vMerge/>
            <w:tcBorders>
              <w:top w:val="single" w:sz="18" w:space="0" w:color="auto"/>
              <w:left w:val="single" w:sz="6" w:space="0" w:color="auto"/>
              <w:bottom w:val="single" w:sz="18" w:space="0" w:color="auto"/>
              <w:right w:val="single" w:sz="6" w:space="0" w:color="auto"/>
            </w:tcBorders>
            <w:shd w:val="clear" w:color="auto" w:fill="D8D8D8"/>
            <w:vAlign w:val="center"/>
            <w:hideMark/>
          </w:tcPr>
          <w:p w:rsidR="006428BD" w:rsidRPr="00531CBE" w:rsidRDefault="006428BD" w:rsidP="00155C87">
            <w:pPr>
              <w:rPr>
                <w:rFonts w:ascii="Cambria" w:eastAsia="Calibri" w:hAnsi="Cambria" w:cs="Calibri"/>
                <w:sz w:val="22"/>
                <w:szCs w:val="22"/>
                <w:lang w:eastAsia="en-US"/>
              </w:rPr>
            </w:pPr>
          </w:p>
        </w:tc>
        <w:tc>
          <w:tcPr>
            <w:tcW w:w="378" w:type="pct"/>
            <w:tcBorders>
              <w:top w:val="single" w:sz="6" w:space="0" w:color="auto"/>
              <w:left w:val="single" w:sz="6" w:space="0" w:color="auto"/>
              <w:bottom w:val="single" w:sz="18" w:space="0" w:color="auto"/>
              <w:right w:val="single" w:sz="6"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Contrôle Continu</w:t>
            </w:r>
          </w:p>
        </w:tc>
        <w:tc>
          <w:tcPr>
            <w:tcW w:w="424" w:type="pct"/>
            <w:tcBorders>
              <w:top w:val="single" w:sz="6" w:space="0" w:color="auto"/>
              <w:left w:val="single" w:sz="6" w:space="0" w:color="auto"/>
              <w:bottom w:val="single" w:sz="18" w:space="0" w:color="auto"/>
              <w:right w:val="single" w:sz="18" w:space="0" w:color="auto"/>
            </w:tcBorders>
            <w:shd w:val="clear" w:color="auto" w:fill="FABF8F"/>
            <w:vAlign w:val="center"/>
            <w:hideMark/>
          </w:tcPr>
          <w:p w:rsidR="006428BD" w:rsidRPr="00531CBE" w:rsidRDefault="006428BD" w:rsidP="00155C87">
            <w:pPr>
              <w:autoSpaceDE w:val="0"/>
              <w:autoSpaceDN w:val="0"/>
              <w:adjustRightInd w:val="0"/>
              <w:spacing w:line="276" w:lineRule="auto"/>
              <w:jc w:val="center"/>
              <w:rPr>
                <w:rFonts w:ascii="Cambria" w:eastAsia="Calibri" w:hAnsi="Cambria" w:cs="Calibri"/>
                <w:b/>
                <w:bCs/>
                <w:sz w:val="22"/>
                <w:szCs w:val="22"/>
                <w:lang w:eastAsia="en-US"/>
              </w:rPr>
            </w:pPr>
            <w:r w:rsidRPr="00531CBE">
              <w:rPr>
                <w:rFonts w:ascii="Cambria" w:eastAsia="Calibri" w:hAnsi="Cambria" w:cs="Calibri"/>
                <w:b/>
                <w:bCs/>
                <w:sz w:val="22"/>
                <w:szCs w:val="22"/>
              </w:rPr>
              <w:t>Examen</w:t>
            </w:r>
          </w:p>
        </w:tc>
      </w:tr>
      <w:tr w:rsidR="00FF0C46" w:rsidRPr="007F226B" w:rsidTr="003B3878">
        <w:trPr>
          <w:trHeight w:val="332"/>
          <w:jc w:val="center"/>
        </w:trPr>
        <w:tc>
          <w:tcPr>
            <w:tcW w:w="784" w:type="pct"/>
            <w:vMerge w:val="restart"/>
            <w:tcBorders>
              <w:top w:val="single" w:sz="18" w:space="0" w:color="auto"/>
              <w:left w:val="single" w:sz="18" w:space="0" w:color="auto"/>
              <w:bottom w:val="nil"/>
              <w:right w:val="single" w:sz="6" w:space="0" w:color="auto"/>
            </w:tcBorders>
            <w:shd w:val="clear" w:color="auto" w:fill="F79646"/>
            <w:vAlign w:val="center"/>
            <w:hideMark/>
          </w:tcPr>
          <w:p w:rsidR="006428BD" w:rsidRPr="00117D65" w:rsidRDefault="006428BD" w:rsidP="00DB0D81">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Fondamentale</w:t>
            </w:r>
          </w:p>
          <w:p w:rsidR="006428BD" w:rsidRPr="00117D65" w:rsidRDefault="006428BD" w:rsidP="00DB0D81">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 xml:space="preserve">Code : UEF </w:t>
            </w:r>
            <w:r w:rsidR="00665569" w:rsidRPr="00117D65">
              <w:rPr>
                <w:rFonts w:ascii="Cambria" w:eastAsia="Calibri" w:hAnsi="Cambria" w:cs="Calibri"/>
                <w:color w:val="000000"/>
                <w:sz w:val="22"/>
                <w:szCs w:val="22"/>
              </w:rPr>
              <w:t>2.1.1</w:t>
            </w:r>
          </w:p>
          <w:p w:rsidR="006428BD" w:rsidRPr="00117D65" w:rsidRDefault="006428BD" w:rsidP="00DB0D81">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Crédits : 10</w:t>
            </w:r>
          </w:p>
          <w:p w:rsidR="006428BD" w:rsidRPr="00117D65" w:rsidRDefault="006428BD" w:rsidP="00DB0D81">
            <w:pPr>
              <w:autoSpaceDE w:val="0"/>
              <w:autoSpaceDN w:val="0"/>
              <w:adjustRightInd w:val="0"/>
              <w:rPr>
                <w:rFonts w:ascii="Cambria" w:eastAsia="Calibri" w:hAnsi="Cambria" w:cs="Calibri"/>
                <w:sz w:val="22"/>
                <w:szCs w:val="22"/>
                <w:lang w:eastAsia="en-US"/>
              </w:rPr>
            </w:pPr>
            <w:r w:rsidRPr="00117D65">
              <w:rPr>
                <w:rFonts w:ascii="Cambria" w:eastAsia="Calibri" w:hAnsi="Cambria" w:cs="Calibri"/>
                <w:sz w:val="22"/>
                <w:szCs w:val="22"/>
              </w:rPr>
              <w:t>Coefficients : 5</w:t>
            </w:r>
          </w:p>
        </w:tc>
        <w:tc>
          <w:tcPr>
            <w:tcW w:w="942" w:type="pct"/>
            <w:tcBorders>
              <w:top w:val="single" w:sz="18" w:space="0" w:color="auto"/>
              <w:left w:val="single" w:sz="6"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rPr>
                <w:rFonts w:ascii="Cambria" w:eastAsia="Calibri" w:hAnsi="Cambria"/>
                <w:sz w:val="22"/>
                <w:szCs w:val="22"/>
                <w:lang w:val="fr-LU"/>
              </w:rPr>
            </w:pPr>
            <w:r w:rsidRPr="00531CBE">
              <w:rPr>
                <w:rFonts w:ascii="Cambria" w:eastAsia="Calibri" w:hAnsi="Cambria"/>
                <w:sz w:val="22"/>
                <w:szCs w:val="22"/>
              </w:rPr>
              <w:t>Bureau des Méthodes</w:t>
            </w:r>
          </w:p>
        </w:tc>
        <w:tc>
          <w:tcPr>
            <w:tcW w:w="255" w:type="pct"/>
            <w:tcBorders>
              <w:top w:val="single" w:sz="18"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189" w:type="pct"/>
            <w:tcBorders>
              <w:top w:val="single" w:sz="18"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30" w:type="pct"/>
            <w:tcBorders>
              <w:top w:val="single" w:sz="18"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18"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18" w:space="0" w:color="auto"/>
              <w:left w:val="single" w:sz="4" w:space="0" w:color="auto"/>
              <w:bottom w:val="single" w:sz="4" w:space="0" w:color="auto"/>
              <w:right w:val="single" w:sz="4" w:space="0" w:color="auto"/>
            </w:tcBorders>
            <w:shd w:val="clear" w:color="auto" w:fill="FFFFFF"/>
            <w:vAlign w:val="center"/>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472" w:type="pct"/>
            <w:tcBorders>
              <w:top w:val="single" w:sz="18"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60" w:type="pct"/>
            <w:tcBorders>
              <w:top w:val="single" w:sz="18"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78" w:type="pct"/>
            <w:tcBorders>
              <w:top w:val="single" w:sz="18"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424" w:type="pct"/>
            <w:tcBorders>
              <w:top w:val="single" w:sz="18" w:space="0" w:color="auto"/>
              <w:left w:val="single" w:sz="4" w:space="0" w:color="auto"/>
              <w:bottom w:val="single" w:sz="4" w:space="0" w:color="auto"/>
              <w:right w:val="single" w:sz="18"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FF0C46" w:rsidRPr="007F226B" w:rsidTr="003B3878">
        <w:trPr>
          <w:trHeight w:val="416"/>
          <w:jc w:val="center"/>
        </w:trPr>
        <w:tc>
          <w:tcPr>
            <w:tcW w:w="784" w:type="pct"/>
            <w:vMerge/>
            <w:tcBorders>
              <w:left w:val="single" w:sz="18" w:space="0" w:color="auto"/>
              <w:bottom w:val="nil"/>
              <w:right w:val="single" w:sz="6" w:space="0" w:color="auto"/>
            </w:tcBorders>
            <w:shd w:val="clear" w:color="auto" w:fill="F79646"/>
            <w:vAlign w:val="center"/>
            <w:hideMark/>
          </w:tcPr>
          <w:p w:rsidR="006428BD" w:rsidRPr="00117D65" w:rsidRDefault="006428BD" w:rsidP="00DB0D81">
            <w:pPr>
              <w:rPr>
                <w:rFonts w:ascii="Cambria" w:eastAsia="Calibri" w:hAnsi="Cambria" w:cs="Calibri"/>
                <w:sz w:val="22"/>
                <w:szCs w:val="22"/>
                <w:lang w:eastAsia="en-US"/>
              </w:rPr>
            </w:pPr>
          </w:p>
        </w:tc>
        <w:tc>
          <w:tcPr>
            <w:tcW w:w="942" w:type="pct"/>
            <w:tcBorders>
              <w:top w:val="single" w:sz="4" w:space="0" w:color="auto"/>
              <w:left w:val="single" w:sz="6"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 xml:space="preserve">Usinage </w:t>
            </w:r>
            <w:r w:rsidR="00DB0D81" w:rsidRPr="00531CBE">
              <w:rPr>
                <w:rFonts w:ascii="Cambria" w:eastAsia="Calibri" w:hAnsi="Cambria"/>
                <w:sz w:val="22"/>
                <w:szCs w:val="22"/>
              </w:rPr>
              <w:t>des surfaces</w:t>
            </w:r>
            <w:r w:rsidRPr="00531CBE">
              <w:rPr>
                <w:rFonts w:ascii="Cambria" w:eastAsia="Calibri" w:hAnsi="Cambria"/>
                <w:sz w:val="22"/>
                <w:szCs w:val="22"/>
              </w:rPr>
              <w:t xml:space="preserve"> gauches</w:t>
            </w:r>
          </w:p>
        </w:tc>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18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3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4" w:space="0" w:color="auto"/>
              <w:left w:val="single" w:sz="4" w:space="0" w:color="auto"/>
              <w:bottom w:val="single" w:sz="4" w:space="0" w:color="auto"/>
              <w:right w:val="single" w:sz="4" w:space="0" w:color="auto"/>
            </w:tcBorders>
            <w:shd w:val="clear" w:color="auto" w:fill="FFFFFF"/>
            <w:vAlign w:val="center"/>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424" w:type="pct"/>
            <w:tcBorders>
              <w:top w:val="single" w:sz="4" w:space="0" w:color="auto"/>
              <w:left w:val="single" w:sz="4" w:space="0" w:color="auto"/>
              <w:bottom w:val="single" w:sz="4" w:space="0" w:color="auto"/>
              <w:right w:val="single" w:sz="18"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FF0C46" w:rsidRPr="007F226B" w:rsidTr="003B3878">
        <w:trPr>
          <w:trHeight w:val="277"/>
          <w:jc w:val="center"/>
        </w:trPr>
        <w:tc>
          <w:tcPr>
            <w:tcW w:w="784" w:type="pct"/>
            <w:vMerge/>
            <w:tcBorders>
              <w:left w:val="single" w:sz="18" w:space="0" w:color="auto"/>
              <w:bottom w:val="nil"/>
              <w:right w:val="single" w:sz="6" w:space="0" w:color="auto"/>
            </w:tcBorders>
            <w:shd w:val="clear" w:color="auto" w:fill="F79646"/>
            <w:vAlign w:val="center"/>
            <w:hideMark/>
          </w:tcPr>
          <w:p w:rsidR="006428BD" w:rsidRPr="00117D65" w:rsidRDefault="006428BD" w:rsidP="00DB0D81">
            <w:pPr>
              <w:rPr>
                <w:rFonts w:ascii="Cambria" w:eastAsia="Calibri" w:hAnsi="Cambria" w:cs="Calibri"/>
                <w:sz w:val="22"/>
                <w:szCs w:val="22"/>
                <w:lang w:eastAsia="en-US"/>
              </w:rPr>
            </w:pPr>
          </w:p>
        </w:tc>
        <w:tc>
          <w:tcPr>
            <w:tcW w:w="942" w:type="pct"/>
            <w:tcBorders>
              <w:top w:val="single" w:sz="4" w:space="0" w:color="auto"/>
              <w:left w:val="single" w:sz="6" w:space="0" w:color="auto"/>
              <w:bottom w:val="single" w:sz="12"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rPr>
                <w:rFonts w:ascii="Cambria" w:eastAsia="Calibri" w:hAnsi="Cambria"/>
                <w:sz w:val="22"/>
                <w:szCs w:val="22"/>
                <w:highlight w:val="yellow"/>
              </w:rPr>
            </w:pPr>
            <w:r w:rsidRPr="00531CBE">
              <w:rPr>
                <w:rFonts w:ascii="Cambria" w:eastAsia="Calibri" w:hAnsi="Cambria"/>
                <w:sz w:val="22"/>
                <w:szCs w:val="22"/>
              </w:rPr>
              <w:t>Usinage à grande vitesse</w:t>
            </w:r>
          </w:p>
        </w:tc>
        <w:tc>
          <w:tcPr>
            <w:tcW w:w="255" w:type="pct"/>
            <w:tcBorders>
              <w:top w:val="single" w:sz="4" w:space="0" w:color="auto"/>
              <w:left w:val="single" w:sz="4" w:space="0" w:color="auto"/>
              <w:bottom w:val="single" w:sz="12"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189" w:type="pct"/>
            <w:tcBorders>
              <w:top w:val="single" w:sz="4" w:space="0" w:color="auto"/>
              <w:left w:val="single" w:sz="4" w:space="0" w:color="auto"/>
              <w:bottom w:val="single" w:sz="12"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330" w:type="pct"/>
            <w:tcBorders>
              <w:top w:val="single" w:sz="4" w:space="0" w:color="auto"/>
              <w:left w:val="single" w:sz="4" w:space="0" w:color="auto"/>
              <w:bottom w:val="single" w:sz="12"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4" w:space="0" w:color="auto"/>
              <w:left w:val="single" w:sz="4" w:space="0" w:color="auto"/>
              <w:bottom w:val="single" w:sz="12"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283" w:type="pct"/>
            <w:tcBorders>
              <w:top w:val="single" w:sz="4" w:space="0" w:color="auto"/>
              <w:left w:val="single" w:sz="4" w:space="0" w:color="auto"/>
              <w:bottom w:val="single" w:sz="12" w:space="0" w:color="auto"/>
              <w:right w:val="single" w:sz="4" w:space="0" w:color="auto"/>
            </w:tcBorders>
            <w:shd w:val="clear" w:color="auto" w:fill="FFFFFF"/>
            <w:vAlign w:val="center"/>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472" w:type="pct"/>
            <w:tcBorders>
              <w:top w:val="single" w:sz="4" w:space="0" w:color="auto"/>
              <w:left w:val="single" w:sz="4" w:space="0" w:color="auto"/>
              <w:bottom w:val="single" w:sz="12"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22h30</w:t>
            </w:r>
          </w:p>
        </w:tc>
        <w:tc>
          <w:tcPr>
            <w:tcW w:w="660" w:type="pct"/>
            <w:tcBorders>
              <w:top w:val="single" w:sz="4" w:space="0" w:color="auto"/>
              <w:left w:val="single" w:sz="4" w:space="0" w:color="auto"/>
              <w:bottom w:val="single" w:sz="12"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27h30</w:t>
            </w:r>
          </w:p>
        </w:tc>
        <w:tc>
          <w:tcPr>
            <w:tcW w:w="378" w:type="pct"/>
            <w:tcBorders>
              <w:top w:val="single" w:sz="4" w:space="0" w:color="auto"/>
              <w:left w:val="single" w:sz="4" w:space="0" w:color="auto"/>
              <w:bottom w:val="single" w:sz="12" w:space="0" w:color="auto"/>
              <w:right w:val="single" w:sz="4"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424" w:type="pct"/>
            <w:tcBorders>
              <w:top w:val="single" w:sz="4" w:space="0" w:color="auto"/>
              <w:left w:val="single" w:sz="4" w:space="0" w:color="auto"/>
              <w:bottom w:val="single" w:sz="12" w:space="0" w:color="auto"/>
              <w:right w:val="single" w:sz="18"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100%</w:t>
            </w:r>
          </w:p>
        </w:tc>
      </w:tr>
      <w:tr w:rsidR="00FF0C46" w:rsidRPr="007F226B" w:rsidTr="00531CBE">
        <w:trPr>
          <w:trHeight w:val="452"/>
          <w:jc w:val="center"/>
        </w:trPr>
        <w:tc>
          <w:tcPr>
            <w:tcW w:w="784" w:type="pct"/>
            <w:vMerge w:val="restart"/>
            <w:tcBorders>
              <w:top w:val="single" w:sz="18" w:space="0" w:color="auto"/>
              <w:left w:val="single" w:sz="18" w:space="0" w:color="auto"/>
              <w:bottom w:val="nil"/>
              <w:right w:val="single" w:sz="6" w:space="0" w:color="auto"/>
            </w:tcBorders>
            <w:shd w:val="clear" w:color="auto" w:fill="F79646"/>
            <w:vAlign w:val="center"/>
            <w:hideMark/>
          </w:tcPr>
          <w:p w:rsidR="006428BD" w:rsidRPr="00117D65" w:rsidRDefault="006428BD" w:rsidP="00DB0D81">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Fondamentale</w:t>
            </w:r>
          </w:p>
          <w:p w:rsidR="006428BD" w:rsidRPr="00117D65" w:rsidRDefault="006428BD" w:rsidP="00DB0D81">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 xml:space="preserve">Code : UEF </w:t>
            </w:r>
            <w:r w:rsidR="00665569" w:rsidRPr="00117D65">
              <w:rPr>
                <w:rFonts w:ascii="Cambria" w:eastAsia="Calibri" w:hAnsi="Cambria" w:cs="Calibri"/>
                <w:color w:val="000000"/>
                <w:sz w:val="22"/>
                <w:szCs w:val="22"/>
              </w:rPr>
              <w:t>2.1.2</w:t>
            </w:r>
          </w:p>
          <w:p w:rsidR="006428BD" w:rsidRPr="00117D65" w:rsidRDefault="006428BD" w:rsidP="00DB0D81">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Crédits : 8</w:t>
            </w:r>
          </w:p>
          <w:p w:rsidR="006428BD" w:rsidRPr="00117D65" w:rsidRDefault="006428BD" w:rsidP="00DB0D81">
            <w:pPr>
              <w:rPr>
                <w:rFonts w:ascii="Cambria" w:eastAsia="Calibri" w:hAnsi="Cambria" w:cs="Calibri"/>
                <w:sz w:val="22"/>
                <w:szCs w:val="22"/>
                <w:lang w:eastAsia="en-US"/>
              </w:rPr>
            </w:pPr>
            <w:r w:rsidRPr="00117D65">
              <w:rPr>
                <w:rFonts w:ascii="Cambria" w:eastAsia="Calibri" w:hAnsi="Cambria" w:cs="Calibri"/>
                <w:sz w:val="22"/>
                <w:szCs w:val="22"/>
              </w:rPr>
              <w:t>Coefficients : 4</w:t>
            </w:r>
          </w:p>
        </w:tc>
        <w:tc>
          <w:tcPr>
            <w:tcW w:w="942"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Dynamique des machines tournantes</w:t>
            </w:r>
          </w:p>
        </w:tc>
        <w:tc>
          <w:tcPr>
            <w:tcW w:w="255"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189"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30"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12" w:space="0" w:color="auto"/>
              <w:left w:val="single" w:sz="6" w:space="0" w:color="auto"/>
              <w:bottom w:val="single" w:sz="4" w:space="0" w:color="auto"/>
              <w:right w:val="single" w:sz="6" w:space="0" w:color="auto"/>
            </w:tcBorders>
            <w:shd w:val="clear" w:color="auto" w:fill="FFFFFF"/>
            <w:vAlign w:val="center"/>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472"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60"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78" w:type="pct"/>
            <w:tcBorders>
              <w:top w:val="single" w:sz="12"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424" w:type="pct"/>
            <w:tcBorders>
              <w:top w:val="single" w:sz="12" w:space="0" w:color="auto"/>
              <w:left w:val="single" w:sz="6" w:space="0" w:color="auto"/>
              <w:bottom w:val="single" w:sz="4" w:space="0" w:color="auto"/>
              <w:right w:val="single" w:sz="18"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FF0C46" w:rsidRPr="007F226B" w:rsidTr="00531CBE">
        <w:trPr>
          <w:trHeight w:val="752"/>
          <w:jc w:val="center"/>
        </w:trPr>
        <w:tc>
          <w:tcPr>
            <w:tcW w:w="784" w:type="pct"/>
            <w:vMerge/>
            <w:tcBorders>
              <w:left w:val="single" w:sz="18" w:space="0" w:color="auto"/>
              <w:bottom w:val="nil"/>
              <w:right w:val="single" w:sz="6" w:space="0" w:color="auto"/>
            </w:tcBorders>
            <w:shd w:val="clear" w:color="auto" w:fill="F79646"/>
            <w:vAlign w:val="center"/>
            <w:hideMark/>
          </w:tcPr>
          <w:p w:rsidR="006428BD" w:rsidRPr="00117D65" w:rsidRDefault="006428BD" w:rsidP="00DB0D81">
            <w:pPr>
              <w:rPr>
                <w:rFonts w:ascii="Cambria" w:eastAsia="Calibri" w:hAnsi="Cambria" w:cs="Calibri"/>
                <w:sz w:val="22"/>
                <w:szCs w:val="22"/>
                <w:lang w:eastAsia="en-US"/>
              </w:rPr>
            </w:pPr>
          </w:p>
        </w:tc>
        <w:tc>
          <w:tcPr>
            <w:tcW w:w="942"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Mécanique de la rupture et fatigue</w:t>
            </w:r>
          </w:p>
        </w:tc>
        <w:tc>
          <w:tcPr>
            <w:tcW w:w="255"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trike/>
                <w:sz w:val="22"/>
                <w:szCs w:val="22"/>
              </w:rPr>
            </w:pPr>
            <w:r w:rsidRPr="00531CBE">
              <w:rPr>
                <w:rFonts w:ascii="Cambria" w:eastAsia="Calibri" w:hAnsi="Cambria"/>
                <w:strike/>
                <w:sz w:val="22"/>
                <w:szCs w:val="22"/>
              </w:rPr>
              <w:t>4</w:t>
            </w:r>
          </w:p>
        </w:tc>
        <w:tc>
          <w:tcPr>
            <w:tcW w:w="189"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30"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6" w:space="0" w:color="auto"/>
              <w:left w:val="single" w:sz="6" w:space="0" w:color="auto"/>
              <w:bottom w:val="single" w:sz="4" w:space="0" w:color="auto"/>
              <w:right w:val="single" w:sz="6" w:space="0" w:color="auto"/>
            </w:tcBorders>
            <w:shd w:val="clear" w:color="auto" w:fill="FFFFFF"/>
            <w:vAlign w:val="center"/>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472"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60"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78" w:type="pct"/>
            <w:tcBorders>
              <w:top w:val="single" w:sz="6" w:space="0" w:color="auto"/>
              <w:left w:val="single" w:sz="6" w:space="0" w:color="auto"/>
              <w:bottom w:val="single" w:sz="4" w:space="0" w:color="auto"/>
              <w:right w:val="single" w:sz="6"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424" w:type="pct"/>
            <w:tcBorders>
              <w:top w:val="single" w:sz="6" w:space="0" w:color="auto"/>
              <w:left w:val="single" w:sz="6" w:space="0" w:color="auto"/>
              <w:bottom w:val="single" w:sz="4" w:space="0" w:color="auto"/>
              <w:right w:val="single" w:sz="18" w:space="0" w:color="auto"/>
            </w:tcBorders>
            <w:shd w:val="clear" w:color="auto" w:fill="FFFFFF"/>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FF0C46" w:rsidRPr="007F226B" w:rsidTr="00531CBE">
        <w:trPr>
          <w:trHeight w:val="374"/>
          <w:jc w:val="center"/>
        </w:trPr>
        <w:tc>
          <w:tcPr>
            <w:tcW w:w="784" w:type="pct"/>
            <w:vMerge w:val="restart"/>
            <w:tcBorders>
              <w:top w:val="single" w:sz="18" w:space="0" w:color="auto"/>
              <w:left w:val="single" w:sz="18" w:space="0" w:color="auto"/>
              <w:bottom w:val="single" w:sz="18" w:space="0" w:color="auto"/>
              <w:right w:val="single" w:sz="6" w:space="0" w:color="auto"/>
            </w:tcBorders>
            <w:shd w:val="clear" w:color="auto" w:fill="F79646"/>
            <w:vAlign w:val="center"/>
            <w:hideMark/>
          </w:tcPr>
          <w:p w:rsidR="006428BD" w:rsidRPr="00117D65" w:rsidRDefault="006428BD" w:rsidP="00DB0D81">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Méthodologique</w:t>
            </w:r>
          </w:p>
          <w:p w:rsidR="006428BD" w:rsidRPr="00117D65" w:rsidRDefault="006428BD" w:rsidP="00DB0D81">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 xml:space="preserve">Code : UEM </w:t>
            </w:r>
            <w:r w:rsidR="00665569" w:rsidRPr="00117D65">
              <w:rPr>
                <w:rFonts w:ascii="Cambria" w:eastAsia="Calibri" w:hAnsi="Cambria" w:cs="Calibri"/>
                <w:sz w:val="22"/>
                <w:szCs w:val="22"/>
              </w:rPr>
              <w:t>2.1</w:t>
            </w:r>
          </w:p>
          <w:p w:rsidR="006428BD" w:rsidRPr="00117D65" w:rsidRDefault="006428BD" w:rsidP="00DB0D81">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Crédits : 9</w:t>
            </w:r>
          </w:p>
          <w:p w:rsidR="006428BD" w:rsidRPr="00117D65" w:rsidRDefault="006428BD" w:rsidP="00DB0D81">
            <w:pPr>
              <w:autoSpaceDE w:val="0"/>
              <w:autoSpaceDN w:val="0"/>
              <w:adjustRightInd w:val="0"/>
              <w:rPr>
                <w:rFonts w:ascii="Cambria" w:eastAsia="Calibri" w:hAnsi="Cambria" w:cs="Calibri"/>
                <w:sz w:val="22"/>
                <w:szCs w:val="22"/>
                <w:lang w:eastAsia="en-US"/>
              </w:rPr>
            </w:pPr>
            <w:r w:rsidRPr="00117D65">
              <w:rPr>
                <w:rFonts w:ascii="Cambria" w:eastAsia="Calibri" w:hAnsi="Cambria" w:cs="Calibri"/>
                <w:sz w:val="22"/>
                <w:szCs w:val="22"/>
              </w:rPr>
              <w:t>Coefficients : 5</w:t>
            </w:r>
          </w:p>
        </w:tc>
        <w:tc>
          <w:tcPr>
            <w:tcW w:w="942"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rPr>
                <w:rFonts w:ascii="Cambria" w:eastAsia="Calibri" w:hAnsi="Cambria"/>
                <w:sz w:val="22"/>
                <w:szCs w:val="22"/>
              </w:rPr>
            </w:pPr>
            <w:r w:rsidRPr="00531CBE">
              <w:rPr>
                <w:rFonts w:ascii="Cambria" w:eastAsia="Calibri" w:hAnsi="Cambria"/>
                <w:sz w:val="22"/>
                <w:szCs w:val="22"/>
              </w:rPr>
              <w:t>TP Bureau des</w:t>
            </w:r>
            <w:r w:rsidR="00FF0C46" w:rsidRPr="00531CBE">
              <w:rPr>
                <w:rFonts w:ascii="Cambria" w:eastAsia="Calibri" w:hAnsi="Cambria"/>
                <w:sz w:val="22"/>
                <w:szCs w:val="22"/>
              </w:rPr>
              <w:t xml:space="preserve"> </w:t>
            </w:r>
            <w:r w:rsidRPr="00531CBE">
              <w:rPr>
                <w:rFonts w:ascii="Cambria" w:eastAsia="Calibri" w:hAnsi="Cambria"/>
                <w:sz w:val="22"/>
                <w:szCs w:val="22"/>
              </w:rPr>
              <w:t>Méthodes</w:t>
            </w:r>
          </w:p>
        </w:tc>
        <w:tc>
          <w:tcPr>
            <w:tcW w:w="255"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189"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330"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283" w:type="pct"/>
            <w:tcBorders>
              <w:top w:val="single" w:sz="18" w:space="0" w:color="auto"/>
              <w:left w:val="single" w:sz="6" w:space="0" w:color="auto"/>
              <w:bottom w:val="single" w:sz="6" w:space="0" w:color="auto"/>
              <w:right w:val="single" w:sz="6" w:space="0" w:color="auto"/>
            </w:tcBorders>
            <w:shd w:val="clear" w:color="auto" w:fill="DAEEF3"/>
            <w:vAlign w:val="center"/>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283"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472"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22h30</w:t>
            </w:r>
          </w:p>
        </w:tc>
        <w:tc>
          <w:tcPr>
            <w:tcW w:w="660"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27h30</w:t>
            </w:r>
          </w:p>
        </w:tc>
        <w:tc>
          <w:tcPr>
            <w:tcW w:w="378" w:type="pct"/>
            <w:tcBorders>
              <w:top w:val="single" w:sz="18"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100%</w:t>
            </w:r>
          </w:p>
        </w:tc>
        <w:tc>
          <w:tcPr>
            <w:tcW w:w="424" w:type="pct"/>
            <w:tcBorders>
              <w:top w:val="single" w:sz="18" w:space="0" w:color="auto"/>
              <w:left w:val="single" w:sz="6" w:space="0" w:color="auto"/>
              <w:bottom w:val="single" w:sz="6" w:space="0" w:color="auto"/>
              <w:right w:val="single" w:sz="18"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p>
        </w:tc>
      </w:tr>
      <w:tr w:rsidR="00FF0C46" w:rsidRPr="007F226B" w:rsidTr="00531CBE">
        <w:trPr>
          <w:trHeight w:val="450"/>
          <w:jc w:val="center"/>
        </w:trPr>
        <w:tc>
          <w:tcPr>
            <w:tcW w:w="784" w:type="pct"/>
            <w:vMerge/>
            <w:tcBorders>
              <w:top w:val="single" w:sz="18" w:space="0" w:color="auto"/>
              <w:left w:val="single" w:sz="18" w:space="0" w:color="auto"/>
              <w:bottom w:val="single" w:sz="18" w:space="0" w:color="auto"/>
              <w:right w:val="single" w:sz="6" w:space="0" w:color="auto"/>
            </w:tcBorders>
            <w:shd w:val="clear" w:color="auto" w:fill="F79646"/>
            <w:vAlign w:val="center"/>
            <w:hideMark/>
          </w:tcPr>
          <w:p w:rsidR="006428BD" w:rsidRPr="00117D65" w:rsidRDefault="006428BD" w:rsidP="00DB0D81">
            <w:pPr>
              <w:rPr>
                <w:rFonts w:ascii="Cambria" w:eastAsia="Calibri" w:hAnsi="Cambria" w:cs="Calibri"/>
                <w:sz w:val="22"/>
                <w:szCs w:val="22"/>
                <w:lang w:eastAsia="en-US"/>
              </w:rPr>
            </w:pPr>
          </w:p>
        </w:tc>
        <w:tc>
          <w:tcPr>
            <w:tcW w:w="942"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rPr>
                <w:rFonts w:ascii="Cambria" w:eastAsia="Calibri" w:hAnsi="Cambria"/>
                <w:sz w:val="22"/>
                <w:szCs w:val="22"/>
              </w:rPr>
            </w:pPr>
            <w:r w:rsidRPr="00531CBE">
              <w:rPr>
                <w:rFonts w:ascii="Cambria" w:hAnsi="Cambria"/>
                <w:sz w:val="22"/>
                <w:szCs w:val="22"/>
              </w:rPr>
              <w:t>Moulage et injection plastique</w:t>
            </w:r>
          </w:p>
        </w:tc>
        <w:tc>
          <w:tcPr>
            <w:tcW w:w="255"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w:t>
            </w:r>
          </w:p>
        </w:tc>
        <w:tc>
          <w:tcPr>
            <w:tcW w:w="189"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30"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283" w:type="pct"/>
            <w:tcBorders>
              <w:top w:val="single" w:sz="6" w:space="0" w:color="auto"/>
              <w:left w:val="single" w:sz="6" w:space="0" w:color="auto"/>
              <w:bottom w:val="single" w:sz="6" w:space="0" w:color="auto"/>
              <w:right w:val="single" w:sz="6" w:space="0" w:color="auto"/>
            </w:tcBorders>
            <w:shd w:val="clear" w:color="auto" w:fill="DAEEF3"/>
            <w:vAlign w:val="center"/>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283"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472"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60"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55h00</w:t>
            </w:r>
          </w:p>
        </w:tc>
        <w:tc>
          <w:tcPr>
            <w:tcW w:w="378" w:type="pct"/>
            <w:tcBorders>
              <w:top w:val="single" w:sz="6" w:space="0" w:color="auto"/>
              <w:left w:val="single" w:sz="6" w:space="0" w:color="auto"/>
              <w:bottom w:val="single" w:sz="6"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424" w:type="pct"/>
            <w:tcBorders>
              <w:top w:val="single" w:sz="6" w:space="0" w:color="auto"/>
              <w:left w:val="single" w:sz="6" w:space="0" w:color="auto"/>
              <w:bottom w:val="single" w:sz="6" w:space="0" w:color="auto"/>
              <w:right w:val="single" w:sz="18"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FF0C46" w:rsidRPr="007F226B" w:rsidTr="00531CBE">
        <w:trPr>
          <w:trHeight w:val="444"/>
          <w:jc w:val="center"/>
        </w:trPr>
        <w:tc>
          <w:tcPr>
            <w:tcW w:w="784" w:type="pct"/>
            <w:vMerge/>
            <w:tcBorders>
              <w:top w:val="single" w:sz="18" w:space="0" w:color="auto"/>
              <w:left w:val="single" w:sz="18" w:space="0" w:color="auto"/>
              <w:bottom w:val="single" w:sz="18" w:space="0" w:color="auto"/>
              <w:right w:val="single" w:sz="6" w:space="0" w:color="auto"/>
            </w:tcBorders>
            <w:shd w:val="clear" w:color="auto" w:fill="F79646"/>
            <w:vAlign w:val="center"/>
            <w:hideMark/>
          </w:tcPr>
          <w:p w:rsidR="006428BD" w:rsidRPr="00117D65" w:rsidRDefault="006428BD" w:rsidP="00DB0D81">
            <w:pPr>
              <w:rPr>
                <w:rFonts w:ascii="Cambria" w:eastAsia="Calibri" w:hAnsi="Cambria" w:cs="Calibri"/>
                <w:sz w:val="22"/>
                <w:szCs w:val="22"/>
                <w:lang w:eastAsia="en-US"/>
              </w:rPr>
            </w:pPr>
          </w:p>
        </w:tc>
        <w:tc>
          <w:tcPr>
            <w:tcW w:w="942"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rPr>
                <w:rFonts w:ascii="Cambria" w:eastAsia="Calibri" w:hAnsi="Cambria"/>
                <w:sz w:val="22"/>
                <w:szCs w:val="22"/>
              </w:rPr>
            </w:pPr>
            <w:r w:rsidRPr="00531CBE">
              <w:rPr>
                <w:rFonts w:ascii="Cambria" w:eastAsia="Calibri" w:hAnsi="Cambria" w:cs="Calibri"/>
                <w:sz w:val="22"/>
                <w:szCs w:val="22"/>
                <w:lang w:eastAsia="en-US"/>
              </w:rPr>
              <w:t>Techniques de Soudage</w:t>
            </w:r>
          </w:p>
        </w:tc>
        <w:tc>
          <w:tcPr>
            <w:tcW w:w="255"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6428BD" w:rsidRPr="00531CBE" w:rsidRDefault="00DC15DF"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3</w:t>
            </w:r>
          </w:p>
        </w:tc>
        <w:tc>
          <w:tcPr>
            <w:tcW w:w="189"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2</w:t>
            </w:r>
          </w:p>
        </w:tc>
        <w:tc>
          <w:tcPr>
            <w:tcW w:w="330"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trike/>
                <w:sz w:val="22"/>
                <w:szCs w:val="22"/>
              </w:rPr>
            </w:pPr>
          </w:p>
        </w:tc>
        <w:tc>
          <w:tcPr>
            <w:tcW w:w="283" w:type="pct"/>
            <w:tcBorders>
              <w:top w:val="single" w:sz="6" w:space="0" w:color="auto"/>
              <w:left w:val="single" w:sz="6" w:space="0" w:color="auto"/>
              <w:bottom w:val="single" w:sz="4" w:space="0" w:color="auto"/>
              <w:right w:val="single" w:sz="6" w:space="0" w:color="auto"/>
            </w:tcBorders>
            <w:shd w:val="clear" w:color="auto" w:fill="DAEEF3"/>
            <w:vAlign w:val="center"/>
          </w:tcPr>
          <w:p w:rsidR="006428BD" w:rsidRPr="00531CBE" w:rsidRDefault="006428BD" w:rsidP="00DB0D81">
            <w:pPr>
              <w:autoSpaceDE w:val="0"/>
              <w:autoSpaceDN w:val="0"/>
              <w:adjustRightInd w:val="0"/>
              <w:contextualSpacing/>
              <w:jc w:val="center"/>
              <w:rPr>
                <w:rFonts w:ascii="Cambria" w:eastAsia="Calibri" w:hAnsi="Cambria"/>
                <w:sz w:val="22"/>
                <w:szCs w:val="22"/>
              </w:rPr>
            </w:pPr>
          </w:p>
        </w:tc>
        <w:tc>
          <w:tcPr>
            <w:tcW w:w="283"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6428BD" w:rsidRPr="004B7F68" w:rsidRDefault="004B7F68" w:rsidP="00DB0D81">
            <w:pPr>
              <w:autoSpaceDE w:val="0"/>
              <w:autoSpaceDN w:val="0"/>
              <w:adjustRightInd w:val="0"/>
              <w:contextualSpacing/>
              <w:jc w:val="center"/>
              <w:rPr>
                <w:rFonts w:ascii="Cambria" w:eastAsia="Calibri" w:hAnsi="Cambria"/>
                <w:color w:val="FF0000"/>
                <w:sz w:val="22"/>
                <w:szCs w:val="22"/>
              </w:rPr>
            </w:pPr>
            <w:r w:rsidRPr="004B7F68">
              <w:rPr>
                <w:rFonts w:ascii="Cambria" w:eastAsia="Calibri" w:hAnsi="Cambria"/>
                <w:color w:val="FF0000"/>
                <w:sz w:val="22"/>
                <w:szCs w:val="22"/>
              </w:rPr>
              <w:t>3h0</w:t>
            </w:r>
            <w:r w:rsidR="006428BD" w:rsidRPr="004B7F68">
              <w:rPr>
                <w:rFonts w:ascii="Cambria" w:eastAsia="Calibri" w:hAnsi="Cambria"/>
                <w:color w:val="FF0000"/>
                <w:sz w:val="22"/>
                <w:szCs w:val="22"/>
              </w:rPr>
              <w:t>0</w:t>
            </w:r>
          </w:p>
        </w:tc>
        <w:tc>
          <w:tcPr>
            <w:tcW w:w="472"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6428BD" w:rsidRPr="004B7F68" w:rsidRDefault="004B7F68" w:rsidP="00DB0D81">
            <w:pPr>
              <w:autoSpaceDE w:val="0"/>
              <w:autoSpaceDN w:val="0"/>
              <w:adjustRightInd w:val="0"/>
              <w:contextualSpacing/>
              <w:jc w:val="center"/>
              <w:rPr>
                <w:rFonts w:ascii="Cambria" w:eastAsia="Calibri" w:hAnsi="Cambria"/>
                <w:color w:val="FF0000"/>
                <w:sz w:val="22"/>
                <w:szCs w:val="22"/>
              </w:rPr>
            </w:pPr>
            <w:r w:rsidRPr="004B7F68">
              <w:rPr>
                <w:rFonts w:ascii="Cambria" w:eastAsia="Calibri" w:hAnsi="Cambria"/>
                <w:color w:val="FF0000"/>
                <w:sz w:val="22"/>
                <w:szCs w:val="22"/>
              </w:rPr>
              <w:t>45h0</w:t>
            </w:r>
            <w:r w:rsidR="006428BD" w:rsidRPr="004B7F68">
              <w:rPr>
                <w:rFonts w:ascii="Cambria" w:eastAsia="Calibri" w:hAnsi="Cambria"/>
                <w:color w:val="FF0000"/>
                <w:sz w:val="22"/>
                <w:szCs w:val="22"/>
              </w:rPr>
              <w:t>0</w:t>
            </w:r>
          </w:p>
        </w:tc>
        <w:tc>
          <w:tcPr>
            <w:tcW w:w="660"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6428BD" w:rsidRPr="004B7F68" w:rsidRDefault="004B7F68" w:rsidP="00DB0D81">
            <w:pPr>
              <w:autoSpaceDE w:val="0"/>
              <w:autoSpaceDN w:val="0"/>
              <w:adjustRightInd w:val="0"/>
              <w:contextualSpacing/>
              <w:jc w:val="center"/>
              <w:rPr>
                <w:rFonts w:ascii="Cambria" w:eastAsia="Calibri" w:hAnsi="Cambria"/>
                <w:color w:val="FF0000"/>
                <w:sz w:val="22"/>
                <w:szCs w:val="22"/>
              </w:rPr>
            </w:pPr>
            <w:r w:rsidRPr="004B7F68">
              <w:rPr>
                <w:rFonts w:ascii="Cambria" w:eastAsia="Calibri" w:hAnsi="Cambria"/>
                <w:color w:val="FF0000"/>
                <w:sz w:val="22"/>
                <w:szCs w:val="22"/>
              </w:rPr>
              <w:t>30h0</w:t>
            </w:r>
            <w:r w:rsidR="006428BD" w:rsidRPr="004B7F68">
              <w:rPr>
                <w:rFonts w:ascii="Cambria" w:eastAsia="Calibri" w:hAnsi="Cambria"/>
                <w:color w:val="FF0000"/>
                <w:sz w:val="22"/>
                <w:szCs w:val="22"/>
              </w:rPr>
              <w:t>0</w:t>
            </w:r>
          </w:p>
        </w:tc>
        <w:tc>
          <w:tcPr>
            <w:tcW w:w="378" w:type="pct"/>
            <w:tcBorders>
              <w:top w:val="single" w:sz="6" w:space="0" w:color="auto"/>
              <w:left w:val="single" w:sz="6" w:space="0" w:color="auto"/>
              <w:bottom w:val="single" w:sz="4" w:space="0" w:color="auto"/>
              <w:right w:val="single" w:sz="6" w:space="0" w:color="auto"/>
            </w:tcBorders>
            <w:shd w:val="clear" w:color="auto" w:fill="DAEEF3"/>
            <w:vAlign w:val="center"/>
            <w:hideMark/>
          </w:tcPr>
          <w:p w:rsidR="006428BD" w:rsidRPr="00531CBE" w:rsidRDefault="00F03B92"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100%</w:t>
            </w:r>
          </w:p>
        </w:tc>
        <w:tc>
          <w:tcPr>
            <w:tcW w:w="424" w:type="pct"/>
            <w:tcBorders>
              <w:top w:val="single" w:sz="6" w:space="0" w:color="auto"/>
              <w:left w:val="single" w:sz="6" w:space="0" w:color="auto"/>
              <w:bottom w:val="single" w:sz="4" w:space="0" w:color="auto"/>
              <w:right w:val="single" w:sz="18" w:space="0" w:color="auto"/>
            </w:tcBorders>
            <w:shd w:val="clear" w:color="auto" w:fill="DAEEF3"/>
            <w:vAlign w:val="center"/>
            <w:hideMark/>
          </w:tcPr>
          <w:p w:rsidR="006428BD" w:rsidRPr="00531CBE" w:rsidRDefault="006428BD" w:rsidP="00DB0D81">
            <w:pPr>
              <w:autoSpaceDE w:val="0"/>
              <w:autoSpaceDN w:val="0"/>
              <w:adjustRightInd w:val="0"/>
              <w:contextualSpacing/>
              <w:jc w:val="center"/>
              <w:rPr>
                <w:rFonts w:ascii="Cambria" w:eastAsia="Calibri" w:hAnsi="Cambria"/>
                <w:sz w:val="22"/>
                <w:szCs w:val="22"/>
              </w:rPr>
            </w:pPr>
          </w:p>
        </w:tc>
      </w:tr>
      <w:tr w:rsidR="000A58B4" w:rsidRPr="007F226B" w:rsidTr="000A58B4">
        <w:trPr>
          <w:trHeight w:val="498"/>
          <w:jc w:val="center"/>
        </w:trPr>
        <w:tc>
          <w:tcPr>
            <w:tcW w:w="784" w:type="pct"/>
            <w:vMerge w:val="restart"/>
            <w:tcBorders>
              <w:top w:val="single" w:sz="18" w:space="0" w:color="auto"/>
              <w:left w:val="single" w:sz="18" w:space="0" w:color="auto"/>
              <w:right w:val="single" w:sz="4" w:space="0" w:color="auto"/>
            </w:tcBorders>
            <w:shd w:val="clear" w:color="auto" w:fill="F79646"/>
            <w:hideMark/>
          </w:tcPr>
          <w:p w:rsidR="000A58B4" w:rsidRPr="00117D65" w:rsidRDefault="000A58B4" w:rsidP="000A58B4">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UE Transversale</w:t>
            </w:r>
          </w:p>
          <w:p w:rsidR="000A58B4" w:rsidRPr="00117D65" w:rsidRDefault="000A58B4" w:rsidP="000A58B4">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Code : UET 2.1</w:t>
            </w:r>
          </w:p>
          <w:p w:rsidR="000A58B4" w:rsidRPr="00117D65" w:rsidRDefault="000A58B4" w:rsidP="000A58B4">
            <w:pPr>
              <w:autoSpaceDE w:val="0"/>
              <w:autoSpaceDN w:val="0"/>
              <w:adjustRightInd w:val="0"/>
              <w:rPr>
                <w:rFonts w:ascii="Cambria" w:eastAsia="Calibri" w:hAnsi="Cambria" w:cs="Calibri"/>
                <w:sz w:val="22"/>
                <w:szCs w:val="22"/>
              </w:rPr>
            </w:pPr>
            <w:r w:rsidRPr="00117D65">
              <w:rPr>
                <w:rFonts w:ascii="Cambria" w:eastAsia="Calibri" w:hAnsi="Cambria" w:cs="Calibri"/>
                <w:sz w:val="22"/>
                <w:szCs w:val="22"/>
              </w:rPr>
              <w:t xml:space="preserve">Crédits : </w:t>
            </w:r>
            <w:r>
              <w:rPr>
                <w:rFonts w:ascii="Cambria" w:eastAsia="Calibri" w:hAnsi="Cambria" w:cs="Calibri"/>
                <w:sz w:val="22"/>
                <w:szCs w:val="22"/>
              </w:rPr>
              <w:t>3</w:t>
            </w:r>
          </w:p>
          <w:p w:rsidR="000A58B4" w:rsidRPr="00117D65" w:rsidRDefault="000A58B4" w:rsidP="000A58B4">
            <w:pPr>
              <w:autoSpaceDE w:val="0"/>
              <w:autoSpaceDN w:val="0"/>
              <w:adjustRightInd w:val="0"/>
              <w:rPr>
                <w:rFonts w:ascii="Cambria" w:eastAsia="Calibri" w:hAnsi="Cambria" w:cs="Calibri"/>
                <w:sz w:val="22"/>
                <w:szCs w:val="22"/>
                <w:lang w:eastAsia="en-US"/>
              </w:rPr>
            </w:pPr>
            <w:r w:rsidRPr="00117D65">
              <w:rPr>
                <w:rFonts w:ascii="Cambria" w:eastAsia="Calibri" w:hAnsi="Cambria" w:cs="Calibri"/>
                <w:sz w:val="22"/>
                <w:szCs w:val="22"/>
              </w:rPr>
              <w:t xml:space="preserve">Coefficients : </w:t>
            </w:r>
            <w:r>
              <w:rPr>
                <w:rFonts w:ascii="Cambria" w:eastAsia="Calibri" w:hAnsi="Cambria" w:cs="Calibri"/>
                <w:sz w:val="22"/>
                <w:szCs w:val="22"/>
              </w:rPr>
              <w:t>3</w:t>
            </w:r>
          </w:p>
        </w:tc>
        <w:tc>
          <w:tcPr>
            <w:tcW w:w="942" w:type="pct"/>
            <w:tcBorders>
              <w:top w:val="single" w:sz="18" w:space="0" w:color="auto"/>
              <w:left w:val="single" w:sz="4" w:space="0" w:color="auto"/>
              <w:right w:val="single" w:sz="4" w:space="0" w:color="auto"/>
            </w:tcBorders>
            <w:shd w:val="clear" w:color="auto" w:fill="FFFFFF"/>
            <w:vAlign w:val="center"/>
            <w:hideMark/>
          </w:tcPr>
          <w:p w:rsidR="000A58B4" w:rsidRDefault="000A58B4" w:rsidP="000A58B4">
            <w:r>
              <w:t xml:space="preserve">Reserve engineering </w:t>
            </w:r>
          </w:p>
        </w:tc>
        <w:tc>
          <w:tcPr>
            <w:tcW w:w="255" w:type="pct"/>
            <w:tcBorders>
              <w:top w:val="single" w:sz="18" w:space="0" w:color="auto"/>
              <w:left w:val="single" w:sz="4" w:space="0" w:color="auto"/>
              <w:bottom w:val="single" w:sz="6" w:space="0" w:color="auto"/>
              <w:right w:val="single" w:sz="6" w:space="0" w:color="auto"/>
            </w:tcBorders>
            <w:shd w:val="clear" w:color="auto" w:fill="FFFFFF"/>
            <w:vAlign w:val="center"/>
            <w:hideMark/>
          </w:tcPr>
          <w:p w:rsidR="000A58B4" w:rsidRPr="00531CBE" w:rsidRDefault="000A58B4" w:rsidP="000A58B4">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2</w:t>
            </w:r>
          </w:p>
        </w:tc>
        <w:tc>
          <w:tcPr>
            <w:tcW w:w="189"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0A58B4" w:rsidRPr="00531CBE" w:rsidRDefault="000A58B4" w:rsidP="000A58B4">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2</w:t>
            </w:r>
          </w:p>
        </w:tc>
        <w:tc>
          <w:tcPr>
            <w:tcW w:w="330"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0A58B4" w:rsidRPr="00531CBE" w:rsidRDefault="000A58B4" w:rsidP="000A58B4">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1h30</w:t>
            </w:r>
          </w:p>
        </w:tc>
        <w:tc>
          <w:tcPr>
            <w:tcW w:w="566" w:type="pct"/>
            <w:gridSpan w:val="2"/>
            <w:tcBorders>
              <w:top w:val="single" w:sz="18" w:space="0" w:color="auto"/>
              <w:left w:val="single" w:sz="6" w:space="0" w:color="auto"/>
              <w:bottom w:val="single" w:sz="6" w:space="0" w:color="auto"/>
              <w:right w:val="single" w:sz="6" w:space="0" w:color="auto"/>
            </w:tcBorders>
            <w:shd w:val="clear" w:color="auto" w:fill="FFFFFF"/>
            <w:vAlign w:val="center"/>
          </w:tcPr>
          <w:p w:rsidR="000A58B4" w:rsidRDefault="000A58B4" w:rsidP="000A58B4">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1h30</w:t>
            </w:r>
          </w:p>
          <w:p w:rsidR="000A58B4" w:rsidRPr="00531CBE" w:rsidRDefault="000A58B4" w:rsidP="000A58B4">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atelier</w:t>
            </w:r>
          </w:p>
        </w:tc>
        <w:tc>
          <w:tcPr>
            <w:tcW w:w="472"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0A58B4" w:rsidRPr="00531CBE" w:rsidRDefault="000A58B4" w:rsidP="000A58B4">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45h00</w:t>
            </w:r>
          </w:p>
        </w:tc>
        <w:tc>
          <w:tcPr>
            <w:tcW w:w="660" w:type="pct"/>
            <w:tcBorders>
              <w:top w:val="single" w:sz="18" w:space="0" w:color="auto"/>
              <w:left w:val="single" w:sz="6" w:space="0" w:color="auto"/>
              <w:bottom w:val="single" w:sz="6" w:space="0" w:color="auto"/>
              <w:right w:val="single" w:sz="6" w:space="0" w:color="auto"/>
            </w:tcBorders>
            <w:shd w:val="clear" w:color="auto" w:fill="FFFFFF"/>
            <w:vAlign w:val="center"/>
            <w:hideMark/>
          </w:tcPr>
          <w:p w:rsidR="000A58B4" w:rsidRPr="00531CBE" w:rsidRDefault="000A58B4" w:rsidP="000A58B4">
            <w:pPr>
              <w:autoSpaceDE w:val="0"/>
              <w:autoSpaceDN w:val="0"/>
              <w:adjustRightInd w:val="0"/>
              <w:contextualSpacing/>
              <w:jc w:val="center"/>
              <w:rPr>
                <w:rFonts w:ascii="Cambria" w:eastAsia="Calibri" w:hAnsi="Cambria"/>
                <w:sz w:val="22"/>
                <w:szCs w:val="22"/>
              </w:rPr>
            </w:pPr>
            <w:r>
              <w:rPr>
                <w:rFonts w:ascii="Cambria" w:eastAsia="Calibri" w:hAnsi="Cambria"/>
                <w:sz w:val="22"/>
                <w:szCs w:val="22"/>
              </w:rPr>
              <w:t>0</w:t>
            </w:r>
            <w:r w:rsidRPr="00531CBE">
              <w:rPr>
                <w:rFonts w:ascii="Cambria" w:eastAsia="Calibri" w:hAnsi="Cambria"/>
                <w:sz w:val="22"/>
                <w:szCs w:val="22"/>
              </w:rPr>
              <w:t>5h00</w:t>
            </w:r>
          </w:p>
        </w:tc>
        <w:tc>
          <w:tcPr>
            <w:tcW w:w="378" w:type="pct"/>
            <w:tcBorders>
              <w:top w:val="single" w:sz="18" w:space="0" w:color="auto"/>
              <w:left w:val="single" w:sz="6" w:space="0" w:color="auto"/>
              <w:bottom w:val="single" w:sz="6" w:space="0" w:color="auto"/>
              <w:right w:val="single" w:sz="6" w:space="0" w:color="auto"/>
            </w:tcBorders>
            <w:shd w:val="clear" w:color="auto" w:fill="FFFFFF"/>
            <w:vAlign w:val="center"/>
          </w:tcPr>
          <w:p w:rsidR="000A58B4" w:rsidRPr="00531CBE" w:rsidRDefault="000A58B4" w:rsidP="000A58B4">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40%</w:t>
            </w:r>
          </w:p>
        </w:tc>
        <w:tc>
          <w:tcPr>
            <w:tcW w:w="424" w:type="pct"/>
            <w:tcBorders>
              <w:top w:val="single" w:sz="18" w:space="0" w:color="auto"/>
              <w:left w:val="single" w:sz="6" w:space="0" w:color="auto"/>
              <w:bottom w:val="single" w:sz="6" w:space="0" w:color="auto"/>
              <w:right w:val="single" w:sz="18" w:space="0" w:color="auto"/>
            </w:tcBorders>
            <w:shd w:val="clear" w:color="auto" w:fill="FFFFFF"/>
            <w:vAlign w:val="center"/>
            <w:hideMark/>
          </w:tcPr>
          <w:p w:rsidR="000A58B4" w:rsidRPr="00531CBE" w:rsidRDefault="000A58B4" w:rsidP="000A58B4">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60%</w:t>
            </w:r>
          </w:p>
        </w:tc>
      </w:tr>
      <w:tr w:rsidR="000A58B4" w:rsidRPr="007F226B" w:rsidTr="0099143B">
        <w:trPr>
          <w:trHeight w:val="360"/>
          <w:jc w:val="center"/>
        </w:trPr>
        <w:tc>
          <w:tcPr>
            <w:tcW w:w="784" w:type="pct"/>
            <w:vMerge/>
            <w:tcBorders>
              <w:left w:val="single" w:sz="18" w:space="0" w:color="auto"/>
              <w:bottom w:val="single" w:sz="18" w:space="0" w:color="auto"/>
              <w:right w:val="single" w:sz="4" w:space="0" w:color="auto"/>
            </w:tcBorders>
            <w:shd w:val="clear" w:color="auto" w:fill="F79646"/>
            <w:hideMark/>
          </w:tcPr>
          <w:p w:rsidR="000A58B4" w:rsidRPr="00117D65" w:rsidRDefault="000A58B4" w:rsidP="00DB0D81">
            <w:pPr>
              <w:autoSpaceDE w:val="0"/>
              <w:autoSpaceDN w:val="0"/>
              <w:adjustRightInd w:val="0"/>
              <w:rPr>
                <w:rFonts w:ascii="Cambria" w:eastAsia="Calibri" w:hAnsi="Cambria" w:cs="Calibri"/>
                <w:sz w:val="22"/>
                <w:szCs w:val="22"/>
                <w:lang w:eastAsia="en-US"/>
              </w:rPr>
            </w:pPr>
          </w:p>
        </w:tc>
        <w:tc>
          <w:tcPr>
            <w:tcW w:w="942" w:type="pct"/>
            <w:tcBorders>
              <w:top w:val="single" w:sz="18" w:space="0" w:color="auto"/>
              <w:left w:val="single" w:sz="4" w:space="0" w:color="auto"/>
              <w:bottom w:val="single" w:sz="18" w:space="0" w:color="auto"/>
              <w:right w:val="single" w:sz="6" w:space="0" w:color="auto"/>
            </w:tcBorders>
            <w:shd w:val="clear" w:color="auto" w:fill="DAEEF3"/>
            <w:vAlign w:val="center"/>
            <w:hideMark/>
          </w:tcPr>
          <w:p w:rsidR="000A58B4" w:rsidRPr="00531CBE" w:rsidRDefault="000A58B4" w:rsidP="00DB0D81">
            <w:pPr>
              <w:autoSpaceDE w:val="0"/>
              <w:autoSpaceDN w:val="0"/>
              <w:adjustRightInd w:val="0"/>
              <w:rPr>
                <w:rFonts w:ascii="Cambria" w:eastAsia="Calibri" w:hAnsi="Cambria" w:cs="Calibri"/>
                <w:sz w:val="22"/>
                <w:szCs w:val="22"/>
                <w:lang w:eastAsia="en-US"/>
              </w:rPr>
            </w:pPr>
            <w:r w:rsidRPr="00531CBE">
              <w:rPr>
                <w:rFonts w:ascii="Cambria" w:eastAsia="Calibri" w:hAnsi="Cambria" w:cs="Calibri"/>
                <w:sz w:val="22"/>
                <w:szCs w:val="22"/>
                <w:lang w:eastAsia="en-US"/>
              </w:rPr>
              <w:t>Recherche documentaire et conception de mémoire</w:t>
            </w:r>
          </w:p>
        </w:tc>
        <w:tc>
          <w:tcPr>
            <w:tcW w:w="255"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0A58B4" w:rsidRPr="00531CBE" w:rsidRDefault="000A58B4"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189"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0A58B4" w:rsidRPr="00531CBE" w:rsidRDefault="000A58B4"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w:t>
            </w:r>
          </w:p>
        </w:tc>
        <w:tc>
          <w:tcPr>
            <w:tcW w:w="330"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0A58B4" w:rsidRPr="004B7F68" w:rsidRDefault="004B7F68" w:rsidP="00DB0D81">
            <w:pPr>
              <w:autoSpaceDE w:val="0"/>
              <w:autoSpaceDN w:val="0"/>
              <w:adjustRightInd w:val="0"/>
              <w:contextualSpacing/>
              <w:jc w:val="center"/>
              <w:rPr>
                <w:rFonts w:ascii="Cambria" w:eastAsia="Calibri" w:hAnsi="Cambria"/>
                <w:color w:val="FF0000"/>
                <w:sz w:val="22"/>
                <w:szCs w:val="22"/>
              </w:rPr>
            </w:pPr>
            <w:r w:rsidRPr="004B7F68">
              <w:rPr>
                <w:rFonts w:ascii="Cambria" w:eastAsia="Calibri" w:hAnsi="Cambria"/>
                <w:color w:val="FF0000"/>
                <w:sz w:val="22"/>
                <w:szCs w:val="22"/>
              </w:rPr>
              <w:t>1h0</w:t>
            </w:r>
            <w:r w:rsidR="000A58B4" w:rsidRPr="004B7F68">
              <w:rPr>
                <w:rFonts w:ascii="Cambria" w:eastAsia="Calibri" w:hAnsi="Cambria"/>
                <w:color w:val="FF0000"/>
                <w:sz w:val="22"/>
                <w:szCs w:val="22"/>
              </w:rPr>
              <w:t>0</w:t>
            </w:r>
          </w:p>
        </w:tc>
        <w:tc>
          <w:tcPr>
            <w:tcW w:w="283" w:type="pct"/>
            <w:tcBorders>
              <w:top w:val="single" w:sz="18" w:space="0" w:color="auto"/>
              <w:left w:val="single" w:sz="6" w:space="0" w:color="auto"/>
              <w:bottom w:val="single" w:sz="18" w:space="0" w:color="auto"/>
              <w:right w:val="single" w:sz="6" w:space="0" w:color="auto"/>
            </w:tcBorders>
            <w:shd w:val="clear" w:color="auto" w:fill="DAEEF3"/>
            <w:vAlign w:val="center"/>
          </w:tcPr>
          <w:p w:rsidR="000A58B4" w:rsidRPr="004B7F68" w:rsidRDefault="000A58B4" w:rsidP="00DB0D81">
            <w:pPr>
              <w:autoSpaceDE w:val="0"/>
              <w:autoSpaceDN w:val="0"/>
              <w:adjustRightInd w:val="0"/>
              <w:contextualSpacing/>
              <w:jc w:val="center"/>
              <w:rPr>
                <w:rFonts w:ascii="Cambria" w:eastAsia="Calibri" w:hAnsi="Cambria"/>
                <w:color w:val="FF0000"/>
                <w:sz w:val="22"/>
                <w:szCs w:val="22"/>
              </w:rPr>
            </w:pPr>
          </w:p>
        </w:tc>
        <w:tc>
          <w:tcPr>
            <w:tcW w:w="283" w:type="pct"/>
            <w:tcBorders>
              <w:top w:val="single" w:sz="18" w:space="0" w:color="auto"/>
              <w:left w:val="single" w:sz="6" w:space="0" w:color="auto"/>
              <w:bottom w:val="single" w:sz="18" w:space="0" w:color="auto"/>
              <w:right w:val="single" w:sz="6" w:space="0" w:color="auto"/>
            </w:tcBorders>
            <w:shd w:val="clear" w:color="auto" w:fill="DAEEF3"/>
            <w:vAlign w:val="center"/>
          </w:tcPr>
          <w:p w:rsidR="000A58B4" w:rsidRPr="004B7F68" w:rsidRDefault="000A58B4" w:rsidP="00DB0D81">
            <w:pPr>
              <w:autoSpaceDE w:val="0"/>
              <w:autoSpaceDN w:val="0"/>
              <w:adjustRightInd w:val="0"/>
              <w:contextualSpacing/>
              <w:jc w:val="center"/>
              <w:rPr>
                <w:rFonts w:ascii="Cambria" w:eastAsia="Calibri" w:hAnsi="Cambria"/>
                <w:color w:val="FF0000"/>
                <w:sz w:val="22"/>
                <w:szCs w:val="22"/>
              </w:rPr>
            </w:pPr>
          </w:p>
        </w:tc>
        <w:tc>
          <w:tcPr>
            <w:tcW w:w="472"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0A58B4" w:rsidRPr="004B7F68" w:rsidRDefault="004B7F68" w:rsidP="00DB0D81">
            <w:pPr>
              <w:autoSpaceDE w:val="0"/>
              <w:autoSpaceDN w:val="0"/>
              <w:adjustRightInd w:val="0"/>
              <w:contextualSpacing/>
              <w:jc w:val="center"/>
              <w:rPr>
                <w:rFonts w:ascii="Cambria" w:eastAsia="Calibri" w:hAnsi="Cambria"/>
                <w:color w:val="FF0000"/>
                <w:sz w:val="22"/>
                <w:szCs w:val="22"/>
              </w:rPr>
            </w:pPr>
            <w:r w:rsidRPr="004B7F68">
              <w:rPr>
                <w:rFonts w:ascii="Cambria" w:eastAsia="Calibri" w:hAnsi="Cambria"/>
                <w:color w:val="FF0000"/>
                <w:sz w:val="22"/>
                <w:szCs w:val="22"/>
              </w:rPr>
              <w:t>15h0</w:t>
            </w:r>
            <w:r w:rsidR="000A58B4" w:rsidRPr="004B7F68">
              <w:rPr>
                <w:rFonts w:ascii="Cambria" w:eastAsia="Calibri" w:hAnsi="Cambria"/>
                <w:color w:val="FF0000"/>
                <w:sz w:val="22"/>
                <w:szCs w:val="22"/>
              </w:rPr>
              <w:t>0</w:t>
            </w:r>
          </w:p>
        </w:tc>
        <w:tc>
          <w:tcPr>
            <w:tcW w:w="660" w:type="pct"/>
            <w:tcBorders>
              <w:top w:val="single" w:sz="18" w:space="0" w:color="auto"/>
              <w:left w:val="single" w:sz="6" w:space="0" w:color="auto"/>
              <w:bottom w:val="single" w:sz="18" w:space="0" w:color="auto"/>
              <w:right w:val="single" w:sz="6" w:space="0" w:color="auto"/>
            </w:tcBorders>
            <w:shd w:val="clear" w:color="auto" w:fill="DAEEF3"/>
            <w:vAlign w:val="center"/>
            <w:hideMark/>
          </w:tcPr>
          <w:p w:rsidR="000A58B4" w:rsidRPr="004B7F68" w:rsidRDefault="004B7F68" w:rsidP="00DB0D81">
            <w:pPr>
              <w:autoSpaceDE w:val="0"/>
              <w:autoSpaceDN w:val="0"/>
              <w:adjustRightInd w:val="0"/>
              <w:contextualSpacing/>
              <w:jc w:val="center"/>
              <w:rPr>
                <w:rFonts w:ascii="Cambria" w:eastAsia="Calibri" w:hAnsi="Cambria"/>
                <w:color w:val="FF0000"/>
                <w:sz w:val="22"/>
                <w:szCs w:val="22"/>
              </w:rPr>
            </w:pPr>
            <w:r w:rsidRPr="004B7F68">
              <w:rPr>
                <w:rFonts w:ascii="Cambria" w:eastAsia="Calibri" w:hAnsi="Cambria"/>
                <w:color w:val="FF0000"/>
                <w:sz w:val="22"/>
                <w:szCs w:val="22"/>
              </w:rPr>
              <w:t>10h0</w:t>
            </w:r>
            <w:r w:rsidR="000A58B4" w:rsidRPr="004B7F68">
              <w:rPr>
                <w:rFonts w:ascii="Cambria" w:eastAsia="Calibri" w:hAnsi="Cambria"/>
                <w:color w:val="FF0000"/>
                <w:sz w:val="22"/>
                <w:szCs w:val="22"/>
              </w:rPr>
              <w:t>0</w:t>
            </w:r>
          </w:p>
        </w:tc>
        <w:tc>
          <w:tcPr>
            <w:tcW w:w="378" w:type="pct"/>
            <w:tcBorders>
              <w:top w:val="single" w:sz="18" w:space="0" w:color="auto"/>
              <w:left w:val="single" w:sz="6" w:space="0" w:color="auto"/>
              <w:bottom w:val="single" w:sz="18" w:space="0" w:color="auto"/>
              <w:right w:val="single" w:sz="6" w:space="0" w:color="auto"/>
            </w:tcBorders>
            <w:shd w:val="clear" w:color="auto" w:fill="DAEEF3"/>
            <w:vAlign w:val="center"/>
          </w:tcPr>
          <w:p w:rsidR="000A58B4" w:rsidRPr="00531CBE" w:rsidRDefault="000A58B4" w:rsidP="00DB0D81">
            <w:pPr>
              <w:autoSpaceDE w:val="0"/>
              <w:autoSpaceDN w:val="0"/>
              <w:adjustRightInd w:val="0"/>
              <w:contextualSpacing/>
              <w:jc w:val="center"/>
              <w:rPr>
                <w:rFonts w:ascii="Cambria" w:eastAsia="Calibri" w:hAnsi="Cambria"/>
                <w:sz w:val="22"/>
                <w:szCs w:val="22"/>
              </w:rPr>
            </w:pPr>
          </w:p>
        </w:tc>
        <w:tc>
          <w:tcPr>
            <w:tcW w:w="424" w:type="pct"/>
            <w:tcBorders>
              <w:top w:val="single" w:sz="18" w:space="0" w:color="auto"/>
              <w:left w:val="single" w:sz="6" w:space="0" w:color="auto"/>
              <w:bottom w:val="single" w:sz="18" w:space="0" w:color="auto"/>
              <w:right w:val="single" w:sz="18" w:space="0" w:color="auto"/>
            </w:tcBorders>
            <w:shd w:val="clear" w:color="auto" w:fill="DAEEF3"/>
            <w:vAlign w:val="center"/>
            <w:hideMark/>
          </w:tcPr>
          <w:p w:rsidR="000A58B4" w:rsidRPr="00531CBE" w:rsidRDefault="000A58B4" w:rsidP="00DB0D81">
            <w:pPr>
              <w:autoSpaceDE w:val="0"/>
              <w:autoSpaceDN w:val="0"/>
              <w:adjustRightInd w:val="0"/>
              <w:contextualSpacing/>
              <w:jc w:val="center"/>
              <w:rPr>
                <w:rFonts w:ascii="Cambria" w:eastAsia="Calibri" w:hAnsi="Cambria"/>
                <w:sz w:val="22"/>
                <w:szCs w:val="22"/>
              </w:rPr>
            </w:pPr>
            <w:r w:rsidRPr="00531CBE">
              <w:rPr>
                <w:rFonts w:ascii="Cambria" w:eastAsia="Calibri" w:hAnsi="Cambria"/>
                <w:sz w:val="22"/>
                <w:szCs w:val="22"/>
              </w:rPr>
              <w:t>100%</w:t>
            </w:r>
          </w:p>
        </w:tc>
      </w:tr>
      <w:tr w:rsidR="00FF0C46" w:rsidRPr="007F226B" w:rsidTr="00531CBE">
        <w:trPr>
          <w:trHeight w:val="288"/>
          <w:jc w:val="center"/>
        </w:trPr>
        <w:tc>
          <w:tcPr>
            <w:tcW w:w="784" w:type="pct"/>
            <w:tcBorders>
              <w:top w:val="single" w:sz="18" w:space="0" w:color="auto"/>
              <w:left w:val="single" w:sz="18" w:space="0" w:color="auto"/>
              <w:bottom w:val="single" w:sz="18" w:space="0" w:color="auto"/>
              <w:right w:val="single" w:sz="6" w:space="0" w:color="auto"/>
            </w:tcBorders>
            <w:shd w:val="clear" w:color="auto" w:fill="F79646"/>
            <w:hideMark/>
          </w:tcPr>
          <w:p w:rsidR="006428BD" w:rsidRPr="00531CBE" w:rsidRDefault="006428BD" w:rsidP="00DB0D81">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Total semestre 3</w:t>
            </w:r>
          </w:p>
        </w:tc>
        <w:tc>
          <w:tcPr>
            <w:tcW w:w="942" w:type="pct"/>
            <w:tcBorders>
              <w:top w:val="single" w:sz="18" w:space="0" w:color="auto"/>
              <w:left w:val="single" w:sz="6" w:space="0" w:color="auto"/>
              <w:bottom w:val="single" w:sz="18" w:space="0" w:color="auto"/>
              <w:right w:val="single" w:sz="6" w:space="0" w:color="auto"/>
            </w:tcBorders>
            <w:shd w:val="clear" w:color="auto" w:fill="FBD4B4"/>
            <w:vAlign w:val="center"/>
          </w:tcPr>
          <w:p w:rsidR="006428BD" w:rsidRPr="00531CBE" w:rsidRDefault="006428BD" w:rsidP="00DB0D81">
            <w:pPr>
              <w:autoSpaceDE w:val="0"/>
              <w:autoSpaceDN w:val="0"/>
              <w:adjustRightInd w:val="0"/>
              <w:rPr>
                <w:rFonts w:ascii="Cambria" w:eastAsia="Calibri" w:hAnsi="Cambria" w:cs="Calibri"/>
                <w:b/>
                <w:bCs/>
                <w:sz w:val="22"/>
                <w:szCs w:val="22"/>
                <w:lang w:eastAsia="en-US"/>
              </w:rPr>
            </w:pPr>
          </w:p>
        </w:tc>
        <w:tc>
          <w:tcPr>
            <w:tcW w:w="255"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6428BD" w:rsidRPr="00531CBE" w:rsidRDefault="006428BD" w:rsidP="00DB0D81">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30</w:t>
            </w:r>
          </w:p>
        </w:tc>
        <w:tc>
          <w:tcPr>
            <w:tcW w:w="189"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6428BD" w:rsidRPr="00531CBE" w:rsidRDefault="006428BD" w:rsidP="00DB0D81">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17</w:t>
            </w:r>
          </w:p>
        </w:tc>
        <w:tc>
          <w:tcPr>
            <w:tcW w:w="330"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6428BD" w:rsidRPr="00531CBE" w:rsidRDefault="004B7F68" w:rsidP="00DB0D81">
            <w:pPr>
              <w:rPr>
                <w:rFonts w:ascii="Cambria" w:hAnsi="Cambria"/>
                <w:b/>
                <w:bCs/>
                <w:sz w:val="22"/>
                <w:szCs w:val="22"/>
                <w:lang w:eastAsia="en-US"/>
              </w:rPr>
            </w:pPr>
            <w:r>
              <w:rPr>
                <w:rFonts w:ascii="Cambria" w:hAnsi="Cambria"/>
                <w:b/>
                <w:bCs/>
                <w:sz w:val="22"/>
                <w:szCs w:val="22"/>
                <w:lang w:eastAsia="en-US"/>
              </w:rPr>
              <w:t>11h3</w:t>
            </w:r>
            <w:r w:rsidR="000A58B4">
              <w:rPr>
                <w:rFonts w:ascii="Cambria" w:hAnsi="Cambria"/>
                <w:b/>
                <w:bCs/>
                <w:sz w:val="22"/>
                <w:szCs w:val="22"/>
                <w:lang w:eastAsia="en-US"/>
              </w:rPr>
              <w:t>0</w:t>
            </w:r>
          </w:p>
        </w:tc>
        <w:tc>
          <w:tcPr>
            <w:tcW w:w="283"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6428BD" w:rsidRPr="00531CBE" w:rsidRDefault="006428BD" w:rsidP="00DB0D81">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lang w:eastAsia="en-US"/>
              </w:rPr>
              <w:t>6h00</w:t>
            </w:r>
          </w:p>
        </w:tc>
        <w:tc>
          <w:tcPr>
            <w:tcW w:w="283"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6428BD" w:rsidRPr="00531CBE" w:rsidRDefault="004B7F68" w:rsidP="00DB0D81">
            <w:pPr>
              <w:autoSpaceDE w:val="0"/>
              <w:autoSpaceDN w:val="0"/>
              <w:adjustRightInd w:val="0"/>
              <w:jc w:val="center"/>
              <w:rPr>
                <w:rFonts w:ascii="Cambria" w:eastAsia="Calibri" w:hAnsi="Cambria" w:cs="Calibri"/>
                <w:b/>
                <w:bCs/>
                <w:sz w:val="22"/>
                <w:szCs w:val="22"/>
                <w:lang w:eastAsia="en-US"/>
              </w:rPr>
            </w:pPr>
            <w:r>
              <w:rPr>
                <w:rFonts w:ascii="Cambria" w:eastAsia="Calibri" w:hAnsi="Cambria" w:cs="Calibri"/>
                <w:b/>
                <w:bCs/>
                <w:sz w:val="22"/>
                <w:szCs w:val="22"/>
                <w:lang w:eastAsia="en-US"/>
              </w:rPr>
              <w:t>7</w:t>
            </w:r>
            <w:r w:rsidR="006428BD" w:rsidRPr="00531CBE">
              <w:rPr>
                <w:rFonts w:ascii="Cambria" w:eastAsia="Calibri" w:hAnsi="Cambria" w:cs="Calibri"/>
                <w:b/>
                <w:bCs/>
                <w:sz w:val="22"/>
                <w:szCs w:val="22"/>
                <w:lang w:eastAsia="en-US"/>
              </w:rPr>
              <w:t>h</w:t>
            </w:r>
            <w:r>
              <w:rPr>
                <w:rFonts w:ascii="Cambria" w:eastAsia="Calibri" w:hAnsi="Cambria" w:cs="Calibri"/>
                <w:b/>
                <w:bCs/>
                <w:sz w:val="22"/>
                <w:szCs w:val="22"/>
                <w:lang w:eastAsia="en-US"/>
              </w:rPr>
              <w:t>3</w:t>
            </w:r>
            <w:r w:rsidR="000A58B4">
              <w:rPr>
                <w:rFonts w:ascii="Cambria" w:eastAsia="Calibri" w:hAnsi="Cambria" w:cs="Calibri"/>
                <w:b/>
                <w:bCs/>
                <w:sz w:val="22"/>
                <w:szCs w:val="22"/>
                <w:lang w:eastAsia="en-US"/>
              </w:rPr>
              <w:t>0</w:t>
            </w:r>
          </w:p>
        </w:tc>
        <w:tc>
          <w:tcPr>
            <w:tcW w:w="472"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6428BD" w:rsidRPr="00531CBE" w:rsidRDefault="006428BD" w:rsidP="00DB0D81">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375h00</w:t>
            </w:r>
          </w:p>
        </w:tc>
        <w:tc>
          <w:tcPr>
            <w:tcW w:w="660" w:type="pct"/>
            <w:tcBorders>
              <w:top w:val="single" w:sz="18" w:space="0" w:color="auto"/>
              <w:left w:val="single" w:sz="6" w:space="0" w:color="auto"/>
              <w:bottom w:val="single" w:sz="18" w:space="0" w:color="auto"/>
              <w:right w:val="single" w:sz="6" w:space="0" w:color="auto"/>
            </w:tcBorders>
            <w:shd w:val="clear" w:color="auto" w:fill="FBD4B4"/>
            <w:vAlign w:val="center"/>
            <w:hideMark/>
          </w:tcPr>
          <w:p w:rsidR="006428BD" w:rsidRPr="00531CBE" w:rsidRDefault="006428BD" w:rsidP="00DB0D81">
            <w:pPr>
              <w:autoSpaceDE w:val="0"/>
              <w:autoSpaceDN w:val="0"/>
              <w:adjustRightInd w:val="0"/>
              <w:jc w:val="center"/>
              <w:rPr>
                <w:rFonts w:ascii="Cambria" w:eastAsia="Calibri" w:hAnsi="Cambria" w:cs="Calibri"/>
                <w:b/>
                <w:bCs/>
                <w:sz w:val="22"/>
                <w:szCs w:val="22"/>
                <w:lang w:eastAsia="en-US"/>
              </w:rPr>
            </w:pPr>
            <w:r w:rsidRPr="00531CBE">
              <w:rPr>
                <w:rFonts w:ascii="Cambria" w:eastAsia="Calibri" w:hAnsi="Cambria" w:cs="Calibri"/>
                <w:b/>
                <w:bCs/>
                <w:sz w:val="22"/>
                <w:szCs w:val="22"/>
              </w:rPr>
              <w:t>375h00</w:t>
            </w:r>
          </w:p>
        </w:tc>
        <w:tc>
          <w:tcPr>
            <w:tcW w:w="378" w:type="pct"/>
            <w:tcBorders>
              <w:top w:val="single" w:sz="18" w:space="0" w:color="auto"/>
              <w:left w:val="single" w:sz="6" w:space="0" w:color="auto"/>
              <w:bottom w:val="single" w:sz="18" w:space="0" w:color="auto"/>
              <w:right w:val="single" w:sz="6" w:space="0" w:color="auto"/>
            </w:tcBorders>
            <w:shd w:val="clear" w:color="auto" w:fill="FBD4B4"/>
            <w:vAlign w:val="center"/>
          </w:tcPr>
          <w:p w:rsidR="006428BD" w:rsidRPr="00531CBE" w:rsidRDefault="006428BD" w:rsidP="00DB0D81">
            <w:pPr>
              <w:autoSpaceDE w:val="0"/>
              <w:autoSpaceDN w:val="0"/>
              <w:adjustRightInd w:val="0"/>
              <w:jc w:val="center"/>
              <w:rPr>
                <w:rFonts w:ascii="Cambria" w:eastAsia="Calibri" w:hAnsi="Cambria" w:cs="Calibri"/>
                <w:b/>
                <w:bCs/>
                <w:sz w:val="22"/>
                <w:szCs w:val="22"/>
                <w:lang w:eastAsia="en-US"/>
              </w:rPr>
            </w:pPr>
          </w:p>
        </w:tc>
        <w:tc>
          <w:tcPr>
            <w:tcW w:w="424" w:type="pct"/>
            <w:tcBorders>
              <w:top w:val="single" w:sz="18" w:space="0" w:color="auto"/>
              <w:left w:val="single" w:sz="6" w:space="0" w:color="auto"/>
              <w:bottom w:val="single" w:sz="18" w:space="0" w:color="auto"/>
              <w:right w:val="single" w:sz="18" w:space="0" w:color="auto"/>
            </w:tcBorders>
            <w:shd w:val="clear" w:color="auto" w:fill="FBD4B4"/>
            <w:vAlign w:val="center"/>
          </w:tcPr>
          <w:p w:rsidR="006428BD" w:rsidRPr="00531CBE" w:rsidRDefault="006428BD" w:rsidP="00DB0D81">
            <w:pPr>
              <w:autoSpaceDE w:val="0"/>
              <w:autoSpaceDN w:val="0"/>
              <w:adjustRightInd w:val="0"/>
              <w:jc w:val="center"/>
              <w:rPr>
                <w:rFonts w:ascii="Cambria" w:eastAsia="Calibri" w:hAnsi="Cambria" w:cs="Calibri"/>
                <w:b/>
                <w:bCs/>
                <w:sz w:val="22"/>
                <w:szCs w:val="22"/>
                <w:lang w:eastAsia="en-US"/>
              </w:rPr>
            </w:pPr>
          </w:p>
        </w:tc>
      </w:tr>
    </w:tbl>
    <w:p w:rsidR="006428BD" w:rsidRPr="007F226B" w:rsidRDefault="006428BD" w:rsidP="006428BD">
      <w:pPr>
        <w:rPr>
          <w:rFonts w:ascii="Cambria" w:hAnsi="Cambria"/>
        </w:rPr>
      </w:pPr>
    </w:p>
    <w:p w:rsidR="006428BD" w:rsidRPr="007F226B" w:rsidRDefault="006428BD" w:rsidP="006428BD">
      <w:pPr>
        <w:autoSpaceDE w:val="0"/>
        <w:autoSpaceDN w:val="0"/>
        <w:adjustRightInd w:val="0"/>
        <w:rPr>
          <w:rFonts w:ascii="Cambria" w:eastAsia="Calibri" w:hAnsi="Cambria" w:cs="Calibri"/>
          <w:b/>
          <w:bCs/>
          <w:i/>
          <w:iCs/>
          <w:u w:val="single"/>
        </w:rPr>
        <w:sectPr w:rsidR="006428BD" w:rsidRPr="007F226B" w:rsidSect="00EE2462">
          <w:pgSz w:w="16838" w:h="11906" w:orient="landscape"/>
          <w:pgMar w:top="1276" w:right="1417" w:bottom="1417" w:left="1417"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B61FEA" w:rsidRPr="007F226B" w:rsidRDefault="00E94ED1" w:rsidP="00B61FEA">
      <w:pPr>
        <w:autoSpaceDE w:val="0"/>
        <w:autoSpaceDN w:val="0"/>
        <w:adjustRightInd w:val="0"/>
        <w:rPr>
          <w:rFonts w:ascii="Cambria" w:eastAsia="Calibri" w:hAnsi="Cambria" w:cs="Calibri"/>
          <w:b/>
          <w:bCs/>
          <w:i/>
          <w:iCs/>
          <w:u w:val="single"/>
        </w:rPr>
      </w:pPr>
      <w:r>
        <w:rPr>
          <w:rFonts w:ascii="Cambria" w:eastAsia="Calibri" w:hAnsi="Cambria" w:cs="Calibri"/>
          <w:b/>
          <w:bCs/>
          <w:i/>
          <w:iCs/>
          <w:u w:val="single"/>
        </w:rPr>
        <w:lastRenderedPageBreak/>
        <w:t xml:space="preserve">UE Découverte </w:t>
      </w:r>
      <w:r w:rsidR="00B61FEA" w:rsidRPr="007F226B">
        <w:rPr>
          <w:rFonts w:ascii="Cambria" w:eastAsia="Calibri" w:hAnsi="Cambria" w:cs="Calibri"/>
          <w:b/>
          <w:bCs/>
          <w:i/>
          <w:iCs/>
          <w:u w:val="single"/>
        </w:rPr>
        <w:t>(S1, S2 et S3)</w:t>
      </w:r>
    </w:p>
    <w:p w:rsidR="00B61FEA" w:rsidRPr="007F226B" w:rsidRDefault="00B61FEA" w:rsidP="00B61FEA">
      <w:pPr>
        <w:autoSpaceDE w:val="0"/>
        <w:autoSpaceDN w:val="0"/>
        <w:adjustRightInd w:val="0"/>
        <w:rPr>
          <w:rFonts w:ascii="Cambria" w:eastAsia="Calibri" w:hAnsi="Cambria" w:cs="Calibri"/>
          <w:b/>
          <w:bCs/>
          <w:i/>
          <w:iCs/>
          <w:u w:val="single"/>
        </w:rPr>
      </w:pPr>
    </w:p>
    <w:p w:rsidR="00B61FEA" w:rsidRPr="007F226B" w:rsidRDefault="00B61FEA" w:rsidP="007A1417">
      <w:pPr>
        <w:numPr>
          <w:ilvl w:val="0"/>
          <w:numId w:val="51"/>
        </w:numPr>
        <w:autoSpaceDE w:val="0"/>
        <w:autoSpaceDN w:val="0"/>
        <w:adjustRightInd w:val="0"/>
        <w:contextualSpacing/>
        <w:jc w:val="both"/>
        <w:rPr>
          <w:rFonts w:ascii="Cambria" w:eastAsia="Calibri" w:hAnsi="Cambria"/>
          <w:i/>
          <w:iCs/>
        </w:rPr>
      </w:pPr>
      <w:r w:rsidRPr="007F226B">
        <w:rPr>
          <w:rFonts w:ascii="Cambria" w:eastAsia="Calibri" w:hAnsi="Cambria"/>
          <w:i/>
          <w:iCs/>
        </w:rPr>
        <w:t>Normalisation en fabrication mécanique et productique</w:t>
      </w:r>
    </w:p>
    <w:p w:rsidR="00B61FEA" w:rsidRPr="007F226B" w:rsidRDefault="00B61FEA" w:rsidP="007A1417">
      <w:pPr>
        <w:numPr>
          <w:ilvl w:val="0"/>
          <w:numId w:val="51"/>
        </w:numPr>
        <w:autoSpaceDE w:val="0"/>
        <w:autoSpaceDN w:val="0"/>
        <w:adjustRightInd w:val="0"/>
        <w:contextualSpacing/>
        <w:rPr>
          <w:rFonts w:ascii="Cambria" w:eastAsia="Calibri" w:hAnsi="Cambria"/>
          <w:i/>
          <w:iCs/>
        </w:rPr>
      </w:pPr>
      <w:r w:rsidRPr="007F226B">
        <w:rPr>
          <w:rFonts w:ascii="Cambria" w:eastAsia="Calibri" w:hAnsi="Cambria"/>
          <w:i/>
          <w:iCs/>
        </w:rPr>
        <w:t xml:space="preserve">Procédés d’usinage non conventionnel </w:t>
      </w:r>
    </w:p>
    <w:p w:rsidR="00B61FEA" w:rsidRPr="007F226B" w:rsidRDefault="00B61FEA" w:rsidP="007A1417">
      <w:pPr>
        <w:numPr>
          <w:ilvl w:val="0"/>
          <w:numId w:val="51"/>
        </w:numPr>
        <w:rPr>
          <w:rFonts w:ascii="Cambria" w:eastAsia="Calibri" w:hAnsi="Cambria" w:cs="Calibri"/>
          <w:b/>
          <w:bCs/>
          <w:u w:val="thick" w:color="F79646"/>
        </w:rPr>
      </w:pPr>
      <w:r w:rsidRPr="007F226B">
        <w:rPr>
          <w:rFonts w:ascii="Cambria" w:eastAsia="Calibri" w:hAnsi="Cambria"/>
          <w:i/>
          <w:iCs/>
        </w:rPr>
        <w:t>Eco-conception</w:t>
      </w:r>
    </w:p>
    <w:p w:rsidR="00B61FEA" w:rsidRPr="007F226B" w:rsidRDefault="00B61FEA" w:rsidP="007A1417">
      <w:pPr>
        <w:numPr>
          <w:ilvl w:val="0"/>
          <w:numId w:val="51"/>
        </w:numPr>
        <w:autoSpaceDE w:val="0"/>
        <w:autoSpaceDN w:val="0"/>
        <w:adjustRightInd w:val="0"/>
        <w:contextualSpacing/>
        <w:rPr>
          <w:rFonts w:ascii="Cambria" w:eastAsia="Calibri" w:hAnsi="Cambria"/>
          <w:i/>
          <w:iCs/>
        </w:rPr>
      </w:pPr>
      <w:r w:rsidRPr="007F226B">
        <w:rPr>
          <w:rFonts w:ascii="Cambria" w:eastAsia="Calibri" w:hAnsi="Cambria"/>
          <w:i/>
          <w:iCs/>
        </w:rPr>
        <w:t>Matériaux composites</w:t>
      </w:r>
    </w:p>
    <w:p w:rsidR="00B61FEA" w:rsidRPr="007F226B" w:rsidRDefault="00B61FEA" w:rsidP="007A1417">
      <w:pPr>
        <w:numPr>
          <w:ilvl w:val="0"/>
          <w:numId w:val="51"/>
        </w:numPr>
        <w:autoSpaceDE w:val="0"/>
        <w:autoSpaceDN w:val="0"/>
        <w:adjustRightInd w:val="0"/>
        <w:contextualSpacing/>
        <w:rPr>
          <w:rFonts w:ascii="Cambria" w:eastAsia="Calibri" w:hAnsi="Cambria"/>
          <w:i/>
          <w:iCs/>
          <w:rtl/>
        </w:rPr>
      </w:pPr>
      <w:r w:rsidRPr="007F226B">
        <w:rPr>
          <w:rFonts w:ascii="Cambria" w:eastAsia="Calibri" w:hAnsi="Cambria"/>
          <w:i/>
          <w:iCs/>
        </w:rPr>
        <w:t>Ateliers automatisés et flexibles</w:t>
      </w:r>
    </w:p>
    <w:p w:rsidR="00B61FEA" w:rsidRPr="007F226B" w:rsidRDefault="00B61FEA" w:rsidP="007A1417">
      <w:pPr>
        <w:numPr>
          <w:ilvl w:val="0"/>
          <w:numId w:val="51"/>
        </w:numPr>
        <w:autoSpaceDE w:val="0"/>
        <w:autoSpaceDN w:val="0"/>
        <w:adjustRightInd w:val="0"/>
        <w:jc w:val="both"/>
        <w:rPr>
          <w:rFonts w:ascii="Cambria" w:eastAsia="Calibri" w:hAnsi="Cambria"/>
          <w:i/>
          <w:iCs/>
        </w:rPr>
      </w:pPr>
      <w:r w:rsidRPr="007F226B">
        <w:rPr>
          <w:rFonts w:ascii="Cambria" w:eastAsia="Calibri" w:hAnsi="Cambria"/>
          <w:i/>
          <w:iCs/>
        </w:rPr>
        <w:t xml:space="preserve">H.S.I.  en fabrication mécanique et productique </w:t>
      </w:r>
    </w:p>
    <w:p w:rsidR="00B61FEA" w:rsidRPr="007F226B" w:rsidRDefault="00B61FEA" w:rsidP="007A1417">
      <w:pPr>
        <w:numPr>
          <w:ilvl w:val="0"/>
          <w:numId w:val="51"/>
        </w:numPr>
        <w:autoSpaceDE w:val="0"/>
        <w:autoSpaceDN w:val="0"/>
        <w:adjustRightInd w:val="0"/>
        <w:contextualSpacing/>
        <w:jc w:val="both"/>
        <w:rPr>
          <w:rFonts w:ascii="Cambria" w:eastAsia="Calibri" w:hAnsi="Cambria"/>
          <w:i/>
          <w:iCs/>
        </w:rPr>
      </w:pPr>
      <w:r w:rsidRPr="007F226B">
        <w:rPr>
          <w:rFonts w:ascii="Cambria" w:eastAsia="Calibri" w:hAnsi="Cambria"/>
          <w:i/>
          <w:iCs/>
        </w:rPr>
        <w:t xml:space="preserve">Transfert de chaleur dans les procédés de fabrication </w:t>
      </w:r>
    </w:p>
    <w:p w:rsidR="00B61FEA" w:rsidRPr="007F226B" w:rsidRDefault="00B61FEA" w:rsidP="007A1417">
      <w:pPr>
        <w:numPr>
          <w:ilvl w:val="0"/>
          <w:numId w:val="51"/>
        </w:numPr>
        <w:autoSpaceDE w:val="0"/>
        <w:autoSpaceDN w:val="0"/>
        <w:adjustRightInd w:val="0"/>
        <w:contextualSpacing/>
        <w:jc w:val="both"/>
        <w:rPr>
          <w:rFonts w:ascii="Cambria" w:eastAsia="Calibri" w:hAnsi="Cambria"/>
          <w:i/>
          <w:iCs/>
        </w:rPr>
      </w:pPr>
      <w:r w:rsidRPr="007F226B">
        <w:rPr>
          <w:rFonts w:ascii="Cambria" w:eastAsia="Calibri" w:hAnsi="Cambria"/>
          <w:i/>
          <w:iCs/>
        </w:rPr>
        <w:t xml:space="preserve">Tribologie et mécanique de contact </w:t>
      </w:r>
    </w:p>
    <w:p w:rsidR="00B61FEA" w:rsidRPr="007F226B" w:rsidRDefault="00B61FEA" w:rsidP="007A1417">
      <w:pPr>
        <w:numPr>
          <w:ilvl w:val="0"/>
          <w:numId w:val="51"/>
        </w:numPr>
        <w:rPr>
          <w:rFonts w:ascii="Cambria" w:eastAsia="Calibri" w:hAnsi="Cambria"/>
          <w:i/>
          <w:iCs/>
        </w:rPr>
      </w:pPr>
      <w:r w:rsidRPr="007F226B">
        <w:rPr>
          <w:rFonts w:ascii="Cambria" w:eastAsia="Calibri" w:hAnsi="Cambria"/>
          <w:i/>
          <w:iCs/>
        </w:rPr>
        <w:t>Systèmes hydrauliques et pneumatiques</w:t>
      </w:r>
    </w:p>
    <w:p w:rsidR="00B61FEA" w:rsidRPr="007F226B" w:rsidRDefault="00B61FEA" w:rsidP="007A1417">
      <w:pPr>
        <w:numPr>
          <w:ilvl w:val="0"/>
          <w:numId w:val="51"/>
        </w:numPr>
        <w:autoSpaceDE w:val="0"/>
        <w:autoSpaceDN w:val="0"/>
        <w:adjustRightInd w:val="0"/>
        <w:contextualSpacing/>
        <w:rPr>
          <w:rFonts w:ascii="Cambria" w:eastAsia="Calibri" w:hAnsi="Cambria"/>
          <w:i/>
          <w:iCs/>
        </w:rPr>
      </w:pPr>
      <w:r w:rsidRPr="007F226B">
        <w:rPr>
          <w:rFonts w:ascii="Cambria" w:eastAsia="Calibri" w:hAnsi="Cambria"/>
          <w:i/>
          <w:iCs/>
        </w:rPr>
        <w:t xml:space="preserve">Inspection et Contrôle de qualité </w:t>
      </w:r>
    </w:p>
    <w:p w:rsidR="00B61FEA" w:rsidRPr="007F226B" w:rsidRDefault="00B61FEA" w:rsidP="007A1417">
      <w:pPr>
        <w:numPr>
          <w:ilvl w:val="0"/>
          <w:numId w:val="51"/>
        </w:numPr>
        <w:autoSpaceDE w:val="0"/>
        <w:autoSpaceDN w:val="0"/>
        <w:adjustRightInd w:val="0"/>
        <w:rPr>
          <w:rFonts w:ascii="Cambria" w:eastAsia="Calibri" w:hAnsi="Cambria"/>
          <w:i/>
          <w:iCs/>
        </w:rPr>
      </w:pPr>
      <w:r w:rsidRPr="007F226B">
        <w:rPr>
          <w:rFonts w:ascii="Cambria" w:eastAsia="Calibri" w:hAnsi="Cambria"/>
          <w:i/>
          <w:iCs/>
        </w:rPr>
        <w:t>Moteurs électriques</w:t>
      </w:r>
    </w:p>
    <w:p w:rsidR="00B61FEA" w:rsidRPr="007F226B" w:rsidRDefault="00B61FEA" w:rsidP="007A1417">
      <w:pPr>
        <w:numPr>
          <w:ilvl w:val="0"/>
          <w:numId w:val="51"/>
        </w:numPr>
        <w:autoSpaceDE w:val="0"/>
        <w:autoSpaceDN w:val="0"/>
        <w:adjustRightInd w:val="0"/>
        <w:rPr>
          <w:rFonts w:ascii="Cambria" w:eastAsia="Calibri" w:hAnsi="Cambria"/>
          <w:i/>
          <w:iCs/>
        </w:rPr>
      </w:pPr>
      <w:r w:rsidRPr="007F226B">
        <w:rPr>
          <w:rFonts w:ascii="Cambria" w:eastAsia="Calibri" w:hAnsi="Cambria"/>
          <w:i/>
          <w:iCs/>
        </w:rPr>
        <w:t>Maintenance industrielle</w:t>
      </w:r>
    </w:p>
    <w:p w:rsidR="00B61FEA" w:rsidRPr="007F226B" w:rsidRDefault="00B61FEA" w:rsidP="007A1417">
      <w:pPr>
        <w:numPr>
          <w:ilvl w:val="0"/>
          <w:numId w:val="51"/>
        </w:numPr>
        <w:autoSpaceDE w:val="0"/>
        <w:autoSpaceDN w:val="0"/>
        <w:adjustRightInd w:val="0"/>
        <w:contextualSpacing/>
        <w:rPr>
          <w:rFonts w:ascii="Cambria" w:eastAsia="Calibri" w:hAnsi="Cambria"/>
          <w:i/>
          <w:iCs/>
        </w:rPr>
      </w:pPr>
      <w:r w:rsidRPr="007F226B">
        <w:rPr>
          <w:rFonts w:ascii="Cambria" w:eastAsia="Calibri" w:hAnsi="Cambria"/>
          <w:i/>
          <w:iCs/>
        </w:rPr>
        <w:t>Gestion d’un projet de production</w:t>
      </w:r>
    </w:p>
    <w:p w:rsidR="00B61FEA" w:rsidRPr="007F226B" w:rsidRDefault="00B61FEA" w:rsidP="007A1417">
      <w:pPr>
        <w:numPr>
          <w:ilvl w:val="0"/>
          <w:numId w:val="51"/>
        </w:numPr>
        <w:autoSpaceDE w:val="0"/>
        <w:autoSpaceDN w:val="0"/>
        <w:adjustRightInd w:val="0"/>
        <w:contextualSpacing/>
        <w:rPr>
          <w:rFonts w:ascii="Cambria" w:eastAsia="Calibri" w:hAnsi="Cambria"/>
          <w:i/>
          <w:iCs/>
        </w:rPr>
      </w:pPr>
      <w:r w:rsidRPr="007F226B">
        <w:rPr>
          <w:rFonts w:ascii="Cambria" w:eastAsia="Calibri" w:hAnsi="Cambria"/>
          <w:i/>
          <w:iCs/>
        </w:rPr>
        <w:t>Analyse de la valeur</w:t>
      </w:r>
    </w:p>
    <w:p w:rsidR="00B61FEA" w:rsidRPr="007F226B" w:rsidRDefault="00B61FEA" w:rsidP="007A1417">
      <w:pPr>
        <w:numPr>
          <w:ilvl w:val="0"/>
          <w:numId w:val="51"/>
        </w:numPr>
        <w:tabs>
          <w:tab w:val="left" w:pos="284"/>
        </w:tabs>
        <w:autoSpaceDE w:val="0"/>
        <w:autoSpaceDN w:val="0"/>
        <w:adjustRightInd w:val="0"/>
        <w:contextualSpacing/>
        <w:rPr>
          <w:rFonts w:ascii="Cambria" w:eastAsia="Calibri" w:hAnsi="Cambria"/>
          <w:i/>
          <w:iCs/>
        </w:rPr>
      </w:pPr>
      <w:r w:rsidRPr="007F226B">
        <w:rPr>
          <w:rFonts w:ascii="Cambria" w:eastAsia="Calibri" w:hAnsi="Cambria"/>
          <w:i/>
          <w:iCs/>
        </w:rPr>
        <w:t xml:space="preserve">Plan d’expériences </w:t>
      </w:r>
    </w:p>
    <w:p w:rsidR="00B61FEA" w:rsidRPr="007F226B" w:rsidRDefault="00B61FEA" w:rsidP="007A1417">
      <w:pPr>
        <w:numPr>
          <w:ilvl w:val="0"/>
          <w:numId w:val="51"/>
        </w:numPr>
        <w:autoSpaceDE w:val="0"/>
        <w:autoSpaceDN w:val="0"/>
        <w:adjustRightInd w:val="0"/>
        <w:contextualSpacing/>
        <w:rPr>
          <w:rFonts w:ascii="Cambria" w:eastAsia="Calibri" w:hAnsi="Cambria"/>
          <w:i/>
          <w:iCs/>
        </w:rPr>
      </w:pPr>
      <w:r w:rsidRPr="007F226B">
        <w:rPr>
          <w:rFonts w:ascii="Cambria" w:eastAsia="Calibri" w:hAnsi="Cambria"/>
          <w:i/>
          <w:iCs/>
        </w:rPr>
        <w:t>Management Industriel</w:t>
      </w:r>
    </w:p>
    <w:p w:rsidR="00B61FEA" w:rsidRPr="003B3878" w:rsidRDefault="00B61FEA" w:rsidP="003B3878">
      <w:pPr>
        <w:numPr>
          <w:ilvl w:val="0"/>
          <w:numId w:val="51"/>
        </w:numPr>
        <w:autoSpaceDE w:val="0"/>
        <w:autoSpaceDN w:val="0"/>
        <w:adjustRightInd w:val="0"/>
        <w:contextualSpacing/>
        <w:rPr>
          <w:rFonts w:ascii="Cambria" w:eastAsia="Calibri" w:hAnsi="Cambria"/>
          <w:i/>
          <w:iCs/>
          <w:sz w:val="22"/>
          <w:szCs w:val="22"/>
        </w:rPr>
      </w:pPr>
      <w:r w:rsidRPr="007F226B">
        <w:rPr>
          <w:rFonts w:ascii="Cambria" w:eastAsia="Calibri" w:hAnsi="Cambria"/>
          <w:i/>
          <w:iCs/>
        </w:rPr>
        <w:t>Gestion des entreprises et Marketing</w:t>
      </w:r>
    </w:p>
    <w:p w:rsidR="00B61FEA" w:rsidRPr="007F226B" w:rsidRDefault="00B61FEA" w:rsidP="006428BD">
      <w:pPr>
        <w:rPr>
          <w:rFonts w:ascii="Cambria" w:eastAsia="Calibri" w:hAnsi="Cambria" w:cs="Calibri"/>
          <w:b/>
          <w:bCs/>
          <w:u w:val="thick" w:color="F79646"/>
        </w:rPr>
      </w:pPr>
    </w:p>
    <w:p w:rsidR="00B61FEA" w:rsidRPr="007F226B" w:rsidRDefault="00B61FEA" w:rsidP="006428BD">
      <w:pPr>
        <w:rPr>
          <w:rFonts w:ascii="Cambria" w:eastAsia="Calibri" w:hAnsi="Cambria" w:cs="Calibri"/>
          <w:b/>
          <w:bCs/>
          <w:u w:val="thick" w:color="F79646"/>
        </w:rPr>
      </w:pPr>
    </w:p>
    <w:p w:rsidR="006428BD" w:rsidRPr="007F226B" w:rsidRDefault="006428BD" w:rsidP="006428BD">
      <w:pPr>
        <w:rPr>
          <w:rFonts w:ascii="Cambria" w:eastAsia="Calibri" w:hAnsi="Cambria" w:cs="Calibri"/>
          <w:b/>
          <w:bCs/>
          <w:u w:val="thick" w:color="F79646"/>
        </w:rPr>
      </w:pPr>
      <w:r w:rsidRPr="007F226B">
        <w:rPr>
          <w:rFonts w:ascii="Cambria" w:eastAsia="Calibri" w:hAnsi="Cambria" w:cs="Calibri"/>
          <w:b/>
          <w:bCs/>
          <w:u w:val="thick" w:color="F79646"/>
        </w:rPr>
        <w:t>Semestre 4</w:t>
      </w:r>
    </w:p>
    <w:p w:rsidR="006428BD" w:rsidRPr="007F226B" w:rsidRDefault="006428BD" w:rsidP="006428BD">
      <w:pPr>
        <w:rPr>
          <w:rFonts w:ascii="Cambria" w:eastAsia="Calibri" w:hAnsi="Cambria" w:cs="Calibri"/>
          <w:b/>
          <w:bCs/>
          <w:u w:val="thick" w:color="F79646"/>
        </w:rPr>
      </w:pPr>
    </w:p>
    <w:p w:rsidR="00117D65" w:rsidRPr="00FF6637" w:rsidRDefault="00117D65" w:rsidP="00117D65">
      <w:pPr>
        <w:jc w:val="both"/>
        <w:rPr>
          <w:rFonts w:ascii="Cambria" w:hAnsi="Cambria" w:cs="Arial"/>
          <w:b/>
        </w:rPr>
      </w:pPr>
      <w:r w:rsidRPr="00117D65">
        <w:rPr>
          <w:rFonts w:ascii="Cambria" w:hAnsi="Cambria" w:cs="Calibri"/>
        </w:rPr>
        <w:t>Ce semestre est consacré à la réalisation du projet de fin de cycle de master. Il est réalisé dans une entreprise ou dans un laboratoire de recherche (université ou centre de recherche). Il est sanctionné par un mémoire et une soutenance.</w:t>
      </w:r>
    </w:p>
    <w:p w:rsidR="00117D65" w:rsidRPr="00117D65" w:rsidRDefault="00117D65" w:rsidP="00117D65">
      <w:pPr>
        <w:rPr>
          <w:rFonts w:ascii="Calibri Light" w:hAnsi="Calibri Light" w:cs="Arial"/>
          <w:b/>
        </w:rPr>
      </w:pPr>
    </w:p>
    <w:tbl>
      <w:tblPr>
        <w:tblW w:w="9776" w:type="dxa"/>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3510"/>
        <w:gridCol w:w="2088"/>
        <w:gridCol w:w="2089"/>
        <w:gridCol w:w="2089"/>
      </w:tblGrid>
      <w:tr w:rsidR="00117D65" w:rsidRPr="00792723" w:rsidTr="00A21DE2">
        <w:tc>
          <w:tcPr>
            <w:tcW w:w="3510" w:type="dxa"/>
            <w:shd w:val="clear" w:color="auto" w:fill="F79646"/>
          </w:tcPr>
          <w:p w:rsidR="00117D65" w:rsidRPr="00A21DE2" w:rsidRDefault="00117D65" w:rsidP="00A21DE2">
            <w:pPr>
              <w:jc w:val="center"/>
              <w:rPr>
                <w:rFonts w:ascii="Calibri Light" w:hAnsi="Calibri Light" w:cs="Arial"/>
                <w:b/>
                <w:bCs/>
                <w:color w:val="FFFFFF"/>
                <w:sz w:val="22"/>
                <w:szCs w:val="22"/>
              </w:rPr>
            </w:pPr>
          </w:p>
        </w:tc>
        <w:tc>
          <w:tcPr>
            <w:tcW w:w="2088" w:type="dxa"/>
            <w:shd w:val="clear" w:color="auto" w:fill="F79646"/>
            <w:hideMark/>
          </w:tcPr>
          <w:p w:rsidR="00117D65" w:rsidRPr="00A21DE2" w:rsidRDefault="00117D65" w:rsidP="00A21DE2">
            <w:pPr>
              <w:jc w:val="center"/>
              <w:rPr>
                <w:rFonts w:ascii="Calibri Light" w:hAnsi="Calibri Light" w:cs="Arial"/>
                <w:b/>
                <w:bCs/>
                <w:color w:val="FFFFFF"/>
                <w:sz w:val="22"/>
                <w:szCs w:val="22"/>
              </w:rPr>
            </w:pPr>
            <w:r w:rsidRPr="00A21DE2">
              <w:rPr>
                <w:rFonts w:ascii="Calibri Light" w:hAnsi="Calibri Light" w:cs="Arial"/>
                <w:bCs/>
                <w:color w:val="FFFFFF"/>
                <w:sz w:val="22"/>
                <w:szCs w:val="22"/>
              </w:rPr>
              <w:t>VHS</w:t>
            </w:r>
          </w:p>
        </w:tc>
        <w:tc>
          <w:tcPr>
            <w:tcW w:w="2089" w:type="dxa"/>
            <w:shd w:val="clear" w:color="auto" w:fill="F79646"/>
            <w:hideMark/>
          </w:tcPr>
          <w:p w:rsidR="00117D65" w:rsidRPr="00A21DE2" w:rsidRDefault="00117D65" w:rsidP="00A21DE2">
            <w:pPr>
              <w:jc w:val="center"/>
              <w:rPr>
                <w:rFonts w:ascii="Calibri Light" w:hAnsi="Calibri Light" w:cs="Arial"/>
                <w:b/>
                <w:bCs/>
                <w:color w:val="FFFFFF"/>
                <w:sz w:val="22"/>
                <w:szCs w:val="22"/>
              </w:rPr>
            </w:pPr>
            <w:r w:rsidRPr="00A21DE2">
              <w:rPr>
                <w:rFonts w:ascii="Calibri Light" w:hAnsi="Calibri Light" w:cs="Arial"/>
                <w:bCs/>
                <w:color w:val="FFFFFF"/>
                <w:sz w:val="22"/>
                <w:szCs w:val="22"/>
              </w:rPr>
              <w:t>Coeff</w:t>
            </w:r>
          </w:p>
        </w:tc>
        <w:tc>
          <w:tcPr>
            <w:tcW w:w="2089" w:type="dxa"/>
            <w:shd w:val="clear" w:color="auto" w:fill="F79646"/>
            <w:hideMark/>
          </w:tcPr>
          <w:p w:rsidR="00117D65" w:rsidRPr="00A21DE2" w:rsidRDefault="00117D65" w:rsidP="00A21DE2">
            <w:pPr>
              <w:jc w:val="center"/>
              <w:rPr>
                <w:rFonts w:ascii="Calibri Light" w:hAnsi="Calibri Light" w:cs="Arial"/>
                <w:b/>
                <w:bCs/>
                <w:color w:val="FFFFFF"/>
                <w:sz w:val="22"/>
                <w:szCs w:val="22"/>
              </w:rPr>
            </w:pPr>
            <w:r w:rsidRPr="00A21DE2">
              <w:rPr>
                <w:rFonts w:ascii="Calibri Light" w:hAnsi="Calibri Light" w:cs="Arial"/>
                <w:bCs/>
                <w:color w:val="FFFFFF"/>
                <w:sz w:val="22"/>
                <w:szCs w:val="22"/>
              </w:rPr>
              <w:t>Crédits</w:t>
            </w:r>
          </w:p>
        </w:tc>
      </w:tr>
      <w:tr w:rsidR="00117D65" w:rsidRPr="00792723" w:rsidTr="00A21DE2">
        <w:tc>
          <w:tcPr>
            <w:tcW w:w="3510" w:type="dxa"/>
            <w:tcBorders>
              <w:top w:val="single" w:sz="8" w:space="0" w:color="F79646"/>
              <w:left w:val="single" w:sz="8" w:space="0" w:color="F79646"/>
              <w:bottom w:val="single" w:sz="8" w:space="0" w:color="F79646"/>
            </w:tcBorders>
            <w:shd w:val="clear" w:color="auto" w:fill="auto"/>
            <w:hideMark/>
          </w:tcPr>
          <w:p w:rsidR="00117D65" w:rsidRPr="00A21DE2" w:rsidRDefault="00117D65" w:rsidP="00A21DE2">
            <w:pPr>
              <w:rPr>
                <w:rFonts w:ascii="Cambria" w:hAnsi="Cambria" w:cs="Arial"/>
                <w:b/>
                <w:bCs/>
                <w:sz w:val="22"/>
                <w:szCs w:val="22"/>
              </w:rPr>
            </w:pPr>
            <w:r w:rsidRPr="00A21DE2">
              <w:rPr>
                <w:rFonts w:ascii="Cambria" w:hAnsi="Cambria" w:cs="Arial"/>
                <w:bCs/>
                <w:sz w:val="22"/>
                <w:szCs w:val="22"/>
              </w:rPr>
              <w:t>Travail Personnel</w:t>
            </w:r>
          </w:p>
        </w:tc>
        <w:tc>
          <w:tcPr>
            <w:tcW w:w="2088" w:type="dxa"/>
            <w:tcBorders>
              <w:top w:val="single" w:sz="8" w:space="0" w:color="F79646"/>
              <w:bottom w:val="single" w:sz="8" w:space="0" w:color="F79646"/>
            </w:tcBorders>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550</w:t>
            </w:r>
          </w:p>
        </w:tc>
        <w:tc>
          <w:tcPr>
            <w:tcW w:w="2089" w:type="dxa"/>
            <w:tcBorders>
              <w:top w:val="single" w:sz="8" w:space="0" w:color="F79646"/>
              <w:bottom w:val="single" w:sz="8" w:space="0" w:color="F79646"/>
            </w:tcBorders>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09</w:t>
            </w:r>
          </w:p>
        </w:tc>
        <w:tc>
          <w:tcPr>
            <w:tcW w:w="2089" w:type="dxa"/>
            <w:tcBorders>
              <w:top w:val="single" w:sz="8" w:space="0" w:color="F79646"/>
              <w:bottom w:val="single" w:sz="8" w:space="0" w:color="F79646"/>
              <w:right w:val="single" w:sz="8" w:space="0" w:color="F79646"/>
            </w:tcBorders>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18</w:t>
            </w:r>
          </w:p>
        </w:tc>
      </w:tr>
      <w:tr w:rsidR="00117D65" w:rsidRPr="00792723" w:rsidTr="00A21DE2">
        <w:tc>
          <w:tcPr>
            <w:tcW w:w="3510" w:type="dxa"/>
            <w:shd w:val="clear" w:color="auto" w:fill="auto"/>
            <w:hideMark/>
          </w:tcPr>
          <w:p w:rsidR="00117D65" w:rsidRPr="00A21DE2" w:rsidRDefault="00117D65" w:rsidP="00A21DE2">
            <w:pPr>
              <w:rPr>
                <w:rFonts w:ascii="Cambria" w:hAnsi="Cambria" w:cs="Arial"/>
                <w:b/>
                <w:bCs/>
              </w:rPr>
            </w:pPr>
            <w:r w:rsidRPr="00A21DE2">
              <w:rPr>
                <w:rFonts w:ascii="Cambria" w:hAnsi="Cambria" w:cs="Arial"/>
              </w:rPr>
              <w:t xml:space="preserve">Stage en entreprise </w:t>
            </w:r>
            <w:r w:rsidRPr="00A21DE2">
              <w:rPr>
                <w:rFonts w:ascii="Cambria" w:hAnsi="Cambria" w:cs="Calibri"/>
              </w:rPr>
              <w:t>ou dans un laboratoire</w:t>
            </w:r>
          </w:p>
        </w:tc>
        <w:tc>
          <w:tcPr>
            <w:tcW w:w="2088" w:type="dxa"/>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100</w:t>
            </w:r>
          </w:p>
        </w:tc>
        <w:tc>
          <w:tcPr>
            <w:tcW w:w="2089" w:type="dxa"/>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04</w:t>
            </w:r>
          </w:p>
        </w:tc>
        <w:tc>
          <w:tcPr>
            <w:tcW w:w="2089" w:type="dxa"/>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06</w:t>
            </w:r>
          </w:p>
        </w:tc>
      </w:tr>
      <w:tr w:rsidR="00117D65" w:rsidRPr="00792723" w:rsidTr="00A21DE2">
        <w:tc>
          <w:tcPr>
            <w:tcW w:w="3510" w:type="dxa"/>
            <w:tcBorders>
              <w:top w:val="single" w:sz="8" w:space="0" w:color="F79646"/>
              <w:left w:val="single" w:sz="8" w:space="0" w:color="F79646"/>
              <w:bottom w:val="single" w:sz="8" w:space="0" w:color="F79646"/>
            </w:tcBorders>
            <w:shd w:val="clear" w:color="auto" w:fill="auto"/>
            <w:hideMark/>
          </w:tcPr>
          <w:p w:rsidR="00117D65" w:rsidRPr="00A21DE2" w:rsidRDefault="00117D65" w:rsidP="00A21DE2">
            <w:pPr>
              <w:rPr>
                <w:rFonts w:ascii="Cambria" w:hAnsi="Cambria" w:cs="Arial"/>
                <w:b/>
                <w:bCs/>
                <w:sz w:val="22"/>
                <w:szCs w:val="22"/>
              </w:rPr>
            </w:pPr>
            <w:r w:rsidRPr="00A21DE2">
              <w:rPr>
                <w:rFonts w:ascii="Cambria" w:hAnsi="Cambria" w:cs="Arial"/>
                <w:sz w:val="22"/>
                <w:szCs w:val="22"/>
              </w:rPr>
              <w:t>Séminaires</w:t>
            </w:r>
          </w:p>
        </w:tc>
        <w:tc>
          <w:tcPr>
            <w:tcW w:w="2088" w:type="dxa"/>
            <w:tcBorders>
              <w:top w:val="single" w:sz="8" w:space="0" w:color="F79646"/>
              <w:bottom w:val="single" w:sz="8" w:space="0" w:color="F79646"/>
            </w:tcBorders>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50</w:t>
            </w:r>
          </w:p>
        </w:tc>
        <w:tc>
          <w:tcPr>
            <w:tcW w:w="2089" w:type="dxa"/>
            <w:tcBorders>
              <w:top w:val="single" w:sz="8" w:space="0" w:color="F79646"/>
              <w:bottom w:val="single" w:sz="8" w:space="0" w:color="F79646"/>
            </w:tcBorders>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02</w:t>
            </w:r>
          </w:p>
        </w:tc>
        <w:tc>
          <w:tcPr>
            <w:tcW w:w="2089" w:type="dxa"/>
            <w:tcBorders>
              <w:top w:val="single" w:sz="8" w:space="0" w:color="F79646"/>
              <w:bottom w:val="single" w:sz="8" w:space="0" w:color="F79646"/>
              <w:right w:val="single" w:sz="8" w:space="0" w:color="F79646"/>
            </w:tcBorders>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03</w:t>
            </w:r>
          </w:p>
        </w:tc>
      </w:tr>
      <w:tr w:rsidR="00117D65" w:rsidRPr="00792723" w:rsidTr="00A21DE2">
        <w:tc>
          <w:tcPr>
            <w:tcW w:w="3510" w:type="dxa"/>
            <w:shd w:val="clear" w:color="auto" w:fill="auto"/>
            <w:hideMark/>
          </w:tcPr>
          <w:p w:rsidR="00117D65" w:rsidRPr="00A21DE2" w:rsidRDefault="00117D65" w:rsidP="00A21DE2">
            <w:pPr>
              <w:rPr>
                <w:rFonts w:ascii="Cambria" w:hAnsi="Cambria" w:cs="Arial"/>
                <w:b/>
                <w:bCs/>
                <w:sz w:val="22"/>
                <w:szCs w:val="22"/>
              </w:rPr>
            </w:pPr>
            <w:r w:rsidRPr="00A21DE2">
              <w:rPr>
                <w:rFonts w:ascii="Cambria" w:hAnsi="Cambria" w:cs="Arial"/>
                <w:sz w:val="22"/>
                <w:szCs w:val="22"/>
              </w:rPr>
              <w:t>Autre (Encadrement)</w:t>
            </w:r>
          </w:p>
        </w:tc>
        <w:tc>
          <w:tcPr>
            <w:tcW w:w="2088" w:type="dxa"/>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50</w:t>
            </w:r>
          </w:p>
        </w:tc>
        <w:tc>
          <w:tcPr>
            <w:tcW w:w="2089" w:type="dxa"/>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02</w:t>
            </w:r>
          </w:p>
        </w:tc>
        <w:tc>
          <w:tcPr>
            <w:tcW w:w="2089" w:type="dxa"/>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03</w:t>
            </w:r>
          </w:p>
        </w:tc>
      </w:tr>
      <w:tr w:rsidR="00117D65" w:rsidRPr="00792723" w:rsidTr="00A21DE2">
        <w:tc>
          <w:tcPr>
            <w:tcW w:w="3510" w:type="dxa"/>
            <w:tcBorders>
              <w:top w:val="single" w:sz="8" w:space="0" w:color="F79646"/>
              <w:left w:val="single" w:sz="8" w:space="0" w:color="F79646"/>
              <w:bottom w:val="single" w:sz="8" w:space="0" w:color="F79646"/>
            </w:tcBorders>
            <w:shd w:val="clear" w:color="auto" w:fill="auto"/>
            <w:hideMark/>
          </w:tcPr>
          <w:p w:rsidR="00117D65" w:rsidRPr="00A21DE2" w:rsidRDefault="00117D65" w:rsidP="00A21DE2">
            <w:pPr>
              <w:rPr>
                <w:rFonts w:ascii="Cambria" w:hAnsi="Cambria" w:cs="Arial"/>
                <w:b/>
                <w:bCs/>
                <w:sz w:val="22"/>
                <w:szCs w:val="22"/>
              </w:rPr>
            </w:pPr>
            <w:r w:rsidRPr="00A21DE2">
              <w:rPr>
                <w:rFonts w:ascii="Cambria" w:hAnsi="Cambria" w:cs="Arial"/>
                <w:sz w:val="22"/>
                <w:szCs w:val="22"/>
              </w:rPr>
              <w:t xml:space="preserve">Total Semestre </w:t>
            </w:r>
            <w:r w:rsidRPr="00A21DE2">
              <w:rPr>
                <w:rFonts w:ascii="Cambria" w:hAnsi="Cambria" w:cs="Arial"/>
                <w:sz w:val="22"/>
                <w:szCs w:val="22"/>
                <w:rtl/>
              </w:rPr>
              <w:t>4</w:t>
            </w:r>
          </w:p>
        </w:tc>
        <w:tc>
          <w:tcPr>
            <w:tcW w:w="2088" w:type="dxa"/>
            <w:tcBorders>
              <w:top w:val="single" w:sz="8" w:space="0" w:color="F79646"/>
              <w:bottom w:val="single" w:sz="8" w:space="0" w:color="F79646"/>
            </w:tcBorders>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750</w:t>
            </w:r>
          </w:p>
        </w:tc>
        <w:tc>
          <w:tcPr>
            <w:tcW w:w="2089" w:type="dxa"/>
            <w:tcBorders>
              <w:top w:val="single" w:sz="8" w:space="0" w:color="F79646"/>
              <w:bottom w:val="single" w:sz="8" w:space="0" w:color="F79646"/>
            </w:tcBorders>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17</w:t>
            </w:r>
          </w:p>
        </w:tc>
        <w:tc>
          <w:tcPr>
            <w:tcW w:w="2089" w:type="dxa"/>
            <w:tcBorders>
              <w:top w:val="single" w:sz="8" w:space="0" w:color="F79646"/>
              <w:bottom w:val="single" w:sz="8" w:space="0" w:color="F79646"/>
              <w:right w:val="single" w:sz="8" w:space="0" w:color="F79646"/>
            </w:tcBorders>
            <w:shd w:val="clear" w:color="auto" w:fill="auto"/>
          </w:tcPr>
          <w:p w:rsidR="00117D65" w:rsidRPr="00A21DE2" w:rsidRDefault="00117D65" w:rsidP="00A21DE2">
            <w:pPr>
              <w:jc w:val="center"/>
              <w:rPr>
                <w:rFonts w:ascii="Cambria" w:hAnsi="Cambria" w:cs="Arial"/>
                <w:bCs/>
                <w:sz w:val="22"/>
                <w:szCs w:val="22"/>
              </w:rPr>
            </w:pPr>
            <w:r w:rsidRPr="00A21DE2">
              <w:rPr>
                <w:rFonts w:ascii="Cambria" w:hAnsi="Cambria" w:cs="Arial"/>
                <w:bCs/>
                <w:sz w:val="22"/>
                <w:szCs w:val="22"/>
              </w:rPr>
              <w:t>30</w:t>
            </w:r>
          </w:p>
        </w:tc>
      </w:tr>
    </w:tbl>
    <w:p w:rsidR="003B3878" w:rsidRDefault="003B3878" w:rsidP="006428BD">
      <w:pPr>
        <w:rPr>
          <w:rFonts w:ascii="Cambria" w:eastAsia="Calibri" w:hAnsi="Cambria" w:cs="Calibri"/>
          <w:b/>
          <w:bCs/>
          <w:u w:val="thick" w:color="F79646"/>
        </w:rPr>
      </w:pPr>
    </w:p>
    <w:p w:rsidR="003B3878" w:rsidRDefault="003B3878" w:rsidP="006428BD">
      <w:pPr>
        <w:rPr>
          <w:rFonts w:ascii="Cambria" w:eastAsia="Calibri" w:hAnsi="Cambria" w:cs="Calibri"/>
          <w:b/>
          <w:bCs/>
          <w:u w:val="thick" w:color="F79646"/>
        </w:rPr>
      </w:pPr>
    </w:p>
    <w:p w:rsidR="006428BD" w:rsidRPr="007F226B" w:rsidRDefault="006428BD" w:rsidP="006428BD">
      <w:pPr>
        <w:rPr>
          <w:rFonts w:ascii="Cambria" w:eastAsia="Calibri" w:hAnsi="Cambria" w:cs="Calibri"/>
          <w:b/>
          <w:bCs/>
          <w:u w:val="thick" w:color="F79646"/>
        </w:rPr>
      </w:pPr>
      <w:r w:rsidRPr="007F226B">
        <w:rPr>
          <w:rFonts w:ascii="Cambria" w:eastAsia="Calibri" w:hAnsi="Cambria" w:cs="Calibri"/>
          <w:b/>
          <w:bCs/>
          <w:u w:val="thick" w:color="F79646"/>
        </w:rPr>
        <w:t>Ce tableau est donné à titre indicatif</w:t>
      </w:r>
    </w:p>
    <w:p w:rsidR="006428BD" w:rsidRPr="007F226B" w:rsidRDefault="006428BD" w:rsidP="006428BD">
      <w:pPr>
        <w:rPr>
          <w:rFonts w:ascii="Cambria" w:eastAsia="Calibri" w:hAnsi="Cambria" w:cs="Calibri"/>
          <w:b/>
          <w:bCs/>
          <w:u w:val="thick" w:color="F79646"/>
        </w:rPr>
      </w:pPr>
    </w:p>
    <w:p w:rsidR="006428BD" w:rsidRPr="007F226B" w:rsidRDefault="006428BD" w:rsidP="006428BD">
      <w:pPr>
        <w:rPr>
          <w:rFonts w:ascii="Cambria" w:eastAsia="Calibri" w:hAnsi="Cambria" w:cs="Calibri"/>
          <w:b/>
          <w:bCs/>
          <w:u w:val="thick" w:color="F79646"/>
        </w:rPr>
      </w:pPr>
      <w:r w:rsidRPr="007F226B">
        <w:rPr>
          <w:rFonts w:ascii="Cambria" w:eastAsia="Calibri" w:hAnsi="Cambria" w:cs="Calibri"/>
          <w:b/>
          <w:bCs/>
          <w:u w:val="thick" w:color="F79646"/>
        </w:rPr>
        <w:t>Evaluation du Projet de Fin de Cycle de Master</w:t>
      </w:r>
    </w:p>
    <w:p w:rsidR="006428BD" w:rsidRPr="007F226B" w:rsidRDefault="006428BD" w:rsidP="006428BD">
      <w:pPr>
        <w:rPr>
          <w:rFonts w:ascii="Cambria" w:hAnsi="Cambria" w:cs="Calibri"/>
          <w:bCs/>
        </w:rPr>
      </w:pPr>
    </w:p>
    <w:p w:rsidR="006428BD" w:rsidRPr="007F226B" w:rsidRDefault="006428BD" w:rsidP="007A1417">
      <w:pPr>
        <w:pStyle w:val="Paragraphedeliste"/>
        <w:numPr>
          <w:ilvl w:val="0"/>
          <w:numId w:val="50"/>
        </w:numPr>
        <w:rPr>
          <w:rFonts w:ascii="Cambria" w:hAnsi="Cambria" w:cs="Calibri"/>
          <w:bCs/>
        </w:rPr>
      </w:pPr>
      <w:r w:rsidRPr="007F226B">
        <w:rPr>
          <w:rFonts w:ascii="Cambria" w:hAnsi="Cambria" w:cs="Calibri"/>
          <w:bCs/>
        </w:rPr>
        <w:t xml:space="preserve">Valeur scientifique  (Appréciation du jury) </w:t>
      </w:r>
      <w:r w:rsidRPr="007F226B">
        <w:rPr>
          <w:rFonts w:ascii="Cambria" w:hAnsi="Cambria" w:cs="Calibri"/>
          <w:bCs/>
        </w:rPr>
        <w:tab/>
      </w:r>
      <w:r w:rsidRPr="007F226B">
        <w:rPr>
          <w:rFonts w:ascii="Cambria" w:hAnsi="Cambria" w:cs="Calibri"/>
          <w:bCs/>
        </w:rPr>
        <w:tab/>
      </w:r>
      <w:r w:rsidRPr="007F226B">
        <w:rPr>
          <w:rFonts w:ascii="Cambria" w:hAnsi="Cambria" w:cs="Calibri"/>
          <w:bCs/>
        </w:rPr>
        <w:tab/>
      </w:r>
      <w:r w:rsidRPr="007F226B">
        <w:rPr>
          <w:rFonts w:ascii="Cambria" w:hAnsi="Cambria" w:cs="Calibri"/>
          <w:bCs/>
        </w:rPr>
        <w:tab/>
        <w:t>/6</w:t>
      </w:r>
    </w:p>
    <w:p w:rsidR="006428BD" w:rsidRPr="007F226B" w:rsidRDefault="006428BD" w:rsidP="007A1417">
      <w:pPr>
        <w:pStyle w:val="Paragraphedeliste"/>
        <w:numPr>
          <w:ilvl w:val="0"/>
          <w:numId w:val="50"/>
        </w:numPr>
        <w:rPr>
          <w:rFonts w:ascii="Cambria" w:hAnsi="Cambria" w:cs="Calibri"/>
          <w:bCs/>
        </w:rPr>
      </w:pPr>
      <w:r w:rsidRPr="007F226B">
        <w:rPr>
          <w:rFonts w:ascii="Cambria" w:hAnsi="Cambria" w:cs="Calibri"/>
          <w:bCs/>
        </w:rPr>
        <w:t>Rédaction du Mémoire (Appréciation du jury)</w:t>
      </w:r>
      <w:r w:rsidRPr="007F226B">
        <w:rPr>
          <w:rFonts w:ascii="Cambria" w:hAnsi="Cambria" w:cs="Calibri"/>
          <w:bCs/>
        </w:rPr>
        <w:tab/>
      </w:r>
      <w:r w:rsidRPr="007F226B">
        <w:rPr>
          <w:rFonts w:ascii="Cambria" w:hAnsi="Cambria" w:cs="Calibri"/>
          <w:bCs/>
        </w:rPr>
        <w:tab/>
      </w:r>
      <w:r w:rsidRPr="007F226B">
        <w:rPr>
          <w:rFonts w:ascii="Cambria" w:hAnsi="Cambria" w:cs="Calibri"/>
          <w:bCs/>
        </w:rPr>
        <w:tab/>
      </w:r>
      <w:r w:rsidRPr="007F226B">
        <w:rPr>
          <w:rFonts w:ascii="Cambria" w:hAnsi="Cambria" w:cs="Calibri"/>
          <w:bCs/>
        </w:rPr>
        <w:tab/>
        <w:t>/4</w:t>
      </w:r>
    </w:p>
    <w:p w:rsidR="006428BD" w:rsidRPr="007F226B" w:rsidRDefault="006428BD" w:rsidP="007A1417">
      <w:pPr>
        <w:pStyle w:val="Paragraphedeliste"/>
        <w:numPr>
          <w:ilvl w:val="0"/>
          <w:numId w:val="50"/>
        </w:numPr>
        <w:rPr>
          <w:rFonts w:ascii="Cambria" w:hAnsi="Cambria" w:cs="Calibri"/>
          <w:bCs/>
        </w:rPr>
      </w:pPr>
      <w:r w:rsidRPr="007F226B">
        <w:rPr>
          <w:rFonts w:ascii="Cambria" w:hAnsi="Cambria" w:cs="Calibri"/>
          <w:bCs/>
        </w:rPr>
        <w:t>Présentation et réponse aux questions (Appréciation du jury)</w:t>
      </w:r>
      <w:r w:rsidRPr="007F226B">
        <w:rPr>
          <w:rFonts w:ascii="Cambria" w:hAnsi="Cambria" w:cs="Calibri"/>
          <w:bCs/>
        </w:rPr>
        <w:tab/>
      </w:r>
      <w:r w:rsidRPr="007F226B">
        <w:rPr>
          <w:rFonts w:ascii="Cambria" w:hAnsi="Cambria" w:cs="Calibri"/>
          <w:bCs/>
        </w:rPr>
        <w:tab/>
        <w:t>/4</w:t>
      </w:r>
    </w:p>
    <w:p w:rsidR="006428BD" w:rsidRPr="007F226B" w:rsidRDefault="006428BD" w:rsidP="007A1417">
      <w:pPr>
        <w:pStyle w:val="Paragraphedeliste"/>
        <w:numPr>
          <w:ilvl w:val="0"/>
          <w:numId w:val="50"/>
        </w:numPr>
        <w:rPr>
          <w:rFonts w:ascii="Cambria" w:hAnsi="Cambria" w:cs="Calibri"/>
          <w:bCs/>
        </w:rPr>
      </w:pPr>
      <w:r w:rsidRPr="007F226B">
        <w:rPr>
          <w:rFonts w:ascii="Cambria" w:hAnsi="Cambria" w:cs="Calibri"/>
          <w:bCs/>
        </w:rPr>
        <w:t>Appréciation de l’encadreur</w:t>
      </w:r>
      <w:r w:rsidRPr="007F226B">
        <w:rPr>
          <w:rFonts w:ascii="Cambria" w:hAnsi="Cambria" w:cs="Calibri"/>
          <w:bCs/>
        </w:rPr>
        <w:tab/>
      </w:r>
      <w:r w:rsidRPr="007F226B">
        <w:rPr>
          <w:rFonts w:ascii="Cambria" w:hAnsi="Cambria" w:cs="Calibri"/>
          <w:bCs/>
        </w:rPr>
        <w:tab/>
      </w:r>
      <w:r w:rsidRPr="007F226B">
        <w:rPr>
          <w:rFonts w:ascii="Cambria" w:hAnsi="Cambria" w:cs="Calibri"/>
          <w:bCs/>
        </w:rPr>
        <w:tab/>
      </w:r>
      <w:r w:rsidRPr="007F226B">
        <w:rPr>
          <w:rFonts w:ascii="Cambria" w:hAnsi="Cambria" w:cs="Calibri"/>
          <w:bCs/>
        </w:rPr>
        <w:tab/>
      </w:r>
      <w:r w:rsidRPr="007F226B">
        <w:rPr>
          <w:rFonts w:ascii="Cambria" w:hAnsi="Cambria" w:cs="Calibri"/>
          <w:bCs/>
        </w:rPr>
        <w:tab/>
      </w:r>
      <w:r w:rsidRPr="007F226B">
        <w:rPr>
          <w:rFonts w:ascii="Cambria" w:hAnsi="Cambria" w:cs="Calibri"/>
          <w:bCs/>
        </w:rPr>
        <w:tab/>
        <w:t>/3</w:t>
      </w:r>
    </w:p>
    <w:p w:rsidR="006428BD" w:rsidRPr="007F226B" w:rsidRDefault="006428BD" w:rsidP="007A1417">
      <w:pPr>
        <w:pStyle w:val="Paragraphedeliste"/>
        <w:numPr>
          <w:ilvl w:val="0"/>
          <w:numId w:val="50"/>
        </w:numPr>
        <w:rPr>
          <w:rFonts w:ascii="Cambria" w:hAnsi="Cambria" w:cs="Calibri"/>
          <w:bCs/>
        </w:rPr>
      </w:pPr>
      <w:r w:rsidRPr="007F226B">
        <w:rPr>
          <w:rFonts w:ascii="Cambria" w:hAnsi="Cambria" w:cs="Calibri"/>
          <w:bCs/>
        </w:rPr>
        <w:t>Présentation du rapport de stage (Appréciation du jury)</w:t>
      </w:r>
      <w:r w:rsidRPr="007F226B">
        <w:rPr>
          <w:rFonts w:ascii="Cambria" w:hAnsi="Cambria" w:cs="Calibri"/>
          <w:bCs/>
        </w:rPr>
        <w:tab/>
      </w:r>
      <w:r w:rsidRPr="007F226B">
        <w:rPr>
          <w:rFonts w:ascii="Cambria" w:hAnsi="Cambria" w:cs="Calibri"/>
          <w:bCs/>
        </w:rPr>
        <w:tab/>
        <w:t>/3</w:t>
      </w:r>
    </w:p>
    <w:p w:rsidR="006428BD" w:rsidRPr="007F226B" w:rsidRDefault="006428BD" w:rsidP="006428BD">
      <w:pPr>
        <w:jc w:val="center"/>
        <w:rPr>
          <w:rFonts w:ascii="Cambria" w:hAnsi="Cambria" w:cs="Calibri"/>
          <w:b/>
        </w:rPr>
      </w:pPr>
    </w:p>
    <w:p w:rsidR="006428BD" w:rsidRPr="007F226B" w:rsidRDefault="006428BD" w:rsidP="006428BD">
      <w:pPr>
        <w:jc w:val="center"/>
        <w:rPr>
          <w:rFonts w:ascii="Cambria" w:hAnsi="Cambria" w:cs="Calibri"/>
          <w:b/>
        </w:rPr>
      </w:pPr>
    </w:p>
    <w:p w:rsidR="00E94ED1" w:rsidRPr="001D71DF" w:rsidRDefault="00E94ED1" w:rsidP="00E94ED1">
      <w:pPr>
        <w:spacing w:line="276" w:lineRule="auto"/>
        <w:rPr>
          <w:rFonts w:ascii="Calibri" w:hAnsi="Calibri" w:cs="Calibri"/>
        </w:rPr>
      </w:pPr>
    </w:p>
    <w:p w:rsidR="00E94ED1" w:rsidRPr="001D71DF" w:rsidRDefault="00E94ED1" w:rsidP="00E94ED1">
      <w:pPr>
        <w:spacing w:line="276" w:lineRule="auto"/>
        <w:rPr>
          <w:rFonts w:eastAsia="Calibri" w:cs="Calibri"/>
          <w:b/>
          <w:bCs/>
        </w:rPr>
        <w:sectPr w:rsidR="00E94ED1" w:rsidRPr="001D71DF" w:rsidSect="00EE2462">
          <w:headerReference w:type="default" r:id="rId13"/>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FF0C46" w:rsidRPr="007F226B" w:rsidRDefault="00FF0C46" w:rsidP="006428BD">
      <w:pPr>
        <w:spacing w:line="276" w:lineRule="auto"/>
        <w:jc w:val="center"/>
        <w:rPr>
          <w:rFonts w:ascii="Cambria" w:hAnsi="Cambria" w:cs="Calibri"/>
          <w:b/>
          <w:sz w:val="32"/>
          <w:szCs w:val="32"/>
        </w:rPr>
      </w:pPr>
    </w:p>
    <w:p w:rsidR="00FF0C46" w:rsidRPr="007F226B" w:rsidRDefault="00FF0C46" w:rsidP="006428BD">
      <w:pPr>
        <w:spacing w:line="276" w:lineRule="auto"/>
        <w:jc w:val="center"/>
        <w:rPr>
          <w:rFonts w:ascii="Cambria" w:hAnsi="Cambria" w:cs="Calibri"/>
          <w:b/>
          <w:sz w:val="32"/>
          <w:szCs w:val="32"/>
        </w:rPr>
      </w:pPr>
    </w:p>
    <w:p w:rsidR="00FF0C46" w:rsidRPr="007F226B" w:rsidRDefault="00FF0C46" w:rsidP="006428BD">
      <w:pPr>
        <w:spacing w:line="276" w:lineRule="auto"/>
        <w:jc w:val="center"/>
        <w:rPr>
          <w:rFonts w:ascii="Cambria" w:hAnsi="Cambria" w:cs="Calibri"/>
          <w:b/>
          <w:sz w:val="32"/>
          <w:szCs w:val="32"/>
        </w:rPr>
      </w:pPr>
    </w:p>
    <w:p w:rsidR="00FF0C46" w:rsidRPr="007F226B" w:rsidRDefault="00FF0C46" w:rsidP="006428BD">
      <w:pPr>
        <w:spacing w:line="276" w:lineRule="auto"/>
        <w:jc w:val="center"/>
        <w:rPr>
          <w:rFonts w:ascii="Cambria" w:hAnsi="Cambria" w:cs="Calibri"/>
          <w:b/>
          <w:sz w:val="32"/>
          <w:szCs w:val="32"/>
        </w:rPr>
      </w:pPr>
    </w:p>
    <w:p w:rsidR="00FF0C46" w:rsidRPr="007F226B" w:rsidRDefault="00FF0C46"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rPr>
      </w:pPr>
    </w:p>
    <w:p w:rsidR="006428BD" w:rsidRPr="007F226B" w:rsidRDefault="006428BD" w:rsidP="006428BD">
      <w:pPr>
        <w:spacing w:line="276" w:lineRule="auto"/>
        <w:jc w:val="center"/>
        <w:rPr>
          <w:rFonts w:ascii="Cambria" w:hAnsi="Cambria" w:cs="Calibri"/>
          <w:b/>
          <w:sz w:val="32"/>
          <w:szCs w:val="32"/>
          <w:u w:val="thick" w:color="F79646"/>
        </w:rPr>
      </w:pPr>
      <w:r w:rsidRPr="007F226B">
        <w:rPr>
          <w:rFonts w:ascii="Cambria" w:hAnsi="Cambria" w:cs="Calibri"/>
          <w:b/>
          <w:sz w:val="32"/>
          <w:szCs w:val="32"/>
          <w:u w:val="thick" w:color="F79646"/>
        </w:rPr>
        <w:t xml:space="preserve">III - Programme détaillé par matière des semestres S1 </w:t>
      </w: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p>
    <w:p w:rsidR="006428BD" w:rsidRPr="007F226B" w:rsidRDefault="006428BD" w:rsidP="006428BD">
      <w:pPr>
        <w:spacing w:line="276" w:lineRule="auto"/>
        <w:jc w:val="center"/>
        <w:rPr>
          <w:rFonts w:ascii="Cambria" w:hAnsi="Cambria" w:cs="Calibri"/>
          <w:bCs/>
        </w:rPr>
      </w:pPr>
      <w:r w:rsidRPr="007F226B">
        <w:rPr>
          <w:rFonts w:ascii="Cambria" w:eastAsia="Calibri" w:hAnsi="Cambria" w:cs="Calibri"/>
          <w:b/>
          <w:bCs/>
        </w:rPr>
        <w:t xml:space="preserve"> </w:t>
      </w:r>
    </w:p>
    <w:p w:rsidR="006428BD" w:rsidRPr="007F226B" w:rsidRDefault="006428BD" w:rsidP="00BA47AD">
      <w:pPr>
        <w:jc w:val="center"/>
        <w:rPr>
          <w:rFonts w:ascii="Cambria" w:hAnsi="Cambria" w:cs="Calibri"/>
          <w:bCs/>
        </w:rPr>
      </w:pPr>
    </w:p>
    <w:p w:rsidR="007F226B" w:rsidRDefault="007F226B" w:rsidP="00BA47AD">
      <w:pPr>
        <w:jc w:val="center"/>
        <w:rPr>
          <w:rFonts w:ascii="Cambria" w:hAnsi="Cambria" w:cs="Calibri"/>
          <w:bCs/>
        </w:rPr>
        <w:sectPr w:rsidR="007F226B" w:rsidSect="00EE2462">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rPr>
        <w:lastRenderedPageBreak/>
        <w:t>Semestre :</w:t>
      </w:r>
      <w:r w:rsidR="00416014" w:rsidRPr="004036AC">
        <w:rPr>
          <w:rFonts w:ascii="Cambria" w:hAnsi="Cambria" w:cs="Calibri"/>
          <w:b/>
        </w:rPr>
        <w:t xml:space="preserve"> </w:t>
      </w:r>
      <w:r w:rsidRPr="004036AC">
        <w:rPr>
          <w:rFonts w:ascii="Cambria" w:hAnsi="Cambria" w:cs="Calibri"/>
          <w:b/>
        </w:rPr>
        <w:t>1</w:t>
      </w:r>
    </w:p>
    <w:p w:rsidR="006428BD" w:rsidRPr="004036AC" w:rsidRDefault="00663F29"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 :</w:t>
      </w:r>
      <w:r w:rsidR="00416014" w:rsidRPr="004036AC">
        <w:rPr>
          <w:rFonts w:ascii="Cambria" w:hAnsi="Cambria" w:cs="Calibri"/>
          <w:b/>
          <w:bCs/>
          <w:iCs/>
        </w:rPr>
        <w:t xml:space="preserve"> </w:t>
      </w:r>
      <w:r w:rsidRPr="004036AC">
        <w:rPr>
          <w:rFonts w:ascii="Cambria" w:hAnsi="Cambria" w:cs="Calibri"/>
          <w:b/>
          <w:bCs/>
          <w:iCs/>
        </w:rPr>
        <w:t>UEF 1.1.1</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 </w:t>
      </w:r>
      <w:r w:rsidR="00416014" w:rsidRPr="004036AC">
        <w:rPr>
          <w:rFonts w:ascii="Cambria" w:hAnsi="Cambria" w:cs="Calibri"/>
          <w:b/>
          <w:bCs/>
          <w:iCs/>
        </w:rPr>
        <w:t>1</w:t>
      </w:r>
      <w:r w:rsidR="00531CBE">
        <w:rPr>
          <w:rFonts w:ascii="Cambria" w:hAnsi="Cambria" w:cs="Calibri"/>
          <w:b/>
          <w:bCs/>
          <w:iCs/>
        </w:rPr>
        <w:t xml:space="preserve"> </w:t>
      </w:r>
      <w:r w:rsidRPr="004036AC">
        <w:rPr>
          <w:rFonts w:ascii="Cambria" w:hAnsi="Cambria" w:cs="Calibri"/>
          <w:b/>
          <w:bCs/>
          <w:iCs/>
        </w:rPr>
        <w:t>: Mécanique des milieux continus</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eastAsia="Calibri" w:hAnsi="Cambria" w:cs="Arial"/>
          <w:b/>
          <w:bCs/>
          <w:lang w:eastAsia="en-US"/>
        </w:rPr>
        <w:t>VHS</w:t>
      </w:r>
      <w:r w:rsidR="00531CBE">
        <w:rPr>
          <w:rFonts w:ascii="Cambria" w:eastAsia="Calibri" w:hAnsi="Cambria" w:cs="Arial"/>
          <w:b/>
          <w:bCs/>
          <w:lang w:eastAsia="en-US"/>
        </w:rPr>
        <w:t xml:space="preserve"> </w:t>
      </w:r>
      <w:r w:rsidR="00AD2E61">
        <w:rPr>
          <w:rFonts w:ascii="Cambria" w:eastAsia="Calibri" w:hAnsi="Cambria" w:cs="Arial"/>
          <w:b/>
          <w:bCs/>
          <w:lang w:eastAsia="en-US"/>
        </w:rPr>
        <w:t xml:space="preserve">: 45h00 </w:t>
      </w:r>
      <w:r w:rsidRPr="004036AC">
        <w:rPr>
          <w:rFonts w:ascii="Cambria" w:eastAsia="Calibri" w:hAnsi="Cambria" w:cs="Arial"/>
          <w:b/>
          <w:bCs/>
          <w:lang w:eastAsia="en-US"/>
        </w:rPr>
        <w:t>(Cours</w:t>
      </w:r>
      <w:r w:rsidR="00AD2E61">
        <w:rPr>
          <w:rFonts w:ascii="Cambria" w:eastAsia="Calibri" w:hAnsi="Cambria" w:cs="Arial"/>
          <w:b/>
          <w:bCs/>
          <w:lang w:eastAsia="en-US"/>
        </w:rPr>
        <w:t xml:space="preserve"> </w:t>
      </w:r>
      <w:r w:rsidRPr="004036AC">
        <w:rPr>
          <w:rFonts w:ascii="Cambria" w:eastAsia="Calibri" w:hAnsi="Cambria" w:cs="Arial"/>
          <w:b/>
          <w:bCs/>
          <w:lang w:eastAsia="en-US"/>
        </w:rPr>
        <w:t>: 1h30, TD</w:t>
      </w:r>
      <w:r w:rsidR="00AD2E61">
        <w:rPr>
          <w:rFonts w:ascii="Cambria" w:eastAsia="Calibri" w:hAnsi="Cambria" w:cs="Arial"/>
          <w:b/>
          <w:bCs/>
          <w:lang w:eastAsia="en-US"/>
        </w:rPr>
        <w:t xml:space="preserve"> </w:t>
      </w:r>
      <w:r w:rsidRPr="004036AC">
        <w:rPr>
          <w:rFonts w:ascii="Cambria" w:eastAsia="Calibri" w:hAnsi="Cambria" w:cs="Arial"/>
          <w:b/>
          <w:bCs/>
          <w:lang w:eastAsia="en-US"/>
        </w:rPr>
        <w:t>: 1h30)</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 :</w:t>
      </w:r>
      <w:r w:rsidR="00416014" w:rsidRPr="004036AC">
        <w:rPr>
          <w:rFonts w:ascii="Cambria" w:hAnsi="Cambria" w:cs="Calibri"/>
          <w:b/>
          <w:bCs/>
          <w:iCs/>
        </w:rPr>
        <w:t xml:space="preserve"> </w:t>
      </w:r>
      <w:r w:rsidRPr="004036AC">
        <w:rPr>
          <w:rFonts w:ascii="Cambria" w:hAnsi="Cambria" w:cs="Calibri"/>
          <w:b/>
          <w:bCs/>
          <w:iCs/>
        </w:rPr>
        <w:t>4</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 :</w:t>
      </w:r>
      <w:r w:rsidR="00416014" w:rsidRPr="004036AC">
        <w:rPr>
          <w:rFonts w:ascii="Cambria" w:hAnsi="Cambria" w:cs="Calibri"/>
          <w:b/>
          <w:bCs/>
          <w:iCs/>
        </w:rPr>
        <w:t xml:space="preserve"> </w:t>
      </w:r>
      <w:r w:rsidRPr="004036AC">
        <w:rPr>
          <w:rFonts w:ascii="Cambria" w:hAnsi="Cambria" w:cs="Calibri"/>
          <w:b/>
          <w:bCs/>
          <w:iCs/>
        </w:rPr>
        <w:t>2</w:t>
      </w:r>
    </w:p>
    <w:p w:rsidR="006428BD" w:rsidRPr="004036AC" w:rsidRDefault="006428BD" w:rsidP="00BA47AD">
      <w:pPr>
        <w:jc w:val="both"/>
        <w:rPr>
          <w:rFonts w:ascii="Cambria" w:hAnsi="Cambria" w:cs="Calibri"/>
          <w:b/>
        </w:rPr>
      </w:pPr>
    </w:p>
    <w:p w:rsidR="006428BD" w:rsidRPr="004036AC" w:rsidRDefault="00416014"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428BD" w:rsidRPr="004036AC" w:rsidRDefault="006428BD" w:rsidP="00BA47AD">
      <w:pPr>
        <w:jc w:val="both"/>
        <w:rPr>
          <w:rFonts w:ascii="Cambria" w:hAnsi="Cambria" w:cs="Calibri"/>
          <w:bCs/>
        </w:rPr>
      </w:pPr>
      <w:r w:rsidRPr="004036AC">
        <w:rPr>
          <w:rFonts w:ascii="Cambria" w:hAnsi="Cambria" w:cs="Calibri"/>
          <w:bCs/>
        </w:rPr>
        <w:t>Approfondissement des bases de mécanique des milieux continus acquises en licence</w:t>
      </w:r>
      <w:r w:rsidR="004036AC">
        <w:rPr>
          <w:rFonts w:ascii="Cambria" w:hAnsi="Cambria" w:cs="Calibri"/>
          <w:bCs/>
        </w:rPr>
        <w:t xml:space="preserve"> </w:t>
      </w:r>
      <w:r w:rsidRPr="004036AC">
        <w:rPr>
          <w:rFonts w:ascii="Cambria" w:hAnsi="Cambria" w:cs="Calibri"/>
          <w:bCs/>
        </w:rPr>
        <w:t xml:space="preserve">Modélisation des milieux solides élastiques 3D et curvilignes </w:t>
      </w:r>
    </w:p>
    <w:p w:rsidR="004036AC" w:rsidRDefault="004036AC" w:rsidP="00BA47AD">
      <w:pPr>
        <w:jc w:val="both"/>
        <w:rPr>
          <w:rFonts w:ascii="Cambria" w:hAnsi="Cambria" w:cs="Calibri"/>
          <w:b/>
          <w:u w:val="thick" w:color="F79646"/>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Connais</w:t>
      </w:r>
      <w:r w:rsidR="00416014" w:rsidRPr="004036AC">
        <w:rPr>
          <w:rFonts w:ascii="Cambria" w:hAnsi="Cambria" w:cs="Calibri"/>
          <w:b/>
          <w:u w:val="thick" w:color="F79646"/>
        </w:rPr>
        <w:t>sances préalables recommandées</w:t>
      </w:r>
    </w:p>
    <w:p w:rsidR="006428BD" w:rsidRPr="004036AC" w:rsidRDefault="006428BD" w:rsidP="00BA47AD">
      <w:pPr>
        <w:autoSpaceDE w:val="0"/>
        <w:autoSpaceDN w:val="0"/>
        <w:adjustRightInd w:val="0"/>
        <w:rPr>
          <w:rFonts w:ascii="Cambria" w:hAnsi="Cambria" w:cs="Tahoma"/>
        </w:rPr>
      </w:pPr>
      <w:r w:rsidRPr="004036AC">
        <w:rPr>
          <w:rFonts w:ascii="Cambria" w:hAnsi="Cambria" w:cs="Tahoma"/>
        </w:rPr>
        <w:t>Acquérir l'essentiel des connaissances de base en algèbre linéaire, notation i</w:t>
      </w:r>
      <w:r w:rsidR="00416014" w:rsidRPr="004036AC">
        <w:rPr>
          <w:rFonts w:ascii="Cambria" w:hAnsi="Cambria" w:cs="Tahoma"/>
        </w:rPr>
        <w:t xml:space="preserve">ndicielle, calcul matriciel </w:t>
      </w:r>
      <w:r w:rsidRPr="004036AC">
        <w:rPr>
          <w:rFonts w:ascii="Cambria" w:hAnsi="Cambria" w:cs="Tahoma"/>
        </w:rPr>
        <w:t>et équations différentielles.</w:t>
      </w:r>
    </w:p>
    <w:p w:rsidR="00416014" w:rsidRPr="004036AC" w:rsidRDefault="00416014" w:rsidP="00BA47AD">
      <w:pPr>
        <w:jc w:val="both"/>
        <w:rPr>
          <w:rFonts w:ascii="Cambria" w:hAnsi="Cambria" w:cs="Calibri"/>
          <w:b/>
          <w:u w:val="thick" w:color="F79646"/>
        </w:rPr>
      </w:pPr>
    </w:p>
    <w:p w:rsidR="006428BD" w:rsidRPr="004036AC" w:rsidRDefault="00416014" w:rsidP="00BA47AD">
      <w:pPr>
        <w:jc w:val="both"/>
        <w:rPr>
          <w:rFonts w:ascii="Cambria" w:hAnsi="Cambria" w:cs="Calibri"/>
          <w:b/>
          <w:u w:val="thick" w:color="F79646"/>
        </w:rPr>
      </w:pPr>
      <w:r w:rsidRPr="004036AC">
        <w:rPr>
          <w:rFonts w:ascii="Cambria" w:hAnsi="Cambria" w:cs="Calibri"/>
          <w:b/>
          <w:u w:val="thick" w:color="F79646"/>
        </w:rPr>
        <w:t>Contenu de la matière</w:t>
      </w:r>
    </w:p>
    <w:p w:rsidR="006428BD" w:rsidRPr="004036AC" w:rsidRDefault="006428BD" w:rsidP="00BA47AD">
      <w:pPr>
        <w:jc w:val="both"/>
        <w:rPr>
          <w:rFonts w:ascii="Cambria" w:eastAsia="Calibri" w:hAnsi="Cambria" w:cs="Arial"/>
        </w:rPr>
      </w:pPr>
      <w:r w:rsidRPr="004036AC">
        <w:rPr>
          <w:rFonts w:ascii="Cambria" w:hAnsi="Cambria" w:cs="Calibri"/>
          <w:b/>
        </w:rPr>
        <w:t>Chapitre I</w:t>
      </w:r>
      <w:r w:rsidRPr="004036AC">
        <w:rPr>
          <w:rFonts w:ascii="Cambria" w:eastAsia="Calibri" w:hAnsi="Cambria" w:cs="Arial"/>
        </w:rPr>
        <w:t xml:space="preserve"> : Introduction à la mécanique des milieux continus </w:t>
      </w:r>
      <w:r w:rsidRPr="004036AC">
        <w:rPr>
          <w:rFonts w:ascii="Cambria" w:eastAsia="Calibri" w:hAnsi="Cambria" w:cs="Arial"/>
        </w:rPr>
        <w:tab/>
      </w:r>
      <w:r w:rsidRPr="004036AC">
        <w:rPr>
          <w:rFonts w:ascii="Cambria" w:eastAsia="Calibri" w:hAnsi="Cambria" w:cs="Arial"/>
        </w:rPr>
        <w:tab/>
      </w:r>
      <w:r w:rsidRPr="004036AC">
        <w:rPr>
          <w:rFonts w:ascii="Cambria" w:eastAsia="Calibri" w:hAnsi="Cambria" w:cs="Arial"/>
        </w:rPr>
        <w:tab/>
      </w:r>
      <w:r w:rsidRPr="004036AC">
        <w:rPr>
          <w:rFonts w:ascii="Cambria" w:eastAsia="Calibri" w:hAnsi="Cambria" w:cs="Arial"/>
          <w:b/>
          <w:bCs/>
        </w:rPr>
        <w:t>(1 semaine)</w:t>
      </w:r>
    </w:p>
    <w:p w:rsidR="006428BD" w:rsidRPr="004036AC" w:rsidRDefault="006428BD" w:rsidP="00BA47AD">
      <w:pPr>
        <w:autoSpaceDE w:val="0"/>
        <w:autoSpaceDN w:val="0"/>
        <w:adjustRightInd w:val="0"/>
        <w:rPr>
          <w:rFonts w:ascii="Cambria" w:eastAsia="Calibri" w:hAnsi="Cambria"/>
          <w:b/>
          <w:bCs/>
        </w:rPr>
      </w:pPr>
      <w:r w:rsidRPr="004036AC">
        <w:rPr>
          <w:rFonts w:ascii="Cambria" w:hAnsi="Cambria" w:cs="Calibri"/>
          <w:b/>
        </w:rPr>
        <w:t>Chapitre II</w:t>
      </w:r>
      <w:r w:rsidRPr="004036AC">
        <w:rPr>
          <w:rFonts w:ascii="Cambria" w:eastAsia="Calibri" w:hAnsi="Cambria" w:cs="Arial"/>
        </w:rPr>
        <w:t xml:space="preserve"> : Rappels de mathématiques : </w:t>
      </w:r>
      <w:r w:rsidRPr="004036AC">
        <w:rPr>
          <w:rFonts w:ascii="Cambria" w:eastAsia="Calibri" w:hAnsi="Cambria"/>
        </w:rPr>
        <w:t xml:space="preserve">éléments de calcul tensoriel </w:t>
      </w:r>
      <w:r w:rsidRPr="004036AC">
        <w:rPr>
          <w:rFonts w:ascii="Cambria" w:eastAsia="Calibri" w:hAnsi="Cambria"/>
        </w:rPr>
        <w:tab/>
      </w:r>
      <w:r w:rsidRPr="004036AC">
        <w:rPr>
          <w:rFonts w:ascii="Cambria" w:eastAsia="Calibri" w:hAnsi="Cambria"/>
          <w:b/>
          <w:bCs/>
        </w:rPr>
        <w:t>(2 semaines)</w:t>
      </w:r>
    </w:p>
    <w:p w:rsidR="006428BD" w:rsidRPr="004036AC" w:rsidRDefault="006428BD" w:rsidP="00BA47AD">
      <w:pPr>
        <w:jc w:val="both"/>
        <w:rPr>
          <w:rFonts w:ascii="Cambria" w:eastAsia="Calibri" w:hAnsi="Cambria" w:cs="Arial"/>
          <w:b/>
          <w:bCs/>
        </w:rPr>
      </w:pPr>
      <w:r w:rsidRPr="004036AC">
        <w:rPr>
          <w:rFonts w:ascii="Cambria" w:hAnsi="Cambria" w:cs="Calibri"/>
          <w:b/>
        </w:rPr>
        <w:t xml:space="preserve">Chapitre III </w:t>
      </w:r>
      <w:r w:rsidRPr="004036AC">
        <w:rPr>
          <w:rFonts w:ascii="Cambria" w:eastAsia="Calibri" w:hAnsi="Cambria" w:cs="Arial"/>
        </w:rPr>
        <w:t>: Analyses des contraintes</w:t>
      </w:r>
      <w:r w:rsidRPr="004036AC">
        <w:rPr>
          <w:rFonts w:ascii="Cambria" w:eastAsia="Calibri" w:hAnsi="Cambria"/>
        </w:rPr>
        <w:t xml:space="preserve"> </w:t>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b/>
          <w:bCs/>
        </w:rPr>
        <w:t>(3 semaines)</w:t>
      </w:r>
    </w:p>
    <w:p w:rsidR="006428BD" w:rsidRPr="004036AC" w:rsidRDefault="006428BD" w:rsidP="00BA47AD">
      <w:pPr>
        <w:jc w:val="both"/>
        <w:rPr>
          <w:rFonts w:ascii="Cambria" w:eastAsia="Calibri" w:hAnsi="Cambria" w:cs="Calibri"/>
          <w:b/>
        </w:rPr>
      </w:pPr>
      <w:r w:rsidRPr="004036AC">
        <w:rPr>
          <w:rFonts w:ascii="Cambria" w:hAnsi="Cambria" w:cs="Calibri"/>
          <w:b/>
        </w:rPr>
        <w:t xml:space="preserve">Chapitre IV : </w:t>
      </w:r>
      <w:r w:rsidRPr="004036AC">
        <w:rPr>
          <w:rFonts w:ascii="Cambria" w:eastAsia="Calibri" w:hAnsi="Cambria" w:cs="Calibri"/>
          <w:b/>
        </w:rPr>
        <w:tab/>
      </w:r>
      <w:r w:rsidRPr="004036AC">
        <w:rPr>
          <w:rFonts w:ascii="Cambria" w:eastAsia="Calibri" w:hAnsi="Cambria"/>
        </w:rPr>
        <w:t>Analyse des déformations</w:t>
      </w:r>
      <w:r w:rsidRPr="004036AC">
        <w:rPr>
          <w:rFonts w:ascii="Cambria" w:eastAsia="Calibri" w:hAnsi="Cambria"/>
          <w:b/>
          <w:bCs/>
        </w:rPr>
        <w:tab/>
      </w:r>
      <w:r w:rsidRPr="004036AC">
        <w:rPr>
          <w:rFonts w:ascii="Cambria" w:eastAsia="Calibri" w:hAnsi="Cambria"/>
          <w:b/>
          <w:bCs/>
        </w:rPr>
        <w:tab/>
      </w:r>
      <w:r w:rsidRPr="004036AC">
        <w:rPr>
          <w:rFonts w:ascii="Cambria" w:eastAsia="Calibri" w:hAnsi="Cambria"/>
          <w:b/>
          <w:bCs/>
        </w:rPr>
        <w:tab/>
      </w:r>
      <w:r w:rsidRPr="004036AC">
        <w:rPr>
          <w:rFonts w:ascii="Cambria" w:eastAsia="Calibri" w:hAnsi="Cambria"/>
          <w:b/>
          <w:bCs/>
        </w:rPr>
        <w:tab/>
      </w:r>
      <w:r w:rsidRPr="004036AC">
        <w:rPr>
          <w:rFonts w:ascii="Cambria" w:eastAsia="Calibri" w:hAnsi="Cambria"/>
          <w:b/>
          <w:bCs/>
        </w:rPr>
        <w:tab/>
      </w:r>
      <w:r w:rsidRPr="004036AC">
        <w:rPr>
          <w:rFonts w:ascii="Cambria" w:eastAsia="Calibri" w:hAnsi="Cambria"/>
          <w:b/>
          <w:bCs/>
        </w:rPr>
        <w:tab/>
        <w:t>(3 semaines)</w:t>
      </w:r>
    </w:p>
    <w:p w:rsidR="006428BD" w:rsidRPr="004036AC" w:rsidRDefault="006428BD" w:rsidP="00BA47AD">
      <w:pPr>
        <w:jc w:val="both"/>
        <w:rPr>
          <w:rFonts w:ascii="Cambria" w:eastAsia="Calibri" w:hAnsi="Cambria" w:cs="Calibri"/>
          <w:b/>
        </w:rPr>
      </w:pPr>
      <w:r w:rsidRPr="004036AC">
        <w:rPr>
          <w:rFonts w:ascii="Cambria" w:hAnsi="Cambria" w:cs="Calibri"/>
          <w:b/>
        </w:rPr>
        <w:t>Chapitre V</w:t>
      </w:r>
      <w:r w:rsidRPr="004036AC">
        <w:rPr>
          <w:rFonts w:ascii="Cambria" w:eastAsia="Calibri" w:hAnsi="Cambria" w:cs="Calibri"/>
          <w:b/>
        </w:rPr>
        <w:t xml:space="preserve"> : </w:t>
      </w:r>
      <w:r w:rsidRPr="004036AC">
        <w:rPr>
          <w:rFonts w:ascii="Cambria" w:eastAsia="Calibri" w:hAnsi="Cambria"/>
        </w:rPr>
        <w:t xml:space="preserve">Cinématique des milieux continus </w:t>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b/>
          <w:bCs/>
        </w:rPr>
        <w:t>(2 semaines)</w:t>
      </w:r>
    </w:p>
    <w:p w:rsidR="006428BD" w:rsidRPr="004036AC" w:rsidRDefault="006428BD" w:rsidP="00BA47AD">
      <w:pPr>
        <w:jc w:val="both"/>
        <w:rPr>
          <w:rFonts w:ascii="Cambria" w:eastAsia="Calibri" w:hAnsi="Cambria" w:cs="Calibri"/>
          <w:b/>
        </w:rPr>
      </w:pPr>
      <w:r w:rsidRPr="004036AC">
        <w:rPr>
          <w:rFonts w:ascii="Cambria" w:hAnsi="Cambria" w:cs="Calibri"/>
          <w:b/>
        </w:rPr>
        <w:t>Chapitre VI</w:t>
      </w:r>
      <w:r w:rsidRPr="004036AC">
        <w:rPr>
          <w:rFonts w:ascii="Cambria" w:eastAsia="Calibri" w:hAnsi="Cambria" w:cs="Calibri"/>
          <w:b/>
        </w:rPr>
        <w:t xml:space="preserve"> : </w:t>
      </w:r>
      <w:r w:rsidRPr="004036AC">
        <w:rPr>
          <w:rFonts w:ascii="Cambria" w:eastAsia="Calibri" w:hAnsi="Cambria" w:cs="Calibri"/>
          <w:b/>
        </w:rPr>
        <w:tab/>
      </w:r>
      <w:r w:rsidRPr="004036AC">
        <w:rPr>
          <w:rFonts w:ascii="Cambria" w:eastAsia="Calibri" w:hAnsi="Cambria"/>
        </w:rPr>
        <w:t>Lois de comportement</w:t>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b/>
          <w:bCs/>
        </w:rPr>
        <w:t>(2 semaines)</w:t>
      </w:r>
    </w:p>
    <w:p w:rsidR="006428BD" w:rsidRPr="004036AC" w:rsidRDefault="006428BD" w:rsidP="00BA47AD">
      <w:pPr>
        <w:ind w:right="-1"/>
        <w:rPr>
          <w:rFonts w:ascii="Cambria" w:eastAsia="Calibri" w:hAnsi="Cambria"/>
          <w:b/>
          <w:bCs/>
        </w:rPr>
      </w:pPr>
      <w:r w:rsidRPr="004036AC">
        <w:rPr>
          <w:rFonts w:ascii="Cambria" w:hAnsi="Cambria" w:cs="Calibri"/>
          <w:b/>
        </w:rPr>
        <w:t>Chapitre VII</w:t>
      </w:r>
      <w:r w:rsidRPr="004036AC">
        <w:rPr>
          <w:rFonts w:ascii="Cambria" w:eastAsia="Calibri" w:hAnsi="Cambria" w:cs="Calibri"/>
          <w:b/>
        </w:rPr>
        <w:t xml:space="preserve"> : </w:t>
      </w:r>
      <w:r w:rsidRPr="004036AC">
        <w:rPr>
          <w:rFonts w:ascii="Cambria" w:eastAsia="Calibri" w:hAnsi="Cambria" w:cs="Arial"/>
        </w:rPr>
        <w:t>Cas d'applications</w:t>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rPr>
        <w:tab/>
      </w:r>
      <w:r w:rsidRPr="004036AC">
        <w:rPr>
          <w:rFonts w:ascii="Cambria" w:eastAsia="Calibri" w:hAnsi="Cambria"/>
          <w:b/>
          <w:bCs/>
        </w:rPr>
        <w:t>(2 semaines)</w:t>
      </w:r>
    </w:p>
    <w:p w:rsidR="006428BD" w:rsidRPr="004036AC" w:rsidRDefault="006428BD" w:rsidP="00BA47AD">
      <w:pPr>
        <w:ind w:left="522" w:right="2402"/>
        <w:rPr>
          <w:rFonts w:ascii="Cambria" w:eastAsia="Calibri" w:hAnsi="Cambria"/>
          <w:b/>
          <w:bCs/>
        </w:rPr>
      </w:pPr>
    </w:p>
    <w:p w:rsidR="006428BD" w:rsidRPr="004036AC" w:rsidRDefault="00416014" w:rsidP="00BA47AD">
      <w:pPr>
        <w:jc w:val="both"/>
        <w:rPr>
          <w:rFonts w:ascii="Cambria" w:eastAsia="Calibri" w:hAnsi="Cambria" w:cs="Arial"/>
          <w:b/>
          <w:u w:val="thick" w:color="F79646"/>
        </w:rPr>
      </w:pPr>
      <w:r w:rsidRPr="004036AC">
        <w:rPr>
          <w:rFonts w:ascii="Cambria" w:eastAsia="Calibri" w:hAnsi="Cambria" w:cs="Arial"/>
          <w:b/>
          <w:u w:val="thick" w:color="F79646"/>
        </w:rPr>
        <w:t>Mode d’évaluation</w:t>
      </w:r>
    </w:p>
    <w:p w:rsidR="006428BD" w:rsidRPr="004036AC" w:rsidRDefault="006428BD" w:rsidP="00BA47AD">
      <w:pPr>
        <w:autoSpaceDE w:val="0"/>
        <w:autoSpaceDN w:val="0"/>
        <w:adjustRightInd w:val="0"/>
        <w:rPr>
          <w:rFonts w:ascii="Cambria" w:hAnsi="Cambria"/>
          <w:strike/>
        </w:rPr>
      </w:pPr>
      <w:r w:rsidRPr="004036AC">
        <w:rPr>
          <w:rFonts w:ascii="Cambria" w:eastAsia="Calibri" w:hAnsi="Cambria" w:cs="Arial"/>
        </w:rPr>
        <w:t>Contrôle continu : 40% ; examen : 60%.</w:t>
      </w:r>
    </w:p>
    <w:p w:rsidR="004036AC" w:rsidRDefault="004036AC" w:rsidP="00BA47AD">
      <w:pPr>
        <w:jc w:val="both"/>
        <w:rPr>
          <w:rFonts w:ascii="Cambria" w:hAnsi="Cambria" w:cs="Arial"/>
          <w:b/>
          <w:u w:val="thick" w:color="F79646"/>
        </w:rPr>
      </w:pPr>
    </w:p>
    <w:p w:rsidR="006428BD" w:rsidRPr="004036AC" w:rsidRDefault="006428BD"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Mécanique des milieux continus - Tome 1 - Concepts généraux par Jean Salençon, Edition Ecole Polytechnique de Paris, (2005).</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Mécanique des milieux continus - Tome 2 - Thermoélasticité par Jean Salençon, Edition Ecole Polytechnique de Paris,  (2002).</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Mécanique des milieux continus - Tome 3 - Milieux curvilignes par Jean Salençon, Edition Ecole Polytechnique de Paris,  (2002).</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Mécanique des milieux continus, par P. Germain, Editions Masson, Paris (1983)</w:t>
      </w:r>
      <w:r w:rsidR="00531CBE">
        <w:rPr>
          <w:rFonts w:ascii="Cambria" w:eastAsia="Times New Roman" w:hAnsi="Cambria" w:cs="Arial"/>
          <w:i/>
          <w:iCs/>
          <w:lang w:val="fr-FR" w:eastAsia="en-US"/>
        </w:rPr>
        <w:t>.</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Théorie de l'élasticité, par S. Timoshenko et J.M.Goodier, Librairie Polytechnique Ch. Béranger, 1961</w:t>
      </w:r>
      <w:r w:rsidR="00531CBE">
        <w:rPr>
          <w:rFonts w:ascii="Cambria" w:eastAsia="Times New Roman" w:hAnsi="Cambria" w:cs="Arial"/>
          <w:i/>
          <w:iCs/>
          <w:lang w:val="fr-FR" w:eastAsia="en-US"/>
        </w:rPr>
        <w:t>.</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 xml:space="preserve">Mécanique des milieux continus - 4e édition: Cours et exercices corrigés, par Jean Coirier et </w:t>
      </w:r>
      <w:hyperlink r:id="rId14" w:history="1">
        <w:r w:rsidRPr="004036AC">
          <w:rPr>
            <w:rFonts w:ascii="Cambria" w:eastAsia="Times New Roman" w:hAnsi="Cambria" w:cs="Arial"/>
            <w:i/>
            <w:iCs/>
            <w:lang w:eastAsia="en-US"/>
          </w:rPr>
          <w:t>Carole Nadot-Martin</w:t>
        </w:r>
      </w:hyperlink>
      <w:r w:rsidRPr="004036AC">
        <w:rPr>
          <w:rFonts w:ascii="Cambria" w:eastAsia="Times New Roman" w:hAnsi="Cambria" w:cs="Arial"/>
          <w:i/>
          <w:iCs/>
          <w:lang w:eastAsia="en-US"/>
        </w:rPr>
        <w:t>, Edition Dunod, 2013</w:t>
      </w:r>
      <w:r w:rsidR="00531CBE">
        <w:rPr>
          <w:rFonts w:ascii="Cambria" w:eastAsia="Times New Roman" w:hAnsi="Cambria" w:cs="Arial"/>
          <w:i/>
          <w:iCs/>
          <w:lang w:val="fr-FR" w:eastAsia="en-US"/>
        </w:rPr>
        <w:t>.</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Modélisation mathématique et mécanique des milieux continus, Par Roger Temam et Alain Miranville, Edition Scopos, Springer.</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 xml:space="preserve">Mécanique des milieux continus, par </w:t>
      </w:r>
      <w:hyperlink r:id="rId15" w:history="1">
        <w:r w:rsidRPr="004036AC">
          <w:rPr>
            <w:rFonts w:ascii="Cambria" w:eastAsia="Times New Roman" w:hAnsi="Cambria" w:cs="Arial"/>
            <w:i/>
            <w:iCs/>
            <w:lang w:eastAsia="en-US"/>
          </w:rPr>
          <w:t>G. Duvaut</w:t>
        </w:r>
      </w:hyperlink>
      <w:r w:rsidRPr="004036AC">
        <w:rPr>
          <w:rFonts w:ascii="Cambria" w:eastAsia="Times New Roman" w:hAnsi="Cambria" w:cs="Arial"/>
          <w:i/>
          <w:iCs/>
          <w:lang w:eastAsia="en-US"/>
        </w:rPr>
        <w:t>, Edition Masson, 1990</w:t>
      </w:r>
      <w:r w:rsidR="00531CBE">
        <w:rPr>
          <w:rFonts w:ascii="Cambria" w:eastAsia="Times New Roman" w:hAnsi="Cambria" w:cs="Arial"/>
          <w:i/>
          <w:iCs/>
          <w:lang w:val="fr-FR" w:eastAsia="en-US"/>
        </w:rPr>
        <w:t>.</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 xml:space="preserve">Introduction à la mécanique des milieux continus, par </w:t>
      </w:r>
      <w:hyperlink r:id="rId16" w:history="1">
        <w:r w:rsidRPr="004036AC">
          <w:rPr>
            <w:rFonts w:ascii="Cambria" w:eastAsia="Times New Roman" w:hAnsi="Cambria" w:cs="Arial"/>
            <w:i/>
            <w:iCs/>
            <w:lang w:eastAsia="en-US"/>
          </w:rPr>
          <w:t>Paul Germain</w:t>
        </w:r>
      </w:hyperlink>
      <w:r w:rsidRPr="004036AC">
        <w:rPr>
          <w:rFonts w:ascii="Cambria" w:eastAsia="Times New Roman" w:hAnsi="Cambria" w:cs="Arial"/>
          <w:i/>
          <w:iCs/>
          <w:lang w:eastAsia="en-US"/>
        </w:rPr>
        <w:t xml:space="preserve"> et </w:t>
      </w:r>
      <w:hyperlink r:id="rId17" w:history="1">
        <w:r w:rsidRPr="004036AC">
          <w:rPr>
            <w:rFonts w:ascii="Cambria" w:eastAsia="Times New Roman" w:hAnsi="Cambria" w:cs="Arial"/>
            <w:i/>
            <w:iCs/>
            <w:lang w:eastAsia="en-US"/>
          </w:rPr>
          <w:t>Patrick Muller</w:t>
        </w:r>
      </w:hyperlink>
      <w:r w:rsidRPr="004036AC">
        <w:rPr>
          <w:rFonts w:ascii="Cambria" w:eastAsia="Times New Roman" w:hAnsi="Cambria" w:cs="Arial"/>
          <w:i/>
          <w:iCs/>
          <w:lang w:eastAsia="en-US"/>
        </w:rPr>
        <w:t>, Edition Masson, 1995</w:t>
      </w:r>
      <w:r w:rsidR="00531CBE">
        <w:rPr>
          <w:rFonts w:ascii="Cambria" w:eastAsia="Times New Roman" w:hAnsi="Cambria" w:cs="Arial"/>
          <w:i/>
          <w:iCs/>
          <w:lang w:val="fr-FR" w:eastAsia="en-US"/>
        </w:rPr>
        <w:t>.</w:t>
      </w:r>
    </w:p>
    <w:p w:rsidR="006428BD" w:rsidRPr="004036AC" w:rsidRDefault="006428BD" w:rsidP="00BA47AD">
      <w:pPr>
        <w:pStyle w:val="Paragraphedeliste"/>
        <w:numPr>
          <w:ilvl w:val="0"/>
          <w:numId w:val="10"/>
        </w:numPr>
        <w:ind w:left="426"/>
        <w:jc w:val="both"/>
        <w:rPr>
          <w:rFonts w:ascii="Cambria" w:eastAsia="Times New Roman" w:hAnsi="Cambria" w:cs="Arial"/>
          <w:i/>
          <w:iCs/>
          <w:lang w:eastAsia="en-US"/>
        </w:rPr>
      </w:pPr>
      <w:r w:rsidRPr="004036AC">
        <w:rPr>
          <w:rFonts w:ascii="Cambria" w:eastAsia="Times New Roman" w:hAnsi="Cambria" w:cs="Arial"/>
          <w:i/>
          <w:iCs/>
          <w:lang w:eastAsia="en-US"/>
        </w:rPr>
        <w:t>Mécanique des milieux continus: une introduction, Par John Botsis et Michel Deville, Presses Polytechniques et Universitaires Romandes</w:t>
      </w:r>
      <w:r w:rsidR="00531CBE">
        <w:rPr>
          <w:rFonts w:ascii="Cambria" w:eastAsia="Times New Roman" w:hAnsi="Cambria" w:cs="Arial"/>
          <w:i/>
          <w:iCs/>
          <w:lang w:val="fr-FR" w:eastAsia="en-US"/>
        </w:rPr>
        <w:t>.</w:t>
      </w:r>
    </w:p>
    <w:p w:rsidR="00E94ED1" w:rsidRPr="004036AC" w:rsidRDefault="006428BD" w:rsidP="00BA47AD">
      <w:pPr>
        <w:rPr>
          <w:rFonts w:ascii="Cambria" w:hAnsi="Cambria" w:cs="Calibri"/>
        </w:rPr>
      </w:pPr>
      <w:r w:rsidRPr="004036AC">
        <w:rPr>
          <w:rFonts w:ascii="Cambria" w:hAnsi="Cambria" w:cs="Calibri"/>
          <w:b/>
        </w:rPr>
        <w:t xml:space="preserve"> </w:t>
      </w:r>
    </w:p>
    <w:p w:rsidR="00E94ED1" w:rsidRPr="004036AC" w:rsidRDefault="00E94ED1" w:rsidP="00BA47AD">
      <w:pPr>
        <w:rPr>
          <w:rFonts w:ascii="Cambria" w:eastAsia="Calibri" w:hAnsi="Cambria" w:cs="Calibri"/>
          <w:b/>
          <w:bCs/>
        </w:rPr>
        <w:sectPr w:rsidR="00E94ED1" w:rsidRPr="004036AC" w:rsidSect="00EE2462">
          <w:headerReference w:type="default" r:id="rId18"/>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rPr>
        <w:lastRenderedPageBreak/>
        <w:t>Semestre :</w:t>
      </w:r>
      <w:r w:rsidR="00531CBE">
        <w:rPr>
          <w:rFonts w:ascii="Cambria" w:hAnsi="Cambria" w:cs="Calibri"/>
          <w:b/>
        </w:rPr>
        <w:t xml:space="preserve"> </w:t>
      </w:r>
      <w:r w:rsidRPr="004036AC">
        <w:rPr>
          <w:rFonts w:ascii="Cambria" w:hAnsi="Cambria" w:cs="Calibri"/>
          <w:b/>
        </w:rPr>
        <w:t>1</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 : UEF 1.1.1</w:t>
      </w:r>
      <w:r w:rsidR="00663F29" w:rsidRPr="004036AC">
        <w:rPr>
          <w:rFonts w:ascii="Cambria" w:hAnsi="Cambria" w:cs="Calibri"/>
          <w:b/>
          <w:bCs/>
          <w:iCs/>
        </w:rPr>
        <w:t xml:space="preserve"> </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 </w:t>
      </w:r>
      <w:r w:rsidR="00416014" w:rsidRPr="004036AC">
        <w:rPr>
          <w:rFonts w:ascii="Cambria" w:hAnsi="Cambria" w:cs="Calibri"/>
          <w:b/>
          <w:bCs/>
          <w:iCs/>
        </w:rPr>
        <w:t>2</w:t>
      </w:r>
      <w:r w:rsidR="00531CBE">
        <w:rPr>
          <w:rFonts w:ascii="Cambria" w:hAnsi="Cambria" w:cs="Calibri"/>
          <w:b/>
          <w:bCs/>
          <w:iCs/>
        </w:rPr>
        <w:t xml:space="preserve"> </w:t>
      </w:r>
      <w:r w:rsidRPr="004036AC">
        <w:rPr>
          <w:rFonts w:ascii="Cambria" w:hAnsi="Cambria" w:cs="Calibri"/>
          <w:b/>
          <w:bCs/>
          <w:iCs/>
        </w:rPr>
        <w:t>: M</w:t>
      </w:r>
      <w:r w:rsidRPr="004036AC">
        <w:rPr>
          <w:rFonts w:ascii="Cambria" w:eastAsia="Calibri" w:hAnsi="Cambria"/>
          <w:b/>
          <w:bCs/>
        </w:rPr>
        <w:t>atériaux</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tabs>
          <w:tab w:val="center" w:pos="4819"/>
        </w:tabs>
        <w:jc w:val="both"/>
        <w:rPr>
          <w:rFonts w:ascii="Cambria" w:hAnsi="Cambria" w:cs="Calibri"/>
          <w:b/>
          <w:bCs/>
          <w:iCs/>
        </w:rPr>
      </w:pPr>
      <w:r w:rsidRPr="004036AC">
        <w:rPr>
          <w:rFonts w:ascii="Cambria" w:eastAsia="Calibri" w:hAnsi="Cambria" w:cs="Arial"/>
          <w:b/>
          <w:bCs/>
          <w:lang w:eastAsia="en-US"/>
        </w:rPr>
        <w:t>VHS : 45h</w:t>
      </w:r>
      <w:r w:rsidR="00AD2E61">
        <w:rPr>
          <w:rFonts w:ascii="Cambria" w:eastAsia="Calibri" w:hAnsi="Cambria" w:cs="Arial"/>
          <w:b/>
          <w:bCs/>
          <w:lang w:eastAsia="en-US"/>
        </w:rPr>
        <w:t>00</w:t>
      </w:r>
      <w:r w:rsidRPr="004036AC">
        <w:rPr>
          <w:rFonts w:ascii="Cambria" w:eastAsia="Calibri" w:hAnsi="Cambria" w:cs="Arial"/>
          <w:b/>
          <w:bCs/>
          <w:lang w:eastAsia="en-US"/>
        </w:rPr>
        <w:t xml:space="preserve"> (Cours : 1h30, TD</w:t>
      </w:r>
      <w:r w:rsidR="00531CBE">
        <w:rPr>
          <w:rFonts w:ascii="Cambria" w:eastAsia="Calibri" w:hAnsi="Cambria" w:cs="Arial"/>
          <w:b/>
          <w:bCs/>
          <w:lang w:eastAsia="en-US"/>
        </w:rPr>
        <w:t xml:space="preserve"> </w:t>
      </w:r>
      <w:r w:rsidRPr="004036AC">
        <w:rPr>
          <w:rFonts w:ascii="Cambria" w:eastAsia="Calibri" w:hAnsi="Cambria" w:cs="Arial"/>
          <w:b/>
          <w:bCs/>
          <w:lang w:eastAsia="en-US"/>
        </w:rPr>
        <w:t>: 1h30)</w:t>
      </w:r>
      <w:r w:rsidRPr="004036AC">
        <w:rPr>
          <w:rFonts w:ascii="Cambria" w:eastAsia="Calibri" w:hAnsi="Cambria" w:cs="Arial"/>
          <w:b/>
          <w:bCs/>
          <w:lang w:eastAsia="en-US"/>
        </w:rPr>
        <w:tab/>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 :</w:t>
      </w:r>
      <w:r w:rsidR="00531CBE">
        <w:rPr>
          <w:rFonts w:ascii="Cambria" w:hAnsi="Cambria" w:cs="Calibri"/>
          <w:b/>
          <w:bCs/>
          <w:iCs/>
        </w:rPr>
        <w:t xml:space="preserve"> </w:t>
      </w:r>
      <w:r w:rsidRPr="004036AC">
        <w:rPr>
          <w:rFonts w:ascii="Cambria" w:hAnsi="Cambria" w:cs="Calibri"/>
          <w:b/>
          <w:bCs/>
          <w:iCs/>
        </w:rPr>
        <w:t>4</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 :</w:t>
      </w:r>
      <w:r w:rsidR="00531CBE">
        <w:rPr>
          <w:rFonts w:ascii="Cambria" w:hAnsi="Cambria" w:cs="Calibri"/>
          <w:b/>
          <w:bCs/>
          <w:iCs/>
        </w:rPr>
        <w:t xml:space="preserve"> </w:t>
      </w:r>
      <w:r w:rsidRPr="004036AC">
        <w:rPr>
          <w:rFonts w:ascii="Cambria" w:hAnsi="Cambria" w:cs="Calibri"/>
          <w:b/>
          <w:bCs/>
          <w:iCs/>
        </w:rPr>
        <w:t>2</w:t>
      </w:r>
    </w:p>
    <w:p w:rsidR="006428BD" w:rsidRPr="004036AC" w:rsidRDefault="006428BD" w:rsidP="00BA47AD">
      <w:pPr>
        <w:jc w:val="both"/>
        <w:rPr>
          <w:rFonts w:ascii="Cambria" w:hAnsi="Cambria" w:cs="Calibri"/>
          <w:b/>
          <w:u w:val="thick" w:color="F79646"/>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Objectifs de l’enseignement</w:t>
      </w:r>
    </w:p>
    <w:p w:rsidR="006428BD" w:rsidRPr="004036AC" w:rsidRDefault="006428BD" w:rsidP="00BA47AD">
      <w:pPr>
        <w:jc w:val="both"/>
        <w:rPr>
          <w:rFonts w:ascii="Cambria" w:eastAsia="Times New Roman" w:hAnsi="Cambria"/>
          <w:lang w:eastAsia="fr-FR"/>
        </w:rPr>
      </w:pPr>
      <w:r w:rsidRPr="004036AC">
        <w:rPr>
          <w:rFonts w:ascii="Cambria" w:hAnsi="Cambria"/>
        </w:rPr>
        <w:t xml:space="preserve">Cette matière vise à fournir aux étudiants </w:t>
      </w:r>
      <w:r w:rsidRPr="004036AC">
        <w:rPr>
          <w:rFonts w:ascii="Cambria" w:eastAsia="Times New Roman" w:hAnsi="Cambria"/>
          <w:lang w:eastAsia="fr-FR"/>
        </w:rPr>
        <w:t>les éléments nécessaires pour comprendre comment un composant ou une pièce de structure est réalisé, avec quels matériaux et pourquoi, ainsi que le choix et la maîtrise des matériaux employés. Cet objectif vise la familiarisation des étudiants avec les différents types de matériaux (métalliques, polymères, céramiques, composites...) et les concepts associés (élaboration, propriétés, conditions de mise en forme, cycles de vie, limitations...), les problèmes de choix, de disponibilité...</w:t>
      </w:r>
    </w:p>
    <w:p w:rsidR="006428BD" w:rsidRPr="004036AC" w:rsidRDefault="006428BD" w:rsidP="00BA47AD">
      <w:pPr>
        <w:jc w:val="both"/>
        <w:rPr>
          <w:rFonts w:ascii="Cambria" w:hAnsi="Cambria" w:cs="Arial"/>
          <w:b/>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Connaiss</w:t>
      </w:r>
      <w:r w:rsidR="00673394" w:rsidRPr="004036AC">
        <w:rPr>
          <w:rFonts w:ascii="Cambria" w:hAnsi="Cambria" w:cs="Calibri"/>
          <w:b/>
          <w:u w:val="thick" w:color="F79646"/>
        </w:rPr>
        <w:t>ances préalables recommandées</w:t>
      </w:r>
    </w:p>
    <w:p w:rsidR="006428BD" w:rsidRPr="004036AC" w:rsidRDefault="006428BD" w:rsidP="00BA47AD">
      <w:pPr>
        <w:jc w:val="both"/>
        <w:rPr>
          <w:rFonts w:ascii="Cambria" w:hAnsi="Cambria"/>
        </w:rPr>
      </w:pPr>
      <w:r w:rsidRPr="004036AC">
        <w:rPr>
          <w:rFonts w:ascii="Cambria" w:hAnsi="Cambria"/>
        </w:rPr>
        <w:t>Sciences des matériaux et Chimie générale et minérale</w:t>
      </w:r>
    </w:p>
    <w:p w:rsidR="006428BD" w:rsidRPr="004036AC" w:rsidRDefault="006428BD" w:rsidP="00BA47AD">
      <w:pPr>
        <w:jc w:val="both"/>
        <w:rPr>
          <w:rFonts w:ascii="Cambria" w:hAnsi="Cambria" w:cs="Arial"/>
          <w:b/>
          <w:bCs/>
          <w:iCs/>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Contenu de la matière</w:t>
      </w:r>
    </w:p>
    <w:p w:rsidR="00663F29" w:rsidRPr="004036AC" w:rsidRDefault="00663F29" w:rsidP="00BA47AD">
      <w:pPr>
        <w:jc w:val="both"/>
        <w:rPr>
          <w:rFonts w:ascii="Cambria" w:hAnsi="Cambria" w:cs="Calibri"/>
          <w:b/>
          <w:u w:val="thick" w:color="F79646"/>
        </w:rPr>
      </w:pPr>
    </w:p>
    <w:p w:rsidR="00663F29" w:rsidRPr="004036AC" w:rsidRDefault="006428BD" w:rsidP="00BA47AD">
      <w:pPr>
        <w:rPr>
          <w:rFonts w:ascii="Cambria" w:hAnsi="Cambria"/>
          <w:b/>
          <w:bCs/>
          <w:color w:val="000000"/>
        </w:rPr>
      </w:pPr>
      <w:r w:rsidRPr="004036AC">
        <w:rPr>
          <w:rFonts w:ascii="Cambria" w:hAnsi="Cambria"/>
          <w:b/>
          <w:bCs/>
          <w:color w:val="000000"/>
        </w:rPr>
        <w:t>Chapitre 1 : Rappel Structures cristallines parfaites</w:t>
      </w:r>
    </w:p>
    <w:p w:rsidR="00663F29" w:rsidRPr="004036AC" w:rsidRDefault="00663F29" w:rsidP="00BA47AD">
      <w:pPr>
        <w:jc w:val="both"/>
        <w:rPr>
          <w:rFonts w:ascii="Cambria" w:eastAsia="Calibri" w:hAnsi="Cambria" w:cs="Arial"/>
        </w:rPr>
      </w:pPr>
      <w:r w:rsidRPr="004036AC">
        <w:rPr>
          <w:rFonts w:ascii="Cambria" w:hAnsi="Cambria"/>
          <w:b/>
          <w:bCs/>
          <w:color w:val="000000"/>
        </w:rPr>
        <w:t xml:space="preserve">            </w:t>
      </w:r>
      <w:r w:rsidR="006428BD" w:rsidRPr="004036AC">
        <w:rPr>
          <w:rFonts w:ascii="Cambria" w:hAnsi="Cambria"/>
          <w:b/>
          <w:bCs/>
          <w:color w:val="000000"/>
        </w:rPr>
        <w:t xml:space="preserve"> </w:t>
      </w:r>
      <w:r w:rsidR="00531CBE">
        <w:rPr>
          <w:rFonts w:ascii="Cambria" w:hAnsi="Cambria"/>
          <w:b/>
          <w:bCs/>
          <w:color w:val="000000"/>
        </w:rPr>
        <w:t xml:space="preserve">                       </w:t>
      </w:r>
      <w:r w:rsidR="006428BD" w:rsidRPr="004036AC">
        <w:rPr>
          <w:rFonts w:ascii="Cambria" w:hAnsi="Cambria"/>
          <w:b/>
          <w:bCs/>
          <w:color w:val="000000"/>
        </w:rPr>
        <w:t>et imparfaites (réelles)</w:t>
      </w:r>
      <w:r w:rsidRPr="004036AC">
        <w:rPr>
          <w:rFonts w:ascii="Cambria" w:hAnsi="Cambria"/>
          <w:b/>
          <w:bCs/>
          <w:color w:val="000000"/>
        </w:rPr>
        <w:tab/>
      </w:r>
      <w:r w:rsidRPr="004036AC">
        <w:rPr>
          <w:rFonts w:ascii="Cambria" w:hAnsi="Cambria"/>
          <w:b/>
          <w:bCs/>
          <w:color w:val="000000"/>
        </w:rPr>
        <w:tab/>
      </w:r>
      <w:r w:rsidRPr="004036AC">
        <w:rPr>
          <w:rFonts w:ascii="Cambria" w:hAnsi="Cambria"/>
          <w:b/>
          <w:bCs/>
          <w:color w:val="000000"/>
        </w:rPr>
        <w:tab/>
      </w:r>
      <w:r w:rsidRPr="004036AC">
        <w:rPr>
          <w:rFonts w:ascii="Cambria" w:hAnsi="Cambria"/>
          <w:b/>
          <w:bCs/>
          <w:color w:val="000000"/>
        </w:rPr>
        <w:tab/>
      </w:r>
      <w:r w:rsidRPr="004036AC">
        <w:rPr>
          <w:rFonts w:ascii="Cambria" w:hAnsi="Cambria"/>
          <w:b/>
          <w:bCs/>
          <w:color w:val="000000"/>
        </w:rPr>
        <w:tab/>
      </w:r>
      <w:r w:rsidRPr="004036AC">
        <w:rPr>
          <w:rFonts w:ascii="Cambria" w:eastAsia="Calibri" w:hAnsi="Cambria" w:cs="Arial"/>
          <w:b/>
          <w:bCs/>
        </w:rPr>
        <w:t xml:space="preserve"> (2 semaines)</w:t>
      </w:r>
    </w:p>
    <w:p w:rsidR="00663F29" w:rsidRPr="004036AC" w:rsidRDefault="006428BD" w:rsidP="00BA47AD">
      <w:pPr>
        <w:jc w:val="both"/>
        <w:rPr>
          <w:rFonts w:ascii="Cambria" w:eastAsia="Calibri" w:hAnsi="Cambria" w:cs="Arial"/>
        </w:rPr>
      </w:pPr>
      <w:r w:rsidRPr="004036AC">
        <w:rPr>
          <w:rFonts w:ascii="Cambria" w:hAnsi="Cambria"/>
          <w:color w:val="000000"/>
        </w:rPr>
        <w:br/>
      </w:r>
      <w:r w:rsidRPr="004036AC">
        <w:rPr>
          <w:rFonts w:ascii="Cambria" w:hAnsi="Cambria"/>
          <w:b/>
          <w:bCs/>
          <w:color w:val="000000"/>
        </w:rPr>
        <w:t>Chapitre 2 Matériaux métalliques</w:t>
      </w:r>
      <w:r w:rsidR="00663F29" w:rsidRPr="004036AC">
        <w:rPr>
          <w:rFonts w:ascii="Cambria" w:eastAsia="Calibri" w:hAnsi="Cambria" w:cs="Arial"/>
          <w:b/>
          <w:bCs/>
        </w:rPr>
        <w:t xml:space="preserve"> </w:t>
      </w:r>
      <w:r w:rsidR="00663F29" w:rsidRPr="004036AC">
        <w:rPr>
          <w:rFonts w:ascii="Cambria" w:eastAsia="Calibri" w:hAnsi="Cambria" w:cs="Arial"/>
          <w:b/>
          <w:bCs/>
        </w:rPr>
        <w:tab/>
      </w:r>
      <w:r w:rsidR="00663F29" w:rsidRPr="004036AC">
        <w:rPr>
          <w:rFonts w:ascii="Cambria" w:eastAsia="Calibri" w:hAnsi="Cambria" w:cs="Arial"/>
          <w:b/>
          <w:bCs/>
        </w:rPr>
        <w:tab/>
      </w:r>
      <w:r w:rsidR="00663F29" w:rsidRPr="004036AC">
        <w:rPr>
          <w:rFonts w:ascii="Cambria" w:eastAsia="Calibri" w:hAnsi="Cambria" w:cs="Arial"/>
          <w:b/>
          <w:bCs/>
        </w:rPr>
        <w:tab/>
      </w:r>
      <w:r w:rsidR="00663F29" w:rsidRPr="004036AC">
        <w:rPr>
          <w:rFonts w:ascii="Cambria" w:eastAsia="Calibri" w:hAnsi="Cambria" w:cs="Arial"/>
          <w:b/>
          <w:bCs/>
        </w:rPr>
        <w:tab/>
      </w:r>
      <w:r w:rsidR="00663F29" w:rsidRPr="004036AC">
        <w:rPr>
          <w:rFonts w:ascii="Cambria" w:eastAsia="Calibri" w:hAnsi="Cambria" w:cs="Arial"/>
          <w:b/>
          <w:bCs/>
        </w:rPr>
        <w:tab/>
      </w:r>
      <w:r w:rsidR="00663F29" w:rsidRPr="004036AC">
        <w:rPr>
          <w:rFonts w:ascii="Cambria" w:eastAsia="Calibri" w:hAnsi="Cambria" w:cs="Arial"/>
          <w:b/>
          <w:bCs/>
        </w:rPr>
        <w:tab/>
        <w:t xml:space="preserve"> (6 semaines)</w:t>
      </w:r>
    </w:p>
    <w:p w:rsidR="006428BD" w:rsidRPr="004036AC" w:rsidRDefault="006428BD" w:rsidP="00BA47AD">
      <w:pPr>
        <w:ind w:left="567" w:right="-1"/>
        <w:jc w:val="both"/>
        <w:rPr>
          <w:rFonts w:ascii="Cambria" w:hAnsi="Cambria"/>
          <w:color w:val="000000"/>
        </w:rPr>
      </w:pPr>
      <w:r w:rsidRPr="004036AC">
        <w:rPr>
          <w:rFonts w:ascii="Cambria" w:hAnsi="Cambria"/>
          <w:color w:val="000000"/>
        </w:rPr>
        <w:t>- Transformations de phase : Définitions et concepts fondamentaux, phénomènes de la</w:t>
      </w:r>
      <w:r w:rsidR="00663F29" w:rsidRPr="004036AC">
        <w:rPr>
          <w:rFonts w:ascii="Cambria" w:hAnsi="Cambria"/>
          <w:color w:val="000000"/>
        </w:rPr>
        <w:t xml:space="preserve"> </w:t>
      </w:r>
      <w:r w:rsidRPr="004036AC">
        <w:rPr>
          <w:rFonts w:ascii="Cambria" w:hAnsi="Cambria"/>
          <w:color w:val="000000"/>
        </w:rPr>
        <w:t>Solidification / Solidification d’un métal pur par germination et croissance / Solidification des</w:t>
      </w:r>
      <w:r w:rsidR="00663F29" w:rsidRPr="004036AC">
        <w:rPr>
          <w:rFonts w:ascii="Cambria" w:hAnsi="Cambria"/>
          <w:color w:val="000000"/>
        </w:rPr>
        <w:t xml:space="preserve"> </w:t>
      </w:r>
      <w:r w:rsidRPr="004036AC">
        <w:rPr>
          <w:rFonts w:ascii="Cambria" w:hAnsi="Cambria"/>
          <w:color w:val="000000"/>
        </w:rPr>
        <w:t>alliages (croissance dendritique / Diagrammes d’alliages binaires, transformation liquide –solide et</w:t>
      </w:r>
      <w:r w:rsidR="00663F29" w:rsidRPr="004036AC">
        <w:rPr>
          <w:rFonts w:ascii="Cambria" w:hAnsi="Cambria"/>
          <w:color w:val="000000"/>
        </w:rPr>
        <w:t xml:space="preserve"> </w:t>
      </w:r>
      <w:r w:rsidRPr="004036AC">
        <w:rPr>
          <w:rFonts w:ascii="Cambria" w:hAnsi="Cambria"/>
          <w:color w:val="000000"/>
        </w:rPr>
        <w:t>solide – liquide, Applications aux alliages ferreux et alliages légers / Transformations à l’état</w:t>
      </w:r>
      <w:r w:rsidR="00663F29" w:rsidRPr="004036AC">
        <w:rPr>
          <w:rFonts w:ascii="Cambria" w:hAnsi="Cambria"/>
          <w:color w:val="000000"/>
        </w:rPr>
        <w:t xml:space="preserve"> </w:t>
      </w:r>
      <w:r w:rsidRPr="004036AC">
        <w:rPr>
          <w:rFonts w:ascii="Cambria" w:hAnsi="Cambria"/>
          <w:color w:val="000000"/>
        </w:rPr>
        <w:t>solide avec et sans diffusion / Adaptation des matériaux métalliques à leur utilisation / Traitements</w:t>
      </w:r>
      <w:r w:rsidR="00531CBE">
        <w:rPr>
          <w:rFonts w:ascii="Cambria" w:hAnsi="Cambria"/>
          <w:color w:val="000000"/>
        </w:rPr>
        <w:t xml:space="preserve"> </w:t>
      </w:r>
      <w:r w:rsidRPr="004036AC">
        <w:rPr>
          <w:rFonts w:ascii="Cambria" w:hAnsi="Cambria"/>
          <w:color w:val="000000"/>
        </w:rPr>
        <w:t>thermiques : trempe (courbes TTT et TRC, vitesse critique de trempe), revenu, vieillissement,</w:t>
      </w:r>
      <w:r w:rsidR="00663F29" w:rsidRPr="004036AC">
        <w:rPr>
          <w:rFonts w:ascii="Cambria" w:hAnsi="Cambria"/>
          <w:color w:val="000000"/>
        </w:rPr>
        <w:t xml:space="preserve"> </w:t>
      </w:r>
      <w:r w:rsidRPr="004036AC">
        <w:rPr>
          <w:rFonts w:ascii="Cambria" w:hAnsi="Cambria"/>
          <w:color w:val="000000"/>
        </w:rPr>
        <w:t>recuit (applications aux aciers et aux alliages légers) / Traitements thermochimiques (cémentation,</w:t>
      </w:r>
      <w:r w:rsidR="00663F29" w:rsidRPr="004036AC">
        <w:rPr>
          <w:rFonts w:ascii="Cambria" w:hAnsi="Cambria"/>
          <w:color w:val="000000"/>
        </w:rPr>
        <w:t xml:space="preserve"> </w:t>
      </w:r>
      <w:r w:rsidRPr="004036AC">
        <w:rPr>
          <w:rFonts w:ascii="Cambria" w:hAnsi="Cambria"/>
          <w:color w:val="000000"/>
        </w:rPr>
        <w:t>nitruration) et mécaniques (galetage, grenaillage). / Protection contre la corrosion, mécanismes</w:t>
      </w:r>
      <w:r w:rsidR="00663F29" w:rsidRPr="004036AC">
        <w:rPr>
          <w:rFonts w:ascii="Cambria" w:hAnsi="Cambria"/>
          <w:color w:val="000000"/>
        </w:rPr>
        <w:t xml:space="preserve"> </w:t>
      </w:r>
      <w:r w:rsidRPr="004036AC">
        <w:rPr>
          <w:rFonts w:ascii="Cambria" w:hAnsi="Cambria"/>
          <w:color w:val="000000"/>
        </w:rPr>
        <w:t>élémentaires de corrosion, revêtements.</w:t>
      </w:r>
    </w:p>
    <w:p w:rsidR="00663F29" w:rsidRPr="004036AC" w:rsidRDefault="00663F29" w:rsidP="00BA47AD">
      <w:pPr>
        <w:ind w:left="1276" w:right="1133"/>
        <w:jc w:val="both"/>
        <w:rPr>
          <w:rFonts w:ascii="Cambria" w:hAnsi="Cambria"/>
          <w:color w:val="000000"/>
        </w:rPr>
      </w:pPr>
    </w:p>
    <w:p w:rsidR="00663F29" w:rsidRPr="004036AC" w:rsidRDefault="006428BD" w:rsidP="00BA47AD">
      <w:pPr>
        <w:jc w:val="both"/>
        <w:rPr>
          <w:rFonts w:ascii="Cambria" w:eastAsia="Calibri" w:hAnsi="Cambria" w:cs="Arial"/>
        </w:rPr>
      </w:pPr>
      <w:r w:rsidRPr="004036AC">
        <w:rPr>
          <w:rFonts w:ascii="Cambria" w:hAnsi="Cambria"/>
          <w:b/>
          <w:bCs/>
          <w:color w:val="000000"/>
        </w:rPr>
        <w:t>Chapitre 3 : Matériaux non métalliques</w:t>
      </w:r>
      <w:r w:rsidR="00663F29" w:rsidRPr="004036AC">
        <w:rPr>
          <w:rFonts w:ascii="Cambria" w:hAnsi="Cambria"/>
          <w:color w:val="000000"/>
        </w:rPr>
        <w:t xml:space="preserve"> </w:t>
      </w:r>
      <w:r w:rsidR="00663F29" w:rsidRPr="004036AC">
        <w:rPr>
          <w:rFonts w:ascii="Cambria" w:hAnsi="Cambria"/>
          <w:color w:val="000000"/>
        </w:rPr>
        <w:tab/>
      </w:r>
      <w:r w:rsidR="00663F29" w:rsidRPr="004036AC">
        <w:rPr>
          <w:rFonts w:ascii="Cambria" w:hAnsi="Cambria"/>
          <w:color w:val="000000"/>
        </w:rPr>
        <w:tab/>
      </w:r>
      <w:r w:rsidR="00663F29" w:rsidRPr="004036AC">
        <w:rPr>
          <w:rFonts w:ascii="Cambria" w:hAnsi="Cambria"/>
          <w:color w:val="000000"/>
        </w:rPr>
        <w:tab/>
      </w:r>
      <w:r w:rsidR="00663F29" w:rsidRPr="004036AC">
        <w:rPr>
          <w:rFonts w:ascii="Cambria" w:hAnsi="Cambria"/>
          <w:color w:val="000000"/>
        </w:rPr>
        <w:tab/>
      </w:r>
      <w:r w:rsidR="00663F29" w:rsidRPr="004036AC">
        <w:rPr>
          <w:rFonts w:ascii="Cambria" w:hAnsi="Cambria"/>
          <w:color w:val="000000"/>
        </w:rPr>
        <w:tab/>
        <w:t xml:space="preserve"> </w:t>
      </w:r>
      <w:r w:rsidR="00663F29" w:rsidRPr="004036AC">
        <w:rPr>
          <w:rFonts w:ascii="Cambria" w:eastAsia="Calibri" w:hAnsi="Cambria" w:cs="Arial"/>
          <w:b/>
          <w:bCs/>
        </w:rPr>
        <w:t>(6 semaines)</w:t>
      </w:r>
    </w:p>
    <w:p w:rsidR="006428BD" w:rsidRPr="004036AC" w:rsidRDefault="006428BD" w:rsidP="00BA47AD">
      <w:pPr>
        <w:ind w:left="567" w:right="-1"/>
        <w:jc w:val="both"/>
        <w:rPr>
          <w:rFonts w:ascii="Cambria" w:hAnsi="Cambria"/>
          <w:color w:val="000000"/>
        </w:rPr>
      </w:pPr>
      <w:r w:rsidRPr="004036AC">
        <w:rPr>
          <w:rFonts w:ascii="Cambria" w:hAnsi="Cambria"/>
          <w:color w:val="000000"/>
        </w:rPr>
        <w:t>- Matériaux polymères (organiques) : Caractères spécifiques aux</w:t>
      </w:r>
      <w:r w:rsidR="00663F29" w:rsidRPr="004036AC">
        <w:rPr>
          <w:rFonts w:ascii="Cambria" w:hAnsi="Cambria"/>
          <w:color w:val="000000"/>
        </w:rPr>
        <w:t xml:space="preserve"> </w:t>
      </w:r>
      <w:r w:rsidRPr="004036AC">
        <w:rPr>
          <w:rFonts w:ascii="Cambria" w:hAnsi="Cambria"/>
          <w:color w:val="000000"/>
        </w:rPr>
        <w:t>matières plastiques en relation avec leur structure – distinction entre familles de polymères (thermodurcissables,</w:t>
      </w:r>
      <w:r w:rsidR="00663F29" w:rsidRPr="004036AC">
        <w:rPr>
          <w:rFonts w:ascii="Cambria" w:hAnsi="Cambria"/>
          <w:color w:val="000000"/>
        </w:rPr>
        <w:t xml:space="preserve"> </w:t>
      </w:r>
      <w:r w:rsidRPr="004036AC">
        <w:rPr>
          <w:rFonts w:ascii="Cambria" w:hAnsi="Cambria"/>
          <w:color w:val="000000"/>
        </w:rPr>
        <w:t>thermoplastiques et élastomères)</w:t>
      </w:r>
      <w:r w:rsidR="00531CBE">
        <w:rPr>
          <w:rFonts w:ascii="Cambria" w:hAnsi="Cambria"/>
          <w:color w:val="000000"/>
        </w:rPr>
        <w:t xml:space="preserve"> </w:t>
      </w:r>
      <w:r w:rsidRPr="004036AC">
        <w:rPr>
          <w:rFonts w:ascii="Cambria" w:hAnsi="Cambria"/>
          <w:color w:val="000000"/>
        </w:rPr>
        <w:t>- Comportement mécanique (importance du rôle de la température et du temps) – mise en forme –dégradation, vieillissement, sensibilité aux solvants</w:t>
      </w:r>
      <w:r w:rsidR="00531CBE">
        <w:rPr>
          <w:rFonts w:ascii="Cambria" w:hAnsi="Cambria"/>
          <w:color w:val="000000"/>
        </w:rPr>
        <w:t xml:space="preserve"> </w:t>
      </w:r>
      <w:r w:rsidRPr="004036AC">
        <w:rPr>
          <w:rFonts w:ascii="Cambria" w:hAnsi="Cambria"/>
          <w:color w:val="000000"/>
        </w:rPr>
        <w:t>- Matériaux céramiques : Caractères spécifiques aux céramiques en relation avec leur nature,</w:t>
      </w:r>
      <w:r w:rsidR="00416014" w:rsidRPr="004036AC">
        <w:rPr>
          <w:rFonts w:ascii="Cambria" w:hAnsi="Cambria"/>
          <w:color w:val="000000"/>
        </w:rPr>
        <w:t xml:space="preserve"> </w:t>
      </w:r>
      <w:r w:rsidRPr="004036AC">
        <w:rPr>
          <w:rFonts w:ascii="Cambria" w:hAnsi="Cambria"/>
          <w:color w:val="000000"/>
        </w:rPr>
        <w:t>Comportements mécaniques – mise en forme</w:t>
      </w:r>
      <w:r w:rsidR="00531CBE">
        <w:rPr>
          <w:rFonts w:ascii="Cambria" w:hAnsi="Cambria"/>
          <w:color w:val="000000"/>
        </w:rPr>
        <w:t xml:space="preserve"> </w:t>
      </w:r>
      <w:r w:rsidRPr="004036AC">
        <w:rPr>
          <w:rFonts w:ascii="Cambria" w:hAnsi="Cambria"/>
          <w:color w:val="000000"/>
        </w:rPr>
        <w:t>- Matériaux composites : Association de matériaux-anisotropie</w:t>
      </w:r>
      <w:r w:rsidR="00663F29" w:rsidRPr="004036AC">
        <w:rPr>
          <w:rFonts w:ascii="Cambria" w:hAnsi="Cambria"/>
          <w:color w:val="000000"/>
        </w:rPr>
        <w:t xml:space="preserve"> </w:t>
      </w:r>
      <w:r w:rsidR="00416014" w:rsidRPr="004036AC">
        <w:rPr>
          <w:rFonts w:ascii="Cambria" w:hAnsi="Cambria"/>
          <w:color w:val="000000"/>
        </w:rPr>
        <w:t xml:space="preserve">-procédé de mise en forme – </w:t>
      </w:r>
      <w:r w:rsidRPr="004036AC">
        <w:rPr>
          <w:rFonts w:ascii="Cambria" w:hAnsi="Cambria"/>
          <w:color w:val="000000"/>
        </w:rPr>
        <w:t>problèmes d’assemblage et d’usinage, Spécificités du comportement mécanique</w:t>
      </w:r>
      <w:r w:rsidR="00663F29" w:rsidRPr="004036AC">
        <w:rPr>
          <w:rFonts w:ascii="Cambria" w:hAnsi="Cambria"/>
          <w:color w:val="000000"/>
        </w:rPr>
        <w:t>.</w:t>
      </w:r>
    </w:p>
    <w:p w:rsidR="00663F29" w:rsidRPr="004036AC" w:rsidRDefault="00663F29" w:rsidP="00BA47AD">
      <w:pPr>
        <w:ind w:left="1276" w:right="1133"/>
        <w:jc w:val="both"/>
        <w:rPr>
          <w:rFonts w:ascii="Cambria" w:hAnsi="Cambria"/>
          <w:color w:val="000000"/>
        </w:rPr>
      </w:pPr>
    </w:p>
    <w:p w:rsidR="00663F29" w:rsidRPr="004036AC" w:rsidRDefault="006428BD" w:rsidP="00BA47AD">
      <w:pPr>
        <w:jc w:val="both"/>
        <w:rPr>
          <w:rFonts w:ascii="Cambria" w:eastAsia="Calibri" w:hAnsi="Cambria" w:cs="Arial"/>
        </w:rPr>
      </w:pPr>
      <w:r w:rsidRPr="004036AC">
        <w:rPr>
          <w:rFonts w:ascii="Cambria" w:hAnsi="Cambria"/>
          <w:b/>
          <w:bCs/>
          <w:color w:val="000000"/>
        </w:rPr>
        <w:t>Chapitre 4 : Critères de sélection des matériaux</w:t>
      </w:r>
      <w:r w:rsidR="00663F29" w:rsidRPr="004036AC">
        <w:rPr>
          <w:rFonts w:ascii="Cambria" w:hAnsi="Cambria"/>
          <w:color w:val="000000"/>
        </w:rPr>
        <w:t xml:space="preserve"> </w:t>
      </w:r>
      <w:r w:rsidR="00663F29" w:rsidRPr="004036AC">
        <w:rPr>
          <w:rFonts w:ascii="Cambria" w:eastAsia="Calibri" w:hAnsi="Cambria" w:cs="Arial"/>
          <w:b/>
          <w:bCs/>
        </w:rPr>
        <w:tab/>
      </w:r>
      <w:r w:rsidR="00663F29" w:rsidRPr="004036AC">
        <w:rPr>
          <w:rFonts w:ascii="Cambria" w:eastAsia="Calibri" w:hAnsi="Cambria" w:cs="Arial"/>
          <w:b/>
          <w:bCs/>
        </w:rPr>
        <w:tab/>
      </w:r>
      <w:r w:rsidR="00663F29" w:rsidRPr="004036AC">
        <w:rPr>
          <w:rFonts w:ascii="Cambria" w:eastAsia="Calibri" w:hAnsi="Cambria" w:cs="Arial"/>
          <w:b/>
          <w:bCs/>
        </w:rPr>
        <w:tab/>
      </w:r>
      <w:r w:rsidR="00663F29" w:rsidRPr="004036AC">
        <w:rPr>
          <w:rFonts w:ascii="Cambria" w:eastAsia="Calibri" w:hAnsi="Cambria" w:cs="Arial"/>
          <w:b/>
          <w:bCs/>
        </w:rPr>
        <w:tab/>
        <w:t xml:space="preserve"> (3 semaines)</w:t>
      </w:r>
    </w:p>
    <w:p w:rsidR="006428BD" w:rsidRPr="004036AC" w:rsidRDefault="006428BD" w:rsidP="00BA47AD">
      <w:pPr>
        <w:ind w:left="567" w:right="-1"/>
        <w:jc w:val="both"/>
        <w:rPr>
          <w:rFonts w:ascii="Cambria" w:hAnsi="Cambria"/>
          <w:color w:val="000000"/>
        </w:rPr>
      </w:pPr>
      <w:r w:rsidRPr="004036AC">
        <w:rPr>
          <w:rFonts w:ascii="Cambria" w:hAnsi="Cambria"/>
          <w:color w:val="000000"/>
        </w:rPr>
        <w:t>- Réalisation d’un cahier des charges matériau. / Analyse fonctionnelle d’une pièce (qualités</w:t>
      </w:r>
      <w:r w:rsidR="00663F29" w:rsidRPr="004036AC">
        <w:rPr>
          <w:rFonts w:ascii="Cambria" w:hAnsi="Cambria"/>
          <w:color w:val="000000"/>
        </w:rPr>
        <w:t xml:space="preserve"> </w:t>
      </w:r>
      <w:r w:rsidRPr="004036AC">
        <w:rPr>
          <w:rFonts w:ascii="Cambria" w:hAnsi="Cambria"/>
          <w:color w:val="000000"/>
        </w:rPr>
        <w:t>requises, caractéristiques et indices de performance correspondants, niveaux exigibles). /</w:t>
      </w:r>
      <w:r w:rsidR="00663F29" w:rsidRPr="004036AC">
        <w:rPr>
          <w:rFonts w:ascii="Cambria" w:hAnsi="Cambria"/>
          <w:color w:val="000000"/>
        </w:rPr>
        <w:t xml:space="preserve"> </w:t>
      </w:r>
      <w:r w:rsidRPr="004036AC">
        <w:rPr>
          <w:rFonts w:ascii="Cambria" w:hAnsi="Cambria"/>
          <w:color w:val="000000"/>
        </w:rPr>
        <w:t>Etablissement du cahier des charges. / Caractéristiques mécaniques. / Sources de données sur</w:t>
      </w:r>
      <w:r w:rsidR="00663F29" w:rsidRPr="004036AC">
        <w:rPr>
          <w:rFonts w:ascii="Cambria" w:hAnsi="Cambria"/>
          <w:color w:val="000000"/>
        </w:rPr>
        <w:t xml:space="preserve"> </w:t>
      </w:r>
      <w:r w:rsidRPr="004036AC">
        <w:rPr>
          <w:rFonts w:ascii="Cambria" w:hAnsi="Cambria"/>
          <w:color w:val="000000"/>
        </w:rPr>
        <w:t>les matériaux (bibliographie, base de données). / Critères de choix en fonction des coûts,</w:t>
      </w:r>
      <w:r w:rsidR="00663F29" w:rsidRPr="004036AC">
        <w:rPr>
          <w:rFonts w:ascii="Cambria" w:hAnsi="Cambria"/>
          <w:color w:val="000000"/>
        </w:rPr>
        <w:t xml:space="preserve"> </w:t>
      </w:r>
      <w:r w:rsidRPr="004036AC">
        <w:rPr>
          <w:rFonts w:ascii="Cambria" w:hAnsi="Cambria"/>
          <w:color w:val="000000"/>
        </w:rPr>
        <w:t xml:space="preserve">disponibilités, conditions d’utilisation et de fabrication. / </w:t>
      </w:r>
      <w:r w:rsidRPr="004036AC">
        <w:rPr>
          <w:rFonts w:ascii="Cambria" w:hAnsi="Cambria"/>
          <w:color w:val="000000"/>
        </w:rPr>
        <w:lastRenderedPageBreak/>
        <w:t>Sélection des matériaux. / Sensibilisation à l’existence d’outils d’aide à la sélection de matériaux. / Etude de cas.</w:t>
      </w:r>
    </w:p>
    <w:p w:rsidR="006428BD" w:rsidRPr="004036AC" w:rsidRDefault="006428BD" w:rsidP="00BA47AD">
      <w:pPr>
        <w:rPr>
          <w:rFonts w:ascii="Cambria" w:hAnsi="Cambria"/>
        </w:rPr>
      </w:pPr>
    </w:p>
    <w:p w:rsidR="00663F29" w:rsidRPr="004036AC" w:rsidRDefault="006428BD" w:rsidP="00BA47AD">
      <w:pPr>
        <w:rPr>
          <w:rFonts w:ascii="Cambria" w:hAnsi="Cambria"/>
        </w:rPr>
      </w:pPr>
      <w:r w:rsidRPr="004036AC">
        <w:rPr>
          <w:rFonts w:ascii="Cambria" w:hAnsi="Cambria" w:cs="Calibri"/>
          <w:b/>
          <w:u w:val="thick" w:color="F79646"/>
        </w:rPr>
        <w:t>Mode d’évaluation</w:t>
      </w:r>
    </w:p>
    <w:p w:rsidR="006428BD" w:rsidRPr="004036AC" w:rsidRDefault="006428BD" w:rsidP="00BA47AD">
      <w:pPr>
        <w:rPr>
          <w:rFonts w:ascii="Cambria" w:hAnsi="Cambria"/>
        </w:rPr>
      </w:pPr>
      <w:r w:rsidRPr="004036AC">
        <w:rPr>
          <w:rFonts w:ascii="Cambria" w:hAnsi="Cambria"/>
        </w:rPr>
        <w:t>Con</w:t>
      </w:r>
      <w:r w:rsidR="00416014" w:rsidRPr="004036AC">
        <w:rPr>
          <w:rFonts w:ascii="Cambria" w:hAnsi="Cambria"/>
        </w:rPr>
        <w:t xml:space="preserve">trôle </w:t>
      </w:r>
      <w:r w:rsidRPr="004036AC">
        <w:rPr>
          <w:rFonts w:ascii="Cambria" w:hAnsi="Cambria"/>
        </w:rPr>
        <w:t>continue 40% + Examen Final 60%</w:t>
      </w:r>
    </w:p>
    <w:p w:rsidR="006428BD" w:rsidRPr="004036AC" w:rsidRDefault="006428BD" w:rsidP="00BA47AD">
      <w:pPr>
        <w:spacing w:after="200"/>
        <w:rPr>
          <w:rFonts w:ascii="Cambria" w:hAnsi="Cambria" w:cs="Arial"/>
          <w:b/>
        </w:rPr>
      </w:pPr>
    </w:p>
    <w:p w:rsidR="006428BD" w:rsidRPr="004036AC" w:rsidRDefault="00416014" w:rsidP="00BA47AD">
      <w:pPr>
        <w:rPr>
          <w:rFonts w:ascii="Cambria" w:hAnsi="Cambria" w:cs="Calibri"/>
          <w:b/>
          <w:u w:val="thick" w:color="F79646"/>
        </w:rPr>
      </w:pPr>
      <w:r w:rsidRPr="004036AC">
        <w:rPr>
          <w:rFonts w:ascii="Cambria" w:hAnsi="Cambria" w:cs="Calibri"/>
          <w:b/>
          <w:u w:val="thick" w:color="F79646"/>
        </w:rPr>
        <w:t>Références bibliographiques</w:t>
      </w:r>
    </w:p>
    <w:p w:rsidR="006428BD" w:rsidRPr="004036AC" w:rsidRDefault="006428BD" w:rsidP="00BA47AD">
      <w:pPr>
        <w:pStyle w:val="Paragraphedeliste"/>
        <w:numPr>
          <w:ilvl w:val="0"/>
          <w:numId w:val="5"/>
        </w:numPr>
        <w:ind w:left="426"/>
        <w:jc w:val="both"/>
        <w:rPr>
          <w:rFonts w:ascii="Cambria" w:hAnsi="Cambria" w:cs="Arial"/>
          <w:i/>
          <w:iCs/>
        </w:rPr>
      </w:pPr>
      <w:r w:rsidRPr="004036AC">
        <w:rPr>
          <w:rFonts w:ascii="Cambria" w:hAnsi="Cambria" w:cs="Arial"/>
          <w:i/>
          <w:iCs/>
        </w:rPr>
        <w:t xml:space="preserve">Traité des matériaux, Introduction à la science des matériaux,  J.P.Mercier, G.Zambelli, W.Kurz, Presses polytechniques et universitaire romande  .           </w:t>
      </w:r>
    </w:p>
    <w:p w:rsidR="006428BD" w:rsidRPr="004036AC" w:rsidRDefault="006428BD" w:rsidP="00BA47AD">
      <w:pPr>
        <w:pStyle w:val="Paragraphedeliste"/>
        <w:numPr>
          <w:ilvl w:val="0"/>
          <w:numId w:val="5"/>
        </w:numPr>
        <w:ind w:left="426"/>
        <w:jc w:val="both"/>
        <w:rPr>
          <w:rFonts w:ascii="Cambria" w:hAnsi="Cambria" w:cs="Arial"/>
          <w:i/>
          <w:iCs/>
        </w:rPr>
      </w:pPr>
      <w:r w:rsidRPr="004036AC">
        <w:rPr>
          <w:rFonts w:ascii="Cambria" w:hAnsi="Cambria" w:cs="Arial"/>
          <w:i/>
          <w:iCs/>
        </w:rPr>
        <w:t>Science et génie des matériaux, W.D.Callister,jr, MODULO.</w:t>
      </w:r>
    </w:p>
    <w:p w:rsidR="006428BD" w:rsidRPr="004036AC" w:rsidRDefault="006428BD" w:rsidP="00BA47AD">
      <w:pPr>
        <w:pStyle w:val="Paragraphedeliste"/>
        <w:numPr>
          <w:ilvl w:val="0"/>
          <w:numId w:val="5"/>
        </w:numPr>
        <w:ind w:left="426"/>
        <w:jc w:val="both"/>
        <w:rPr>
          <w:rFonts w:ascii="Cambria" w:hAnsi="Cambria" w:cs="Arial"/>
          <w:i/>
          <w:iCs/>
        </w:rPr>
      </w:pPr>
      <w:r w:rsidRPr="004036AC">
        <w:rPr>
          <w:rFonts w:ascii="Cambria" w:hAnsi="Cambria" w:cs="Arial"/>
          <w:i/>
          <w:iCs/>
        </w:rPr>
        <w:t xml:space="preserve">Choix des matériaux en conception mécanique NP, par Michael F. Ashby, Collection: </w:t>
      </w:r>
      <w:hyperlink r:id="rId19" w:history="1">
        <w:r w:rsidRPr="004036AC">
          <w:rPr>
            <w:rFonts w:ascii="Cambria" w:hAnsi="Cambria" w:cs="Arial"/>
            <w:i/>
            <w:iCs/>
          </w:rPr>
          <w:t>Technique et Ingénierie</w:t>
        </w:r>
      </w:hyperlink>
      <w:r w:rsidRPr="004036AC">
        <w:rPr>
          <w:rFonts w:ascii="Cambria" w:hAnsi="Cambria" w:cs="Arial"/>
          <w:i/>
          <w:iCs/>
        </w:rPr>
        <w:t xml:space="preserve">, Dunod/L'Usine Nouvelle, 2012, </w:t>
      </w:r>
    </w:p>
    <w:p w:rsidR="006428BD" w:rsidRPr="004036AC" w:rsidRDefault="006428BD" w:rsidP="00BA47AD">
      <w:pPr>
        <w:pStyle w:val="Paragraphedeliste"/>
        <w:numPr>
          <w:ilvl w:val="0"/>
          <w:numId w:val="5"/>
        </w:numPr>
        <w:ind w:left="426"/>
        <w:jc w:val="both"/>
        <w:rPr>
          <w:rFonts w:ascii="Cambria" w:hAnsi="Cambria" w:cs="Arial"/>
          <w:i/>
          <w:iCs/>
        </w:rPr>
      </w:pPr>
      <w:r w:rsidRPr="004036AC">
        <w:rPr>
          <w:rFonts w:ascii="Cambria" w:hAnsi="Cambria" w:cs="Arial"/>
          <w:i/>
          <w:iCs/>
        </w:rPr>
        <w:t xml:space="preserve">Science et génie des matériaux, par </w:t>
      </w:r>
      <w:hyperlink r:id="rId20" w:history="1">
        <w:r w:rsidRPr="004036AC">
          <w:rPr>
            <w:rFonts w:ascii="Cambria" w:hAnsi="Cambria" w:cs="Arial"/>
            <w:i/>
            <w:iCs/>
          </w:rPr>
          <w:t>William-D et Jr Callister</w:t>
        </w:r>
      </w:hyperlink>
      <w:r w:rsidRPr="004036AC">
        <w:rPr>
          <w:rFonts w:ascii="Cambria" w:hAnsi="Cambria" w:cs="Arial"/>
          <w:i/>
          <w:iCs/>
        </w:rPr>
        <w:t>, Editions Modulo, 2001</w:t>
      </w:r>
    </w:p>
    <w:p w:rsidR="006428BD" w:rsidRPr="004036AC" w:rsidRDefault="006428BD" w:rsidP="00BA47AD">
      <w:pPr>
        <w:pStyle w:val="Paragraphedeliste"/>
        <w:numPr>
          <w:ilvl w:val="0"/>
          <w:numId w:val="5"/>
        </w:numPr>
        <w:ind w:left="426"/>
        <w:jc w:val="both"/>
        <w:rPr>
          <w:rFonts w:ascii="Cambria" w:hAnsi="Cambria" w:cs="Arial"/>
          <w:i/>
          <w:iCs/>
        </w:rPr>
      </w:pPr>
      <w:r w:rsidRPr="004036AC">
        <w:rPr>
          <w:rFonts w:ascii="Cambria" w:hAnsi="Cambria" w:cs="Arial"/>
          <w:i/>
          <w:iCs/>
        </w:rPr>
        <w:t xml:space="preserve">Sélection des matériaux et des procédés de mise en œuvre, par </w:t>
      </w:r>
      <w:hyperlink r:id="rId21" w:history="1">
        <w:r w:rsidRPr="004036AC">
          <w:rPr>
            <w:rFonts w:ascii="Cambria" w:hAnsi="Cambria" w:cs="Arial"/>
            <w:i/>
            <w:iCs/>
          </w:rPr>
          <w:t>Michael Ashby</w:t>
        </w:r>
      </w:hyperlink>
      <w:r w:rsidRPr="004036AC">
        <w:rPr>
          <w:rFonts w:ascii="Cambria" w:hAnsi="Cambria" w:cs="Arial"/>
          <w:i/>
          <w:iCs/>
        </w:rPr>
        <w:t xml:space="preserve">, </w:t>
      </w:r>
      <w:hyperlink r:id="rId22" w:history="1">
        <w:r w:rsidRPr="004036AC">
          <w:rPr>
            <w:rFonts w:ascii="Cambria" w:hAnsi="Cambria" w:cs="Arial"/>
            <w:i/>
            <w:iCs/>
          </w:rPr>
          <w:t>Yves Bréchet</w:t>
        </w:r>
      </w:hyperlink>
      <w:r w:rsidRPr="004036AC">
        <w:rPr>
          <w:rFonts w:ascii="Cambria" w:hAnsi="Cambria" w:cs="Arial"/>
          <w:i/>
          <w:iCs/>
        </w:rPr>
        <w:t xml:space="preserve">, </w:t>
      </w:r>
      <w:hyperlink r:id="rId23" w:history="1">
        <w:r w:rsidRPr="004036AC">
          <w:rPr>
            <w:rFonts w:ascii="Cambria" w:hAnsi="Cambria" w:cs="Arial"/>
            <w:i/>
            <w:iCs/>
          </w:rPr>
          <w:t>Luc Salvo</w:t>
        </w:r>
      </w:hyperlink>
      <w:r w:rsidRPr="004036AC">
        <w:rPr>
          <w:rFonts w:ascii="Cambria" w:hAnsi="Cambria" w:cs="Arial"/>
          <w:i/>
          <w:iCs/>
        </w:rPr>
        <w:t>, PPUR (Presses Polytechniques Universitaires Romandes), 2001.</w:t>
      </w:r>
    </w:p>
    <w:p w:rsidR="006428BD" w:rsidRPr="004036AC" w:rsidRDefault="006428BD" w:rsidP="00BA47AD">
      <w:pPr>
        <w:pStyle w:val="Paragraphedeliste"/>
        <w:numPr>
          <w:ilvl w:val="0"/>
          <w:numId w:val="5"/>
        </w:numPr>
        <w:ind w:left="426"/>
        <w:jc w:val="both"/>
        <w:rPr>
          <w:rFonts w:ascii="Cambria" w:hAnsi="Cambria" w:cs="Arial"/>
          <w:i/>
          <w:iCs/>
        </w:rPr>
      </w:pPr>
      <w:r w:rsidRPr="004036AC">
        <w:rPr>
          <w:rFonts w:ascii="Cambria" w:hAnsi="Cambria" w:cs="Arial"/>
          <w:i/>
          <w:iCs/>
        </w:rPr>
        <w:t>Traité des matériaux volume 20 : sélection des matériaux et des procédés de mise en œuvre, par ASHBY Michael, Edition LAVOISIER, 2001.</w:t>
      </w:r>
    </w:p>
    <w:p w:rsidR="006428BD" w:rsidRPr="004036AC" w:rsidRDefault="006428BD" w:rsidP="00BA47AD">
      <w:pPr>
        <w:pStyle w:val="Paragraphedeliste"/>
        <w:numPr>
          <w:ilvl w:val="0"/>
          <w:numId w:val="5"/>
        </w:numPr>
        <w:ind w:left="426"/>
        <w:jc w:val="both"/>
        <w:rPr>
          <w:rFonts w:ascii="Cambria" w:hAnsi="Cambria"/>
          <w:i/>
          <w:iCs/>
        </w:rPr>
      </w:pPr>
      <w:r w:rsidRPr="004036AC">
        <w:rPr>
          <w:rFonts w:ascii="Cambria" w:hAnsi="Cambria" w:cs="Arial"/>
          <w:i/>
          <w:iCs/>
        </w:rPr>
        <w:t xml:space="preserve">Caractérisation expérimentale des matériaux I (TM volume 2) : Propriétés physiques, thermiques et mécaniques, par </w:t>
      </w:r>
      <w:hyperlink r:id="rId24" w:history="1">
        <w:r w:rsidRPr="004036AC">
          <w:rPr>
            <w:rFonts w:ascii="Cambria" w:hAnsi="Cambria" w:cs="Arial"/>
            <w:i/>
            <w:iCs/>
          </w:rPr>
          <w:t>Suzanne Degallaix</w:t>
        </w:r>
      </w:hyperlink>
      <w:r w:rsidRPr="004036AC">
        <w:rPr>
          <w:rFonts w:ascii="Cambria" w:hAnsi="Cambria" w:cs="Arial"/>
          <w:i/>
          <w:iCs/>
        </w:rPr>
        <w:t xml:space="preserve"> et </w:t>
      </w:r>
      <w:hyperlink r:id="rId25" w:history="1">
        <w:r w:rsidRPr="004036AC">
          <w:rPr>
            <w:rFonts w:ascii="Cambria" w:hAnsi="Cambria" w:cs="Arial"/>
            <w:i/>
            <w:iCs/>
          </w:rPr>
          <w:t>Bernhard Ilschner</w:t>
        </w:r>
      </w:hyperlink>
      <w:r w:rsidRPr="004036AC">
        <w:rPr>
          <w:rFonts w:ascii="Cambria" w:hAnsi="Cambria" w:cs="Arial"/>
          <w:i/>
          <w:iCs/>
        </w:rPr>
        <w:t xml:space="preserve">, Collection </w:t>
      </w:r>
      <w:hyperlink r:id="rId26" w:history="1">
        <w:r w:rsidRPr="004036AC">
          <w:rPr>
            <w:rFonts w:ascii="Cambria" w:hAnsi="Cambria" w:cs="Arial"/>
            <w:i/>
            <w:iCs/>
          </w:rPr>
          <w:t>PPUR</w:t>
        </w:r>
      </w:hyperlink>
      <w:r w:rsidRPr="004036AC">
        <w:rPr>
          <w:rFonts w:ascii="Cambria" w:hAnsi="Cambria" w:cs="Arial"/>
          <w:i/>
          <w:iCs/>
        </w:rPr>
        <w:t xml:space="preserve"> (Presses Polytechniques Universitaires Romandes), 2007</w:t>
      </w:r>
      <w:r w:rsidRPr="004036AC">
        <w:rPr>
          <w:rFonts w:ascii="Cambria" w:hAnsi="Cambria"/>
          <w:i/>
          <w:iCs/>
        </w:rPr>
        <w:t>.</w:t>
      </w:r>
    </w:p>
    <w:p w:rsidR="00E94ED1" w:rsidRPr="004036AC" w:rsidRDefault="00E94ED1" w:rsidP="00BA47AD">
      <w:pPr>
        <w:pStyle w:val="Paragraphedeliste"/>
        <w:ind w:left="0"/>
        <w:rPr>
          <w:rFonts w:ascii="Cambria" w:hAnsi="Cambria"/>
          <w:i/>
          <w:iCs/>
        </w:rPr>
      </w:pPr>
    </w:p>
    <w:p w:rsidR="006428BD" w:rsidRPr="004036AC" w:rsidRDefault="006428BD" w:rsidP="00BA47AD">
      <w:pPr>
        <w:pStyle w:val="Paragraphedeliste"/>
        <w:numPr>
          <w:ilvl w:val="0"/>
          <w:numId w:val="5"/>
        </w:numPr>
        <w:ind w:left="426" w:hanging="11"/>
        <w:rPr>
          <w:rFonts w:ascii="Cambria" w:hAnsi="Cambria"/>
          <w:i/>
          <w:iCs/>
        </w:rPr>
        <w:sectPr w:rsidR="006428BD" w:rsidRPr="004036AC" w:rsidSect="00EE2462">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w:t>
      </w:r>
      <w:r w:rsidR="00531CBE">
        <w:rPr>
          <w:rFonts w:ascii="Cambria" w:hAnsi="Cambria" w:cs="Calibri"/>
          <w:b/>
        </w:rPr>
        <w:t xml:space="preserve"> </w:t>
      </w:r>
      <w:r w:rsidRPr="004036AC">
        <w:rPr>
          <w:rFonts w:ascii="Cambria" w:hAnsi="Cambria" w:cs="Calibri"/>
          <w:b/>
        </w:rPr>
        <w:t>: 1</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w:t>
      </w:r>
      <w:r w:rsidR="00531CBE">
        <w:rPr>
          <w:rFonts w:ascii="Cambria" w:hAnsi="Cambria" w:cs="Calibri"/>
          <w:b/>
          <w:bCs/>
          <w:iCs/>
        </w:rPr>
        <w:t xml:space="preserve"> </w:t>
      </w:r>
      <w:r w:rsidRPr="004036AC">
        <w:rPr>
          <w:rFonts w:ascii="Cambria" w:hAnsi="Cambria" w:cs="Calibri"/>
          <w:b/>
          <w:bCs/>
          <w:iCs/>
        </w:rPr>
        <w:t>: UEF 1.1.2</w:t>
      </w:r>
      <w:r w:rsidR="00663F29" w:rsidRPr="004036AC">
        <w:rPr>
          <w:rFonts w:ascii="Cambria" w:hAnsi="Cambria" w:cs="Calibri"/>
          <w:b/>
          <w:bCs/>
          <w:iCs/>
        </w:rPr>
        <w:t xml:space="preserve"> </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673394" w:rsidRPr="004036AC">
        <w:rPr>
          <w:rFonts w:ascii="Cambria" w:hAnsi="Cambria" w:cs="Calibri"/>
          <w:b/>
          <w:bCs/>
          <w:iCs/>
        </w:rPr>
        <w:t xml:space="preserve"> 1</w:t>
      </w:r>
      <w:r w:rsidR="00531CBE">
        <w:rPr>
          <w:rFonts w:ascii="Cambria" w:hAnsi="Cambria" w:cs="Calibri"/>
          <w:b/>
          <w:bCs/>
          <w:iCs/>
        </w:rPr>
        <w:t xml:space="preserve"> </w:t>
      </w:r>
      <w:r w:rsidRPr="004036AC">
        <w:rPr>
          <w:rFonts w:ascii="Cambria" w:hAnsi="Cambria" w:cs="Calibri"/>
          <w:b/>
          <w:bCs/>
          <w:iCs/>
        </w:rPr>
        <w:t>: Coupe des métaux 1</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eastAsia="Calibri" w:hAnsi="Cambria" w:cs="Arial"/>
          <w:b/>
          <w:bCs/>
          <w:lang w:eastAsia="en-US"/>
        </w:rPr>
        <w:t>VHS</w:t>
      </w:r>
      <w:r w:rsidR="00531CBE">
        <w:rPr>
          <w:rFonts w:ascii="Cambria" w:eastAsia="Calibri" w:hAnsi="Cambria" w:cs="Arial"/>
          <w:b/>
          <w:bCs/>
          <w:lang w:eastAsia="en-US"/>
        </w:rPr>
        <w:t xml:space="preserve"> </w:t>
      </w:r>
      <w:r w:rsidRPr="004036AC">
        <w:rPr>
          <w:rFonts w:ascii="Cambria" w:eastAsia="Calibri" w:hAnsi="Cambria" w:cs="Arial"/>
          <w:b/>
          <w:bCs/>
          <w:lang w:eastAsia="en-US"/>
        </w:rPr>
        <w:t>: 45h00 (Cours</w:t>
      </w:r>
      <w:r w:rsidR="00AD2E61">
        <w:rPr>
          <w:rFonts w:ascii="Cambria" w:eastAsia="Calibri" w:hAnsi="Cambria" w:cs="Arial"/>
          <w:b/>
          <w:bCs/>
          <w:lang w:eastAsia="en-US"/>
        </w:rPr>
        <w:t xml:space="preserve"> </w:t>
      </w:r>
      <w:r w:rsidRPr="004036AC">
        <w:rPr>
          <w:rFonts w:ascii="Cambria" w:eastAsia="Calibri" w:hAnsi="Cambria" w:cs="Arial"/>
          <w:b/>
          <w:bCs/>
          <w:lang w:eastAsia="en-US"/>
        </w:rPr>
        <w:t>: 1h30, TD</w:t>
      </w:r>
      <w:r w:rsidR="00AD2E61">
        <w:rPr>
          <w:rFonts w:ascii="Cambria" w:eastAsia="Calibri" w:hAnsi="Cambria" w:cs="Arial"/>
          <w:b/>
          <w:bCs/>
          <w:lang w:eastAsia="en-US"/>
        </w:rPr>
        <w:t xml:space="preserve"> </w:t>
      </w:r>
      <w:r w:rsidRPr="004036AC">
        <w:rPr>
          <w:rFonts w:ascii="Cambria" w:eastAsia="Calibri" w:hAnsi="Cambria" w:cs="Arial"/>
          <w:b/>
          <w:bCs/>
          <w:lang w:eastAsia="en-US"/>
        </w:rPr>
        <w:t>: 1h30)</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531CBE">
        <w:rPr>
          <w:rFonts w:ascii="Cambria" w:hAnsi="Cambria" w:cs="Calibri"/>
          <w:b/>
          <w:bCs/>
          <w:iCs/>
        </w:rPr>
        <w:t xml:space="preserve"> </w:t>
      </w:r>
      <w:r w:rsidRPr="004036AC">
        <w:rPr>
          <w:rFonts w:ascii="Cambria" w:hAnsi="Cambria" w:cs="Calibri"/>
          <w:b/>
          <w:bCs/>
          <w:iCs/>
        </w:rPr>
        <w:t>: 4</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531CBE">
        <w:rPr>
          <w:rFonts w:ascii="Cambria" w:hAnsi="Cambria" w:cs="Calibri"/>
          <w:b/>
          <w:bCs/>
          <w:iCs/>
        </w:rPr>
        <w:t xml:space="preserve"> </w:t>
      </w:r>
      <w:r w:rsidRPr="004036AC">
        <w:rPr>
          <w:rFonts w:ascii="Cambria" w:hAnsi="Cambria" w:cs="Calibri"/>
          <w:b/>
          <w:bCs/>
          <w:iCs/>
        </w:rPr>
        <w:t>: 2</w:t>
      </w:r>
    </w:p>
    <w:p w:rsidR="006428BD" w:rsidRPr="004036AC" w:rsidRDefault="006428BD" w:rsidP="00BA47AD">
      <w:pPr>
        <w:jc w:val="both"/>
        <w:rPr>
          <w:rFonts w:ascii="Cambria" w:hAnsi="Cambria" w:cs="Calibri"/>
          <w:b/>
        </w:rPr>
      </w:pPr>
    </w:p>
    <w:p w:rsidR="006428BD" w:rsidRPr="004036AC" w:rsidRDefault="00673394"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428BD" w:rsidRPr="004036AC" w:rsidRDefault="006428BD" w:rsidP="00BA47AD">
      <w:pPr>
        <w:jc w:val="both"/>
        <w:rPr>
          <w:rFonts w:ascii="Cambria" w:hAnsi="Cambria" w:cs="Calibri"/>
        </w:rPr>
      </w:pPr>
      <w:r w:rsidRPr="004036AC">
        <w:rPr>
          <w:rFonts w:ascii="Cambria" w:hAnsi="Cambria" w:cs="Calibri"/>
        </w:rPr>
        <w:t>L’objectif du programme est de soumettre aux étudiants un ensemble de connaissances indispensables et nécessaires pour la compréhension du phénomène de la coupe d'un métal lors de son façonnage. Ceci commence de l'arrachement du copeau jusqu’au calcul des forces de coupe et de la puissance nécessaire.</w:t>
      </w:r>
    </w:p>
    <w:p w:rsidR="006428BD" w:rsidRPr="004036AC" w:rsidRDefault="006428BD" w:rsidP="00BA47AD">
      <w:pPr>
        <w:jc w:val="both"/>
        <w:rPr>
          <w:rFonts w:ascii="Cambria" w:hAnsi="Cambria"/>
          <w:i/>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Connais</w:t>
      </w:r>
      <w:r w:rsidR="00673394" w:rsidRPr="004036AC">
        <w:rPr>
          <w:rFonts w:ascii="Cambria" w:hAnsi="Cambria" w:cs="Calibri"/>
          <w:b/>
          <w:u w:val="thick" w:color="F79646"/>
        </w:rPr>
        <w:t>sances préalables recommandées</w:t>
      </w:r>
    </w:p>
    <w:p w:rsidR="006428BD" w:rsidRPr="004036AC" w:rsidRDefault="006428BD" w:rsidP="00BA47AD">
      <w:pPr>
        <w:jc w:val="both"/>
        <w:rPr>
          <w:rFonts w:ascii="Cambria" w:hAnsi="Cambria" w:cs="Arial"/>
          <w:strike/>
        </w:rPr>
      </w:pPr>
      <w:r w:rsidRPr="004036AC">
        <w:rPr>
          <w:rFonts w:ascii="Cambria" w:hAnsi="Cambria" w:cs="Calibri"/>
          <w:iCs/>
        </w:rPr>
        <w:t>Notions de base en fabrication mécanique et en usinage.</w:t>
      </w:r>
    </w:p>
    <w:p w:rsidR="006428BD" w:rsidRPr="004036AC" w:rsidRDefault="006428BD" w:rsidP="00BA47AD">
      <w:pPr>
        <w:jc w:val="both"/>
        <w:rPr>
          <w:rFonts w:ascii="Cambria" w:hAnsi="Cambria" w:cs="Calibri"/>
          <w:b/>
          <w:u w:val="thick" w:color="F79646"/>
        </w:rPr>
      </w:pPr>
    </w:p>
    <w:p w:rsidR="006428BD" w:rsidRPr="004036AC" w:rsidRDefault="00673394" w:rsidP="00BA47AD">
      <w:pPr>
        <w:jc w:val="both"/>
        <w:rPr>
          <w:rFonts w:ascii="Cambria" w:hAnsi="Cambria" w:cs="Calibri"/>
          <w:b/>
          <w:u w:val="thick" w:color="F79646"/>
        </w:rPr>
      </w:pPr>
      <w:r w:rsidRPr="004036AC">
        <w:rPr>
          <w:rFonts w:ascii="Cambria" w:hAnsi="Cambria" w:cs="Calibri"/>
          <w:b/>
          <w:u w:val="thick" w:color="F79646"/>
        </w:rPr>
        <w:t>Contenu de la matière</w:t>
      </w:r>
    </w:p>
    <w:p w:rsidR="006428BD" w:rsidRPr="004036AC" w:rsidRDefault="006428BD" w:rsidP="00BA47AD">
      <w:pPr>
        <w:pStyle w:val="Paragraphedeliste"/>
        <w:ind w:left="0"/>
        <w:rPr>
          <w:rFonts w:ascii="Cambria" w:hAnsi="Cambria" w:cs="Calibri"/>
          <w:b/>
        </w:rPr>
      </w:pPr>
      <w:r w:rsidRPr="004036AC">
        <w:rPr>
          <w:rFonts w:ascii="Cambria" w:hAnsi="Cambria" w:cs="Calibri"/>
          <w:b/>
        </w:rPr>
        <w:t xml:space="preserve">Chapitre 1 : </w:t>
      </w:r>
      <w:r w:rsidRPr="004036AC">
        <w:rPr>
          <w:rFonts w:ascii="Cambria" w:hAnsi="Cambria" w:cs="Calibri"/>
        </w:rPr>
        <w:t>Analyse de la formation du copeau</w:t>
      </w:r>
      <w:r w:rsidRPr="004036AC">
        <w:rPr>
          <w:rFonts w:ascii="Cambria" w:hAnsi="Cambria" w:cs="Calibri"/>
        </w:rPr>
        <w:tab/>
      </w:r>
      <w:r w:rsidRPr="004036AC">
        <w:rPr>
          <w:rFonts w:ascii="Cambria" w:hAnsi="Cambria" w:cs="Calibri"/>
        </w:rPr>
        <w:tab/>
      </w:r>
      <w:r w:rsidRPr="004036AC">
        <w:rPr>
          <w:rFonts w:ascii="Cambria" w:hAnsi="Cambria" w:cs="Calibri"/>
        </w:rPr>
        <w:tab/>
      </w:r>
      <w:r w:rsidRPr="004036AC">
        <w:rPr>
          <w:rFonts w:ascii="Cambria" w:hAnsi="Cambria" w:cs="Calibri"/>
        </w:rPr>
        <w:tab/>
      </w:r>
      <w:r w:rsidRPr="004036AC">
        <w:rPr>
          <w:rFonts w:ascii="Cambria" w:hAnsi="Cambria" w:cs="Calibri"/>
        </w:rPr>
        <w:tab/>
      </w:r>
      <w:r w:rsidRPr="004036AC">
        <w:rPr>
          <w:rFonts w:ascii="Cambria" w:hAnsi="Cambria" w:cs="Calibri"/>
          <w:lang w:val="fr-FR"/>
        </w:rPr>
        <w:t xml:space="preserve"> </w:t>
      </w:r>
      <w:r w:rsidRPr="004036AC">
        <w:rPr>
          <w:rFonts w:ascii="Cambria" w:hAnsi="Cambria" w:cs="Calibri"/>
          <w:b/>
          <w:bCs/>
        </w:rPr>
        <w:t>(</w:t>
      </w:r>
      <w:r w:rsidRPr="004036AC">
        <w:rPr>
          <w:rFonts w:ascii="Cambria" w:hAnsi="Cambria" w:cs="Calibri"/>
          <w:b/>
          <w:bCs/>
          <w:shd w:val="clear" w:color="auto" w:fill="FFFFFF"/>
        </w:rPr>
        <w:t>2 semaines)</w:t>
      </w:r>
    </w:p>
    <w:p w:rsidR="006428BD" w:rsidRPr="004036AC" w:rsidRDefault="006428BD" w:rsidP="00BA47AD">
      <w:pPr>
        <w:pStyle w:val="Paragraphedeliste"/>
        <w:ind w:left="0"/>
        <w:rPr>
          <w:rFonts w:ascii="Cambria" w:hAnsi="Cambria" w:cs="Calibri"/>
        </w:rPr>
      </w:pPr>
      <w:r w:rsidRPr="004036AC">
        <w:rPr>
          <w:rFonts w:ascii="Cambria" w:hAnsi="Cambria" w:cs="Calibri"/>
          <w:b/>
        </w:rPr>
        <w:t xml:space="preserve">Chapitre 2 : </w:t>
      </w:r>
      <w:r w:rsidRPr="004036AC">
        <w:rPr>
          <w:rFonts w:ascii="Cambria" w:hAnsi="Cambria" w:cs="Calibri"/>
        </w:rPr>
        <w:t>Géométrie des outils de coupe</w:t>
      </w:r>
      <w:r w:rsidRPr="004036AC">
        <w:rPr>
          <w:rFonts w:ascii="Cambria" w:hAnsi="Cambria" w:cs="Calibri"/>
          <w:b/>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lang w:val="fr-FR"/>
        </w:rPr>
        <w:t xml:space="preserve"> </w:t>
      </w:r>
      <w:r w:rsidRPr="004036AC">
        <w:rPr>
          <w:rFonts w:ascii="Cambria" w:hAnsi="Cambria" w:cs="Calibri"/>
          <w:b/>
          <w:bCs/>
        </w:rPr>
        <w:t>(</w:t>
      </w:r>
      <w:r w:rsidRPr="004036AC">
        <w:rPr>
          <w:rFonts w:ascii="Cambria" w:hAnsi="Cambria" w:cs="Calibri"/>
          <w:b/>
          <w:bCs/>
          <w:shd w:val="clear" w:color="auto" w:fill="FFFFFF"/>
        </w:rPr>
        <w:t>2 semaines)</w:t>
      </w:r>
    </w:p>
    <w:p w:rsidR="006428BD" w:rsidRPr="004036AC" w:rsidRDefault="006428BD" w:rsidP="00BA47AD">
      <w:pPr>
        <w:pStyle w:val="Paragraphedeliste"/>
        <w:ind w:left="0"/>
        <w:jc w:val="both"/>
        <w:rPr>
          <w:rFonts w:ascii="Cambria" w:hAnsi="Cambria" w:cs="Calibri"/>
          <w:b/>
          <w:bCs/>
          <w:shd w:val="clear" w:color="auto" w:fill="FFFFFF"/>
        </w:rPr>
      </w:pPr>
      <w:r w:rsidRPr="004036AC">
        <w:rPr>
          <w:rFonts w:ascii="Cambria" w:hAnsi="Cambria" w:cs="Calibri"/>
          <w:b/>
        </w:rPr>
        <w:t xml:space="preserve">Chapitre 3  </w:t>
      </w:r>
      <w:r w:rsidRPr="004036AC">
        <w:rPr>
          <w:rFonts w:ascii="Cambria" w:hAnsi="Cambria" w:cs="Calibri"/>
          <w:bCs/>
        </w:rPr>
        <w:t>Usure des outils de coupe</w:t>
      </w:r>
      <w:r w:rsidRPr="004036AC">
        <w:rPr>
          <w:rFonts w:ascii="Cambria" w:hAnsi="Cambria" w:cs="Calibri"/>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lang w:val="fr-FR"/>
        </w:rPr>
        <w:t xml:space="preserve"> </w:t>
      </w:r>
      <w:r w:rsidRPr="004036AC">
        <w:rPr>
          <w:rFonts w:ascii="Cambria" w:hAnsi="Cambria" w:cs="Calibri"/>
          <w:b/>
          <w:bCs/>
        </w:rPr>
        <w:t>(</w:t>
      </w:r>
      <w:r w:rsidRPr="004036AC">
        <w:rPr>
          <w:rFonts w:ascii="Cambria" w:hAnsi="Cambria" w:cs="Calibri"/>
          <w:b/>
          <w:bCs/>
          <w:shd w:val="clear" w:color="auto" w:fill="FFFFFF"/>
        </w:rPr>
        <w:t>2 semaines)</w:t>
      </w:r>
    </w:p>
    <w:p w:rsidR="006428BD" w:rsidRPr="004036AC" w:rsidRDefault="006428BD" w:rsidP="00BA47AD">
      <w:pPr>
        <w:pStyle w:val="Paragraphedeliste"/>
        <w:ind w:left="0"/>
        <w:rPr>
          <w:rFonts w:ascii="Cambria" w:hAnsi="Cambria" w:cs="Calibri"/>
        </w:rPr>
      </w:pPr>
      <w:r w:rsidRPr="004036AC">
        <w:rPr>
          <w:rFonts w:ascii="Cambria" w:hAnsi="Cambria" w:cs="Calibri"/>
          <w:b/>
        </w:rPr>
        <w:t xml:space="preserve">Chapitre 4 : </w:t>
      </w:r>
      <w:r w:rsidRPr="004036AC">
        <w:rPr>
          <w:rFonts w:ascii="Cambria" w:hAnsi="Cambria" w:cs="Calibri"/>
        </w:rPr>
        <w:t>Actions mécaniques de la coupe (puissances et forces de coupe)</w:t>
      </w:r>
      <w:r w:rsidRPr="004036AC">
        <w:rPr>
          <w:rFonts w:ascii="Cambria" w:hAnsi="Cambria" w:cs="Calibri"/>
          <w:b/>
          <w:bCs/>
        </w:rPr>
        <w:t xml:space="preserve"> (</w:t>
      </w:r>
      <w:r w:rsidRPr="004036AC">
        <w:rPr>
          <w:rFonts w:ascii="Cambria" w:hAnsi="Cambria" w:cs="Calibri"/>
          <w:b/>
          <w:bCs/>
          <w:shd w:val="clear" w:color="auto" w:fill="FFFFFF"/>
        </w:rPr>
        <w:t>4 semaines)</w:t>
      </w:r>
    </w:p>
    <w:p w:rsidR="006428BD" w:rsidRPr="004036AC" w:rsidRDefault="006428BD" w:rsidP="00BA47AD">
      <w:pPr>
        <w:pStyle w:val="Paragraphedeliste"/>
        <w:ind w:left="0"/>
        <w:rPr>
          <w:rFonts w:ascii="Cambria" w:hAnsi="Cambria" w:cs="Calibri"/>
          <w:b/>
          <w:bCs/>
        </w:rPr>
      </w:pPr>
      <w:r w:rsidRPr="004036AC">
        <w:rPr>
          <w:rFonts w:ascii="Cambria" w:hAnsi="Cambria" w:cs="Calibri"/>
          <w:b/>
        </w:rPr>
        <w:t>Chapitre 5 :</w:t>
      </w:r>
      <w:r w:rsidRPr="004036AC">
        <w:rPr>
          <w:rFonts w:ascii="Cambria" w:hAnsi="Cambria" w:cs="Calibri"/>
          <w:bCs/>
        </w:rPr>
        <w:t xml:space="preserve"> Choix des conditions de coupe</w:t>
      </w:r>
      <w:r w:rsidRPr="004036AC">
        <w:rPr>
          <w:rFonts w:ascii="Cambria" w:hAnsi="Cambria" w:cs="Calibri"/>
          <w:b/>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rPr>
        <w:tab/>
      </w:r>
      <w:r w:rsidRPr="004036AC">
        <w:rPr>
          <w:rFonts w:ascii="Cambria" w:hAnsi="Cambria" w:cs="Calibri"/>
          <w:b/>
          <w:bCs/>
          <w:lang w:val="fr-FR"/>
        </w:rPr>
        <w:t xml:space="preserve"> </w:t>
      </w:r>
      <w:r w:rsidRPr="004036AC">
        <w:rPr>
          <w:rFonts w:ascii="Cambria" w:hAnsi="Cambria" w:cs="Calibri"/>
          <w:b/>
          <w:bCs/>
        </w:rPr>
        <w:t>(</w:t>
      </w:r>
      <w:r w:rsidRPr="004036AC">
        <w:rPr>
          <w:rFonts w:ascii="Cambria" w:hAnsi="Cambria" w:cs="Calibri"/>
          <w:b/>
          <w:bCs/>
          <w:shd w:val="clear" w:color="auto" w:fill="FFFFFF"/>
        </w:rPr>
        <w:t>5 Semaines)</w:t>
      </w:r>
    </w:p>
    <w:p w:rsidR="006428BD" w:rsidRPr="004036AC" w:rsidRDefault="006428BD" w:rsidP="00BA47AD">
      <w:pPr>
        <w:widowControl w:val="0"/>
        <w:rPr>
          <w:rFonts w:ascii="Cambria" w:hAnsi="Cambria" w:cs="Arial"/>
          <w:spacing w:val="-2"/>
          <w:lang w:eastAsia="fr-FR"/>
        </w:rPr>
      </w:pPr>
    </w:p>
    <w:p w:rsidR="006428BD" w:rsidRPr="004036AC" w:rsidRDefault="00673394" w:rsidP="00BA47AD">
      <w:pPr>
        <w:jc w:val="both"/>
        <w:rPr>
          <w:rFonts w:ascii="Cambria" w:hAnsi="Cambria" w:cs="Arial"/>
          <w:b/>
          <w:u w:val="thick" w:color="F79646"/>
        </w:rPr>
      </w:pPr>
      <w:r w:rsidRPr="004036AC">
        <w:rPr>
          <w:rFonts w:ascii="Cambria" w:hAnsi="Cambria" w:cs="Arial"/>
          <w:b/>
          <w:u w:val="thick" w:color="F79646"/>
        </w:rPr>
        <w:t>Mode d’évaluation</w:t>
      </w:r>
    </w:p>
    <w:p w:rsidR="006428BD" w:rsidRPr="004036AC" w:rsidRDefault="006428BD" w:rsidP="00BA47AD">
      <w:pPr>
        <w:jc w:val="both"/>
        <w:rPr>
          <w:rFonts w:ascii="Cambria" w:hAnsi="Cambria" w:cs="Arial"/>
        </w:rPr>
      </w:pPr>
      <w:r w:rsidRPr="004036AC">
        <w:rPr>
          <w:rFonts w:ascii="Cambria" w:hAnsi="Cambria" w:cs="Arial"/>
        </w:rPr>
        <w:t>Contrôle continu : 40% ; Examen : 60%.</w:t>
      </w:r>
    </w:p>
    <w:p w:rsidR="006428BD" w:rsidRPr="004036AC" w:rsidRDefault="006428BD" w:rsidP="00BA47AD">
      <w:pPr>
        <w:jc w:val="both"/>
        <w:rPr>
          <w:rFonts w:ascii="Cambria" w:hAnsi="Cambria" w:cs="Arial"/>
          <w:b/>
        </w:rPr>
      </w:pPr>
    </w:p>
    <w:p w:rsidR="006428BD" w:rsidRPr="004036AC" w:rsidRDefault="006428BD"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428BD" w:rsidRPr="004036AC" w:rsidRDefault="006428BD" w:rsidP="00BA47AD">
      <w:pPr>
        <w:pStyle w:val="Paragraphedeliste"/>
        <w:numPr>
          <w:ilvl w:val="0"/>
          <w:numId w:val="23"/>
        </w:numPr>
        <w:tabs>
          <w:tab w:val="right" w:pos="284"/>
        </w:tabs>
        <w:ind w:left="425" w:hanging="357"/>
        <w:jc w:val="both"/>
        <w:rPr>
          <w:rFonts w:ascii="Cambria" w:hAnsi="Cambria"/>
          <w:i/>
          <w:iCs/>
        </w:rPr>
      </w:pPr>
      <w:r w:rsidRPr="004036AC">
        <w:rPr>
          <w:rFonts w:ascii="Cambria" w:hAnsi="Cambria"/>
          <w:i/>
          <w:iCs/>
        </w:rPr>
        <w:t xml:space="preserve">L. Rimbaud, G. Layes, J. Moulin, Guide Pratique de l’usinage, Hachette Technique, 2006. </w:t>
      </w:r>
    </w:p>
    <w:p w:rsidR="006428BD" w:rsidRPr="004036AC" w:rsidRDefault="006428BD" w:rsidP="00BA47AD">
      <w:pPr>
        <w:pStyle w:val="Paragraphedeliste"/>
        <w:numPr>
          <w:ilvl w:val="0"/>
          <w:numId w:val="23"/>
        </w:numPr>
        <w:tabs>
          <w:tab w:val="right" w:pos="284"/>
          <w:tab w:val="right" w:pos="426"/>
        </w:tabs>
        <w:ind w:left="425" w:hanging="357"/>
        <w:jc w:val="both"/>
        <w:rPr>
          <w:rFonts w:ascii="Cambria" w:hAnsi="Cambria"/>
          <w:i/>
          <w:iCs/>
        </w:rPr>
      </w:pPr>
      <w:r w:rsidRPr="004036AC">
        <w:rPr>
          <w:rFonts w:ascii="Cambria" w:hAnsi="Cambria"/>
          <w:i/>
          <w:iCs/>
        </w:rPr>
        <w:t>J. SAINT-CHELY, "CHOIX DES OUTILS ET DES CONDITIONS DE COUPE EN TOURNAGE", 1993.</w:t>
      </w:r>
    </w:p>
    <w:p w:rsidR="006428BD" w:rsidRPr="004036AC" w:rsidRDefault="006428BD" w:rsidP="00BA47AD">
      <w:pPr>
        <w:pStyle w:val="Paragraphedeliste"/>
        <w:numPr>
          <w:ilvl w:val="0"/>
          <w:numId w:val="23"/>
        </w:numPr>
        <w:tabs>
          <w:tab w:val="right" w:pos="284"/>
          <w:tab w:val="right" w:pos="426"/>
        </w:tabs>
        <w:ind w:left="425" w:hanging="357"/>
        <w:jc w:val="both"/>
        <w:rPr>
          <w:rFonts w:ascii="Cambria" w:hAnsi="Cambria"/>
          <w:i/>
          <w:iCs/>
        </w:rPr>
      </w:pPr>
      <w:r w:rsidRPr="004036AC">
        <w:rPr>
          <w:rFonts w:ascii="Cambria" w:hAnsi="Cambria"/>
          <w:i/>
          <w:iCs/>
        </w:rPr>
        <w:t>Pierre Bourdet. La coupe des métaux. Cours Ecole normale supérieure de Cachan, Ver 5 2004</w:t>
      </w:r>
    </w:p>
    <w:p w:rsidR="006428BD" w:rsidRPr="004036AC" w:rsidRDefault="006428BD" w:rsidP="00BA47AD">
      <w:pPr>
        <w:pStyle w:val="Paragraphedeliste"/>
        <w:numPr>
          <w:ilvl w:val="0"/>
          <w:numId w:val="23"/>
        </w:numPr>
        <w:tabs>
          <w:tab w:val="right" w:pos="284"/>
          <w:tab w:val="right" w:pos="426"/>
        </w:tabs>
        <w:ind w:left="425" w:hanging="357"/>
        <w:jc w:val="both"/>
        <w:rPr>
          <w:rFonts w:ascii="Cambria" w:hAnsi="Cambria"/>
          <w:i/>
          <w:iCs/>
        </w:rPr>
      </w:pPr>
      <w:r w:rsidRPr="004036AC">
        <w:rPr>
          <w:rFonts w:ascii="Cambria" w:hAnsi="Cambria"/>
          <w:i/>
          <w:iCs/>
        </w:rPr>
        <w:t>J. Jacob, Y. Malesson, D. Ricque, Guide pratique de l’usinage 2 : Tournage, Hachette Techniques.</w:t>
      </w:r>
    </w:p>
    <w:p w:rsidR="006428BD" w:rsidRPr="004036AC" w:rsidRDefault="006428BD" w:rsidP="00BA47AD">
      <w:pPr>
        <w:pStyle w:val="Paragraphedeliste"/>
        <w:numPr>
          <w:ilvl w:val="0"/>
          <w:numId w:val="23"/>
        </w:numPr>
        <w:tabs>
          <w:tab w:val="right" w:pos="284"/>
          <w:tab w:val="right" w:pos="426"/>
        </w:tabs>
        <w:ind w:left="425" w:hanging="357"/>
        <w:jc w:val="both"/>
        <w:rPr>
          <w:rFonts w:ascii="Cambria" w:hAnsi="Cambria"/>
          <w:i/>
          <w:iCs/>
        </w:rPr>
      </w:pPr>
      <w:r w:rsidRPr="004036AC">
        <w:rPr>
          <w:rFonts w:ascii="Cambria" w:hAnsi="Cambria"/>
          <w:i/>
          <w:iCs/>
        </w:rPr>
        <w:t>François BAGUR, Matériaux pour outils de coupe, Techniques de l’Ingénieur, Référence BM7080 v1, 1999.</w:t>
      </w:r>
    </w:p>
    <w:p w:rsidR="006428BD" w:rsidRPr="004036AC" w:rsidRDefault="006428BD" w:rsidP="00BA47AD">
      <w:pPr>
        <w:pStyle w:val="Paragraphedeliste"/>
        <w:numPr>
          <w:ilvl w:val="0"/>
          <w:numId w:val="23"/>
        </w:numPr>
        <w:tabs>
          <w:tab w:val="right" w:pos="284"/>
          <w:tab w:val="right" w:pos="426"/>
        </w:tabs>
        <w:ind w:left="425" w:hanging="357"/>
        <w:jc w:val="both"/>
        <w:rPr>
          <w:rFonts w:ascii="Cambria" w:hAnsi="Cambria"/>
          <w:i/>
          <w:iCs/>
        </w:rPr>
      </w:pPr>
      <w:r w:rsidRPr="004036AC">
        <w:rPr>
          <w:rFonts w:ascii="Cambria" w:hAnsi="Cambria"/>
          <w:i/>
          <w:iCs/>
        </w:rPr>
        <w:t>Eric FELDER, Modélisation de la coupe des métaux, Techniques de l’Ingénieur, Référence BM7041 v1, 2006.</w:t>
      </w:r>
    </w:p>
    <w:p w:rsidR="006428BD" w:rsidRPr="00F03B92" w:rsidRDefault="006428BD" w:rsidP="00BA47AD">
      <w:pPr>
        <w:pStyle w:val="Paragraphedeliste"/>
        <w:numPr>
          <w:ilvl w:val="0"/>
          <w:numId w:val="23"/>
        </w:numPr>
        <w:tabs>
          <w:tab w:val="right" w:pos="284"/>
          <w:tab w:val="right" w:pos="426"/>
        </w:tabs>
        <w:ind w:left="425" w:hanging="357"/>
        <w:jc w:val="both"/>
        <w:rPr>
          <w:rFonts w:ascii="Cambria" w:hAnsi="Cambria"/>
          <w:i/>
          <w:iCs/>
        </w:rPr>
      </w:pPr>
      <w:r w:rsidRPr="004036AC">
        <w:rPr>
          <w:rFonts w:ascii="Cambria" w:hAnsi="Cambria"/>
          <w:i/>
          <w:iCs/>
        </w:rPr>
        <w:t xml:space="preserve">Éric FELDER, Procédés d'usinage – Présentation, Techniques de l’Ingénieur, Référence </w:t>
      </w:r>
      <w:r w:rsidRPr="00F03B92">
        <w:rPr>
          <w:rFonts w:ascii="Cambria" w:hAnsi="Cambria"/>
          <w:i/>
          <w:iCs/>
        </w:rPr>
        <w:t>BM7000 v1, 2008.</w:t>
      </w:r>
    </w:p>
    <w:p w:rsidR="00E94ED1" w:rsidRPr="00F03B92" w:rsidRDefault="006428BD" w:rsidP="00BA47AD">
      <w:pPr>
        <w:pStyle w:val="Paragraphedeliste"/>
        <w:numPr>
          <w:ilvl w:val="0"/>
          <w:numId w:val="23"/>
        </w:numPr>
        <w:tabs>
          <w:tab w:val="right" w:pos="284"/>
          <w:tab w:val="right" w:pos="426"/>
        </w:tabs>
        <w:ind w:left="425" w:hanging="357"/>
        <w:jc w:val="both"/>
        <w:rPr>
          <w:rFonts w:ascii="Cambria" w:hAnsi="Cambria"/>
          <w:i/>
          <w:iCs/>
        </w:rPr>
      </w:pPr>
      <w:r w:rsidRPr="00F03B92">
        <w:rPr>
          <w:rFonts w:ascii="Cambria" w:hAnsi="Cambria"/>
          <w:i/>
          <w:iCs/>
        </w:rPr>
        <w:t>Fikret KALAY, Simulation numérique de l'usinage - Application à l'aluminium AU4G (A2024-T351), Techniques de l’Ingénieur, Référence BM7002 v1, 2010.</w:t>
      </w:r>
    </w:p>
    <w:p w:rsidR="00E94ED1" w:rsidRPr="00F03B92" w:rsidRDefault="00E94ED1" w:rsidP="00BA47AD">
      <w:pPr>
        <w:pStyle w:val="Paragraphedeliste"/>
        <w:numPr>
          <w:ilvl w:val="0"/>
          <w:numId w:val="23"/>
        </w:numPr>
        <w:tabs>
          <w:tab w:val="right" w:pos="284"/>
          <w:tab w:val="right" w:pos="426"/>
        </w:tabs>
        <w:ind w:left="425" w:hanging="357"/>
        <w:jc w:val="both"/>
        <w:rPr>
          <w:rFonts w:ascii="Cambria" w:hAnsi="Cambria"/>
          <w:i/>
          <w:iCs/>
        </w:rPr>
      </w:pPr>
      <w:r w:rsidRPr="00F03B92">
        <w:rPr>
          <w:rFonts w:ascii="Cambria" w:eastAsia="Calibri" w:hAnsi="Cambria"/>
          <w:i/>
          <w:iCs/>
          <w:lang w:eastAsia="fr-FR"/>
        </w:rPr>
        <w:t>Eléments de fabrication mécanique, Notes de cours, Luc Trottier, Université de Québec.</w:t>
      </w:r>
    </w:p>
    <w:p w:rsidR="00E94ED1" w:rsidRPr="00F03B92" w:rsidRDefault="00E94ED1" w:rsidP="00BA47AD">
      <w:pPr>
        <w:pStyle w:val="Paragraphedeliste"/>
        <w:numPr>
          <w:ilvl w:val="0"/>
          <w:numId w:val="23"/>
        </w:numPr>
        <w:tabs>
          <w:tab w:val="right" w:pos="284"/>
          <w:tab w:val="right" w:pos="426"/>
        </w:tabs>
        <w:ind w:left="425" w:hanging="357"/>
        <w:jc w:val="both"/>
        <w:rPr>
          <w:rFonts w:ascii="Cambria" w:hAnsi="Cambria"/>
          <w:i/>
          <w:iCs/>
        </w:rPr>
      </w:pPr>
      <w:r w:rsidRPr="00F03B92">
        <w:rPr>
          <w:rFonts w:ascii="Cambria" w:eastAsia="Calibri" w:hAnsi="Cambria"/>
          <w:i/>
          <w:iCs/>
          <w:lang w:eastAsia="fr-FR"/>
        </w:rPr>
        <w:t>Matériaux et fabrication mécanique, Pr. O. Akourri, Université Abdelmalek Essaadi</w:t>
      </w:r>
      <w:r w:rsidRPr="00F03B92">
        <w:rPr>
          <w:rFonts w:ascii="Cambria" w:eastAsia="Calibri" w:hAnsi="Cambria"/>
          <w:i/>
          <w:iCs/>
          <w:lang w:val="fr-FR" w:eastAsia="fr-FR"/>
        </w:rPr>
        <w:t>.</w:t>
      </w:r>
    </w:p>
    <w:p w:rsidR="00663F29" w:rsidRPr="004036AC" w:rsidRDefault="00663F29" w:rsidP="00BA47AD">
      <w:pPr>
        <w:pStyle w:val="Paragraphedeliste"/>
        <w:tabs>
          <w:tab w:val="right" w:pos="284"/>
          <w:tab w:val="right" w:pos="426"/>
        </w:tabs>
        <w:jc w:val="both"/>
        <w:rPr>
          <w:rFonts w:ascii="Cambria" w:hAnsi="Cambria"/>
          <w:i/>
          <w:iCs/>
          <w:lang w:val="fr-FR"/>
        </w:rPr>
      </w:pPr>
    </w:p>
    <w:p w:rsidR="00E94ED1" w:rsidRPr="004036AC" w:rsidRDefault="00E94ED1" w:rsidP="00BA47AD">
      <w:pPr>
        <w:rPr>
          <w:rFonts w:ascii="Cambria" w:hAnsi="Cambria" w:cs="Calibri"/>
        </w:rPr>
      </w:pPr>
    </w:p>
    <w:p w:rsidR="00E94ED1" w:rsidRPr="004036AC" w:rsidRDefault="00E94ED1" w:rsidP="00BA47AD">
      <w:pPr>
        <w:rPr>
          <w:rFonts w:ascii="Cambria" w:eastAsia="Calibri" w:hAnsi="Cambria" w:cs="Calibri"/>
          <w:b/>
          <w:bCs/>
        </w:rPr>
        <w:sectPr w:rsidR="00E94ED1" w:rsidRPr="004036AC" w:rsidSect="00EE2462">
          <w:headerReference w:type="default" r:id="rId27"/>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 :</w:t>
      </w:r>
      <w:r w:rsidR="00673394" w:rsidRPr="004036AC">
        <w:rPr>
          <w:rFonts w:ascii="Cambria" w:hAnsi="Cambria" w:cs="Calibri"/>
          <w:b/>
        </w:rPr>
        <w:t xml:space="preserve"> </w:t>
      </w:r>
      <w:r w:rsidRPr="004036AC">
        <w:rPr>
          <w:rFonts w:ascii="Cambria" w:hAnsi="Cambria" w:cs="Calibri"/>
          <w:b/>
        </w:rPr>
        <w:t>1</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 : UEF 1.1.2</w:t>
      </w:r>
      <w:r w:rsidR="00663F29" w:rsidRPr="004036AC">
        <w:rPr>
          <w:rFonts w:ascii="Cambria" w:hAnsi="Cambria" w:cs="Calibri"/>
          <w:b/>
          <w:bCs/>
          <w:iCs/>
        </w:rPr>
        <w:t xml:space="preserve"> </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 </w:t>
      </w:r>
      <w:r w:rsidR="00673394" w:rsidRPr="004036AC">
        <w:rPr>
          <w:rFonts w:ascii="Cambria" w:hAnsi="Cambria" w:cs="Calibri"/>
          <w:b/>
          <w:bCs/>
          <w:iCs/>
        </w:rPr>
        <w:t>2</w:t>
      </w:r>
      <w:r w:rsidR="00AD2E61">
        <w:rPr>
          <w:rFonts w:ascii="Cambria" w:hAnsi="Cambria" w:cs="Calibri"/>
          <w:b/>
          <w:bCs/>
          <w:iCs/>
        </w:rPr>
        <w:t xml:space="preserve"> </w:t>
      </w:r>
      <w:r w:rsidRPr="004036AC">
        <w:rPr>
          <w:rFonts w:ascii="Cambria" w:hAnsi="Cambria" w:cs="Calibri"/>
          <w:b/>
          <w:bCs/>
          <w:iCs/>
        </w:rPr>
        <w:t>: Procédés</w:t>
      </w:r>
      <w:r w:rsidRPr="004036AC">
        <w:rPr>
          <w:rFonts w:ascii="Cambria" w:eastAsia="Calibri" w:hAnsi="Cambria"/>
          <w:b/>
          <w:bCs/>
        </w:rPr>
        <w:t xml:space="preserve"> de mise en forme</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eastAsia="Calibri" w:hAnsi="Cambria" w:cs="Arial"/>
          <w:b/>
          <w:bCs/>
          <w:lang w:eastAsia="en-US"/>
        </w:rPr>
        <w:t>VHS</w:t>
      </w:r>
      <w:r w:rsidR="00AD2E61">
        <w:rPr>
          <w:rFonts w:ascii="Cambria" w:eastAsia="Calibri" w:hAnsi="Cambria" w:cs="Arial"/>
          <w:b/>
          <w:bCs/>
          <w:lang w:eastAsia="en-US"/>
        </w:rPr>
        <w:t xml:space="preserve"> </w:t>
      </w:r>
      <w:r w:rsidRPr="004036AC">
        <w:rPr>
          <w:rFonts w:ascii="Cambria" w:eastAsia="Calibri" w:hAnsi="Cambria" w:cs="Arial"/>
          <w:b/>
          <w:bCs/>
          <w:lang w:eastAsia="en-US"/>
        </w:rPr>
        <w:t>: 45h (Cours</w:t>
      </w:r>
      <w:r w:rsidR="00AD2E61">
        <w:rPr>
          <w:rFonts w:ascii="Cambria" w:eastAsia="Calibri" w:hAnsi="Cambria" w:cs="Arial"/>
          <w:b/>
          <w:bCs/>
          <w:lang w:eastAsia="en-US"/>
        </w:rPr>
        <w:t xml:space="preserve"> </w:t>
      </w:r>
      <w:r w:rsidRPr="004036AC">
        <w:rPr>
          <w:rFonts w:ascii="Cambria" w:eastAsia="Calibri" w:hAnsi="Cambria" w:cs="Arial"/>
          <w:b/>
          <w:bCs/>
          <w:lang w:eastAsia="en-US"/>
        </w:rPr>
        <w:t>: 1h30, TD</w:t>
      </w:r>
      <w:r w:rsidR="00BA47AD">
        <w:rPr>
          <w:rFonts w:ascii="Cambria" w:eastAsia="Calibri" w:hAnsi="Cambria" w:cs="Arial"/>
          <w:b/>
          <w:bCs/>
          <w:lang w:eastAsia="en-US"/>
        </w:rPr>
        <w:t xml:space="preserve"> </w:t>
      </w:r>
      <w:r w:rsidRPr="004036AC">
        <w:rPr>
          <w:rFonts w:ascii="Cambria" w:eastAsia="Calibri" w:hAnsi="Cambria" w:cs="Arial"/>
          <w:b/>
          <w:bCs/>
          <w:lang w:eastAsia="en-US"/>
        </w:rPr>
        <w:t>: 1h30)</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 :</w:t>
      </w:r>
      <w:r w:rsidR="00AD2E61">
        <w:rPr>
          <w:rFonts w:ascii="Cambria" w:hAnsi="Cambria" w:cs="Calibri"/>
          <w:b/>
          <w:bCs/>
          <w:iCs/>
        </w:rPr>
        <w:t xml:space="preserve"> </w:t>
      </w:r>
      <w:r w:rsidRPr="004036AC">
        <w:rPr>
          <w:rFonts w:ascii="Cambria" w:hAnsi="Cambria" w:cs="Calibri"/>
          <w:b/>
          <w:bCs/>
          <w:iCs/>
        </w:rPr>
        <w:t>4</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 :</w:t>
      </w:r>
      <w:r w:rsidR="00AD2E61">
        <w:rPr>
          <w:rFonts w:ascii="Cambria" w:hAnsi="Cambria" w:cs="Calibri"/>
          <w:b/>
          <w:bCs/>
          <w:iCs/>
        </w:rPr>
        <w:t xml:space="preserve"> </w:t>
      </w:r>
      <w:r w:rsidRPr="004036AC">
        <w:rPr>
          <w:rFonts w:ascii="Cambria" w:hAnsi="Cambria" w:cs="Calibri"/>
          <w:b/>
          <w:bCs/>
          <w:iCs/>
        </w:rPr>
        <w:t>2</w:t>
      </w:r>
    </w:p>
    <w:p w:rsidR="006428BD" w:rsidRPr="004036AC" w:rsidRDefault="006428BD" w:rsidP="00BA47AD">
      <w:pPr>
        <w:jc w:val="both"/>
        <w:rPr>
          <w:rFonts w:ascii="Cambria" w:hAnsi="Cambria" w:cs="Calibri"/>
          <w:b/>
        </w:rPr>
      </w:pPr>
    </w:p>
    <w:p w:rsidR="006428BD" w:rsidRPr="004036AC" w:rsidRDefault="00673394"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428BD" w:rsidRPr="004036AC" w:rsidRDefault="006428BD" w:rsidP="00BA47AD">
      <w:pPr>
        <w:pStyle w:val="optxtp"/>
        <w:spacing w:before="0" w:beforeAutospacing="0" w:after="0" w:afterAutospacing="0"/>
        <w:jc w:val="both"/>
        <w:rPr>
          <w:rFonts w:ascii="Cambria" w:hAnsi="Cambria"/>
        </w:rPr>
      </w:pPr>
      <w:r w:rsidRPr="004036AC">
        <w:rPr>
          <w:rFonts w:ascii="Cambria" w:hAnsi="Cambria"/>
        </w:rPr>
        <w:t>Les techniques de mise en forme des matériaux ont pour objectif de donner une</w:t>
      </w:r>
      <w:r w:rsidRPr="004036AC">
        <w:rPr>
          <w:rStyle w:val="lev"/>
          <w:rFonts w:ascii="Cambria" w:eastAsia="SimSun" w:hAnsi="Cambria"/>
        </w:rPr>
        <w:t xml:space="preserve"> forme</w:t>
      </w:r>
      <w:r w:rsidRPr="004036AC">
        <w:rPr>
          <w:rFonts w:ascii="Cambria" w:hAnsi="Cambria"/>
        </w:rPr>
        <w:t xml:space="preserve"> déterminée au </w:t>
      </w:r>
      <w:r w:rsidRPr="004036AC">
        <w:rPr>
          <w:rStyle w:val="lev"/>
          <w:rFonts w:ascii="Cambria" w:eastAsia="SimSun" w:hAnsi="Cambria"/>
        </w:rPr>
        <w:t>matériau</w:t>
      </w:r>
      <w:r w:rsidRPr="004036AC">
        <w:rPr>
          <w:rFonts w:ascii="Cambria" w:hAnsi="Cambria"/>
        </w:rPr>
        <w:t xml:space="preserve"> tout en lui imposant une certaine</w:t>
      </w:r>
      <w:r w:rsidRPr="004036AC">
        <w:rPr>
          <w:rStyle w:val="lev"/>
          <w:rFonts w:ascii="Cambria" w:eastAsia="SimSun" w:hAnsi="Cambria"/>
        </w:rPr>
        <w:t xml:space="preserve"> géométrie</w:t>
      </w:r>
      <w:r w:rsidRPr="004036AC">
        <w:rPr>
          <w:rFonts w:ascii="Cambria" w:hAnsi="Cambria"/>
        </w:rPr>
        <w:t xml:space="preserve">, afin d'obtenir un objet ayant les </w:t>
      </w:r>
      <w:r w:rsidRPr="004036AC">
        <w:rPr>
          <w:rStyle w:val="lev"/>
          <w:rFonts w:ascii="Cambria" w:eastAsia="SimSun" w:hAnsi="Cambria"/>
        </w:rPr>
        <w:t>propriétés</w:t>
      </w:r>
      <w:r w:rsidRPr="004036AC">
        <w:rPr>
          <w:rFonts w:ascii="Cambria" w:hAnsi="Cambria"/>
        </w:rPr>
        <w:t xml:space="preserve"> souhaitées. Les techniques de mise en forme diffèrent selon les matériaux. Pour les métaux les principaux procédés sont : le </w:t>
      </w:r>
      <w:r w:rsidRPr="004036AC">
        <w:rPr>
          <w:rStyle w:val="lev"/>
          <w:rFonts w:ascii="Cambria" w:eastAsia="SimSun" w:hAnsi="Cambria"/>
        </w:rPr>
        <w:t>Forgeage</w:t>
      </w:r>
      <w:r w:rsidRPr="004036AC">
        <w:rPr>
          <w:rFonts w:ascii="Cambria" w:hAnsi="Cambria"/>
        </w:rPr>
        <w:t xml:space="preserve">, la </w:t>
      </w:r>
      <w:r w:rsidRPr="004036AC">
        <w:rPr>
          <w:rStyle w:val="lev"/>
          <w:rFonts w:ascii="Cambria" w:eastAsia="SimSun" w:hAnsi="Cambria"/>
        </w:rPr>
        <w:t>Fonderie</w:t>
      </w:r>
      <w:r w:rsidRPr="004036AC">
        <w:rPr>
          <w:rFonts w:ascii="Cambria" w:hAnsi="Cambria"/>
        </w:rPr>
        <w:t xml:space="preserve">, le </w:t>
      </w:r>
      <w:r w:rsidRPr="004036AC">
        <w:rPr>
          <w:rStyle w:val="lev"/>
          <w:rFonts w:ascii="Cambria" w:eastAsia="SimSun" w:hAnsi="Cambria"/>
        </w:rPr>
        <w:t>Frittage</w:t>
      </w:r>
      <w:r w:rsidRPr="004036AC">
        <w:rPr>
          <w:rFonts w:ascii="Cambria" w:hAnsi="Cambria"/>
        </w:rPr>
        <w:t>, l’</w:t>
      </w:r>
      <w:r w:rsidRPr="004036AC">
        <w:rPr>
          <w:rStyle w:val="lev"/>
          <w:rFonts w:ascii="Cambria" w:eastAsia="SimSun" w:hAnsi="Cambria"/>
        </w:rPr>
        <w:t>Emboutissage.</w:t>
      </w:r>
    </w:p>
    <w:p w:rsidR="006428BD" w:rsidRPr="004036AC" w:rsidRDefault="006428BD" w:rsidP="00BA47AD">
      <w:pPr>
        <w:jc w:val="both"/>
        <w:rPr>
          <w:rFonts w:ascii="Cambria" w:hAnsi="Cambria" w:cs="Arial"/>
          <w:strike/>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Connais</w:t>
      </w:r>
      <w:r w:rsidR="00673394" w:rsidRPr="004036AC">
        <w:rPr>
          <w:rFonts w:ascii="Cambria" w:hAnsi="Cambria" w:cs="Calibri"/>
          <w:b/>
          <w:u w:val="thick" w:color="F79646"/>
        </w:rPr>
        <w:t>sances préalables recommandées</w:t>
      </w:r>
    </w:p>
    <w:p w:rsidR="006428BD" w:rsidRPr="004036AC" w:rsidRDefault="006428BD" w:rsidP="00BA47AD">
      <w:pPr>
        <w:jc w:val="both"/>
        <w:rPr>
          <w:rFonts w:ascii="Cambria" w:hAnsi="Cambria" w:cs="Arial"/>
          <w:iCs/>
        </w:rPr>
      </w:pPr>
      <w:r w:rsidRPr="004036AC">
        <w:rPr>
          <w:rFonts w:ascii="Cambria" w:hAnsi="Cambria" w:cs="Arial"/>
          <w:iCs/>
        </w:rPr>
        <w:t>Notions de mécanique générale</w:t>
      </w:r>
    </w:p>
    <w:p w:rsidR="006428BD" w:rsidRPr="004036AC" w:rsidRDefault="006428BD" w:rsidP="00BA47AD">
      <w:pPr>
        <w:jc w:val="both"/>
        <w:rPr>
          <w:rFonts w:ascii="Cambria" w:hAnsi="Cambria" w:cs="Arial"/>
          <w:strike/>
        </w:rPr>
      </w:pPr>
    </w:p>
    <w:p w:rsidR="006428BD" w:rsidRPr="004036AC" w:rsidRDefault="00673394" w:rsidP="00BA47AD">
      <w:pPr>
        <w:jc w:val="both"/>
        <w:rPr>
          <w:rFonts w:ascii="Cambria" w:hAnsi="Cambria" w:cs="Calibri"/>
          <w:b/>
          <w:u w:val="thick" w:color="F79646"/>
        </w:rPr>
      </w:pPr>
      <w:r w:rsidRPr="004036AC">
        <w:rPr>
          <w:rFonts w:ascii="Cambria" w:hAnsi="Cambria" w:cs="Calibri"/>
          <w:b/>
          <w:u w:val="thick" w:color="F79646"/>
        </w:rPr>
        <w:t>Contenu de la matière</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663F29" w:rsidRPr="004036AC">
        <w:rPr>
          <w:rFonts w:ascii="Cambria" w:hAnsi="Cambria" w:cs="Calibri"/>
          <w:b/>
        </w:rPr>
        <w:t>1</w:t>
      </w:r>
      <w:r w:rsidR="00AD2E61">
        <w:rPr>
          <w:rFonts w:ascii="Cambria" w:hAnsi="Cambria" w:cs="Calibri"/>
          <w:b/>
        </w:rPr>
        <w:t xml:space="preserve"> </w:t>
      </w:r>
      <w:r w:rsidR="00663F29" w:rsidRPr="004036AC">
        <w:rPr>
          <w:rFonts w:ascii="Cambria" w:hAnsi="Cambria" w:cs="Calibri"/>
          <w:b/>
        </w:rPr>
        <w:t>:</w:t>
      </w:r>
      <w:r w:rsidRPr="004036AC">
        <w:rPr>
          <w:rFonts w:ascii="Cambria" w:hAnsi="Cambria" w:cs="Calibri"/>
          <w:b/>
        </w:rPr>
        <w:t xml:space="preserve">  </w:t>
      </w:r>
      <w:r w:rsidRPr="004036AC">
        <w:rPr>
          <w:rFonts w:ascii="Cambria" w:hAnsi="Cambria" w:cs="Calibri"/>
          <w:bCs/>
        </w:rPr>
        <w:t xml:space="preserve"> Principaux modes d'élaboration des matériaux</w:t>
      </w:r>
      <w:r w:rsidRPr="004036AC">
        <w:rPr>
          <w:rFonts w:ascii="Cambria" w:hAnsi="Cambria" w:cs="Calibri"/>
          <w:b/>
        </w:rPr>
        <w:tab/>
      </w:r>
      <w:r w:rsidRPr="004036AC">
        <w:rPr>
          <w:rFonts w:ascii="Cambria" w:hAnsi="Cambria" w:cs="Calibri"/>
          <w:b/>
        </w:rPr>
        <w:tab/>
      </w:r>
      <w:r w:rsidRPr="004036AC">
        <w:rPr>
          <w:rFonts w:ascii="Cambria" w:hAnsi="Cambria" w:cs="Calibri"/>
          <w:b/>
        </w:rPr>
        <w:tab/>
        <w:t>(2 semaines)</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663F29" w:rsidRPr="004036AC">
        <w:rPr>
          <w:rFonts w:ascii="Cambria" w:hAnsi="Cambria" w:cs="Calibri"/>
          <w:b/>
        </w:rPr>
        <w:t>2</w:t>
      </w:r>
      <w:r w:rsidR="00AD2E61">
        <w:rPr>
          <w:rFonts w:ascii="Cambria" w:hAnsi="Cambria" w:cs="Calibri"/>
          <w:b/>
        </w:rPr>
        <w:t xml:space="preserve"> </w:t>
      </w:r>
      <w:r w:rsidR="00663F29" w:rsidRPr="004036AC">
        <w:rPr>
          <w:rFonts w:ascii="Cambria" w:hAnsi="Cambria" w:cs="Calibri"/>
          <w:b/>
        </w:rPr>
        <w:t>:</w:t>
      </w:r>
      <w:r w:rsidRPr="004036AC">
        <w:rPr>
          <w:rFonts w:ascii="Cambria" w:hAnsi="Cambria" w:cs="Calibri"/>
          <w:b/>
        </w:rPr>
        <w:t xml:space="preserve"> </w:t>
      </w:r>
      <w:r w:rsidRPr="004036AC">
        <w:rPr>
          <w:rFonts w:ascii="Cambria" w:hAnsi="Cambria" w:cs="Calibri"/>
          <w:bCs/>
        </w:rPr>
        <w:t>Les procédés de formage par déformation</w:t>
      </w:r>
      <w:r w:rsidRPr="004036AC">
        <w:rPr>
          <w:rFonts w:ascii="Cambria" w:hAnsi="Cambria" w:cs="Calibri"/>
          <w:b/>
        </w:rPr>
        <w:t xml:space="preserve"> </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t>(3 semaines)</w:t>
      </w:r>
    </w:p>
    <w:p w:rsidR="006428BD" w:rsidRPr="004036AC" w:rsidRDefault="006428BD" w:rsidP="00BA47AD">
      <w:pPr>
        <w:jc w:val="both"/>
        <w:rPr>
          <w:rFonts w:ascii="Cambria" w:hAnsi="Cambria" w:cs="Calibri"/>
          <w:b/>
        </w:rPr>
      </w:pPr>
      <w:r w:rsidRPr="004036AC">
        <w:rPr>
          <w:rFonts w:ascii="Cambria" w:hAnsi="Cambria" w:cs="Calibri"/>
          <w:b/>
        </w:rPr>
        <w:t>Chapitre</w:t>
      </w:r>
      <w:r w:rsidR="00AD2E61">
        <w:rPr>
          <w:rFonts w:ascii="Cambria" w:hAnsi="Cambria" w:cs="Calibri"/>
          <w:b/>
        </w:rPr>
        <w:t xml:space="preserve"> </w:t>
      </w:r>
      <w:r w:rsidR="00663F29" w:rsidRPr="004036AC">
        <w:rPr>
          <w:rFonts w:ascii="Cambria" w:hAnsi="Cambria" w:cs="Calibri"/>
          <w:b/>
        </w:rPr>
        <w:t>3</w:t>
      </w:r>
      <w:r w:rsidR="00AD2E61">
        <w:rPr>
          <w:rFonts w:ascii="Cambria" w:hAnsi="Cambria" w:cs="Calibri"/>
          <w:b/>
        </w:rPr>
        <w:t xml:space="preserve"> </w:t>
      </w:r>
      <w:r w:rsidR="00663F29" w:rsidRPr="004036AC">
        <w:rPr>
          <w:rFonts w:ascii="Cambria" w:hAnsi="Cambria" w:cs="Calibri"/>
          <w:b/>
        </w:rPr>
        <w:t>:</w:t>
      </w:r>
      <w:r w:rsidRPr="004036AC">
        <w:rPr>
          <w:rFonts w:ascii="Cambria" w:hAnsi="Cambria" w:cs="Calibri"/>
          <w:b/>
        </w:rPr>
        <w:t xml:space="preserve"> </w:t>
      </w:r>
      <w:r w:rsidRPr="004036AC">
        <w:rPr>
          <w:rFonts w:ascii="Cambria" w:hAnsi="Cambria" w:cs="Calibri"/>
          <w:bCs/>
        </w:rPr>
        <w:t>La fonderie</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t>(3 semaines)</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663F29" w:rsidRPr="004036AC">
        <w:rPr>
          <w:rFonts w:ascii="Cambria" w:hAnsi="Cambria" w:cs="Calibri"/>
          <w:b/>
        </w:rPr>
        <w:t>4</w:t>
      </w:r>
      <w:r w:rsidR="00AD2E61">
        <w:rPr>
          <w:rFonts w:ascii="Cambria" w:hAnsi="Cambria" w:cs="Calibri"/>
          <w:b/>
        </w:rPr>
        <w:t xml:space="preserve"> </w:t>
      </w:r>
      <w:r w:rsidR="00663F29" w:rsidRPr="004036AC">
        <w:rPr>
          <w:rFonts w:ascii="Cambria" w:hAnsi="Cambria" w:cs="Calibri"/>
          <w:b/>
        </w:rPr>
        <w:t>:</w:t>
      </w:r>
      <w:r w:rsidRPr="004036AC">
        <w:rPr>
          <w:rFonts w:ascii="Cambria" w:hAnsi="Cambria" w:cs="Calibri"/>
          <w:b/>
        </w:rPr>
        <w:t xml:space="preserve"> </w:t>
      </w:r>
      <w:r w:rsidRPr="004036AC">
        <w:rPr>
          <w:rFonts w:ascii="Cambria" w:hAnsi="Cambria" w:cs="Calibri"/>
          <w:bCs/>
        </w:rPr>
        <w:t>Le moulage (moulage des aciers &amp; des matières plastiques)</w:t>
      </w:r>
      <w:r w:rsidRPr="004036AC">
        <w:rPr>
          <w:rFonts w:ascii="Cambria" w:hAnsi="Cambria" w:cs="Calibri"/>
          <w:b/>
        </w:rPr>
        <w:tab/>
        <w:t>(3 semaines)</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663F29" w:rsidRPr="004036AC">
        <w:rPr>
          <w:rFonts w:ascii="Cambria" w:hAnsi="Cambria" w:cs="Calibri"/>
          <w:b/>
        </w:rPr>
        <w:t>5</w:t>
      </w:r>
      <w:r w:rsidR="00AD2E61">
        <w:rPr>
          <w:rFonts w:ascii="Cambria" w:hAnsi="Cambria" w:cs="Calibri"/>
          <w:b/>
        </w:rPr>
        <w:t xml:space="preserve"> </w:t>
      </w:r>
      <w:r w:rsidR="00663F29" w:rsidRPr="004036AC">
        <w:rPr>
          <w:rFonts w:ascii="Cambria" w:hAnsi="Cambria" w:cs="Calibri"/>
          <w:b/>
        </w:rPr>
        <w:t>:</w:t>
      </w:r>
      <w:r w:rsidR="00AD2E61">
        <w:rPr>
          <w:rFonts w:ascii="Cambria" w:hAnsi="Cambria" w:cs="Calibri"/>
          <w:b/>
        </w:rPr>
        <w:t xml:space="preserve"> </w:t>
      </w:r>
      <w:r w:rsidRPr="004036AC">
        <w:rPr>
          <w:rFonts w:ascii="Cambria" w:hAnsi="Cambria" w:cs="Calibri"/>
          <w:bCs/>
        </w:rPr>
        <w:t>Mise en forme des matériaux composite</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t>(2 semaines)</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663F29" w:rsidRPr="004036AC">
        <w:rPr>
          <w:rFonts w:ascii="Cambria" w:hAnsi="Cambria" w:cs="Calibri"/>
          <w:b/>
        </w:rPr>
        <w:t>6</w:t>
      </w:r>
      <w:r w:rsidR="00AD2E61">
        <w:rPr>
          <w:rFonts w:ascii="Cambria" w:hAnsi="Cambria" w:cs="Calibri"/>
          <w:b/>
        </w:rPr>
        <w:t xml:space="preserve"> </w:t>
      </w:r>
      <w:r w:rsidR="00663F29" w:rsidRPr="004036AC">
        <w:rPr>
          <w:rFonts w:ascii="Cambria" w:hAnsi="Cambria" w:cs="Calibri"/>
          <w:b/>
        </w:rPr>
        <w:t>:</w:t>
      </w:r>
      <w:r w:rsidR="00AD2E61">
        <w:rPr>
          <w:rFonts w:ascii="Cambria" w:hAnsi="Cambria" w:cs="Calibri"/>
          <w:b/>
        </w:rPr>
        <w:t xml:space="preserve"> </w:t>
      </w:r>
      <w:r w:rsidRPr="004036AC">
        <w:rPr>
          <w:rFonts w:ascii="Cambria" w:hAnsi="Cambria" w:cs="Calibri"/>
          <w:bCs/>
        </w:rPr>
        <w:t>Mise œuvre des poudres : le frittage</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t>(2 semaines)</w:t>
      </w:r>
    </w:p>
    <w:p w:rsidR="006428BD" w:rsidRPr="004036AC" w:rsidRDefault="006428BD" w:rsidP="00BA47AD">
      <w:pPr>
        <w:jc w:val="both"/>
        <w:rPr>
          <w:rFonts w:ascii="Cambria" w:hAnsi="Cambria" w:cs="Calibri"/>
          <w:b/>
        </w:rPr>
      </w:pPr>
    </w:p>
    <w:p w:rsidR="006428BD" w:rsidRPr="004036AC" w:rsidRDefault="00673394" w:rsidP="00BA47AD">
      <w:pPr>
        <w:jc w:val="both"/>
        <w:rPr>
          <w:rFonts w:ascii="Cambria" w:hAnsi="Cambria" w:cs="Arial"/>
          <w:b/>
          <w:u w:val="thick" w:color="F79646"/>
        </w:rPr>
      </w:pPr>
      <w:r w:rsidRPr="004036AC">
        <w:rPr>
          <w:rFonts w:ascii="Cambria" w:hAnsi="Cambria" w:cs="Arial"/>
          <w:b/>
          <w:u w:val="thick" w:color="F79646"/>
        </w:rPr>
        <w:t>Mode d’évaluation</w:t>
      </w:r>
    </w:p>
    <w:p w:rsidR="006428BD" w:rsidRPr="004036AC" w:rsidRDefault="006428BD" w:rsidP="00BA47AD">
      <w:pPr>
        <w:jc w:val="both"/>
        <w:rPr>
          <w:rFonts w:ascii="Cambria" w:hAnsi="Cambria" w:cs="Arial"/>
        </w:rPr>
      </w:pPr>
      <w:r w:rsidRPr="004036AC">
        <w:rPr>
          <w:rFonts w:ascii="Cambria" w:hAnsi="Cambria" w:cs="Arial"/>
        </w:rPr>
        <w:t>Contrôle continu : 40% ; Examen : 60%.</w:t>
      </w:r>
    </w:p>
    <w:p w:rsidR="00CF466A" w:rsidRPr="004036AC" w:rsidRDefault="00CF466A" w:rsidP="00BA47AD">
      <w:pPr>
        <w:jc w:val="both"/>
        <w:rPr>
          <w:rFonts w:ascii="Cambria" w:hAnsi="Cambria" w:cs="Arial"/>
        </w:rPr>
      </w:pPr>
    </w:p>
    <w:p w:rsidR="006428BD" w:rsidRPr="004036AC" w:rsidRDefault="006428BD"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428BD" w:rsidRPr="004036AC" w:rsidRDefault="006428BD" w:rsidP="00BA47AD">
      <w:pPr>
        <w:pStyle w:val="Paragraphedeliste"/>
        <w:numPr>
          <w:ilvl w:val="0"/>
          <w:numId w:val="6"/>
        </w:numPr>
        <w:tabs>
          <w:tab w:val="right" w:pos="284"/>
        </w:tabs>
        <w:ind w:left="425" w:hanging="357"/>
        <w:jc w:val="both"/>
        <w:rPr>
          <w:rFonts w:ascii="Cambria" w:hAnsi="Cambria"/>
          <w:i/>
          <w:iCs/>
          <w:lang w:val="de-DE"/>
        </w:rPr>
      </w:pPr>
      <w:r w:rsidRPr="004036AC">
        <w:rPr>
          <w:rFonts w:ascii="Cambria" w:hAnsi="Cambria"/>
          <w:i/>
          <w:iCs/>
          <w:lang w:val="de-DE"/>
        </w:rPr>
        <w:t>Claude Corbet, Mémotech - Procédés de mise en forme des matériaux, Editeur(s): </w:t>
      </w:r>
      <w:hyperlink r:id="rId28" w:history="1">
        <w:r w:rsidRPr="004036AC">
          <w:rPr>
            <w:rFonts w:ascii="Cambria" w:hAnsi="Cambria"/>
            <w:i/>
            <w:iCs/>
            <w:lang w:val="de-DE"/>
          </w:rPr>
          <w:t>Casteilla</w:t>
        </w:r>
      </w:hyperlink>
      <w:r w:rsidRPr="004036AC">
        <w:rPr>
          <w:rFonts w:ascii="Cambria" w:hAnsi="Cambria"/>
          <w:i/>
          <w:iCs/>
          <w:lang w:val="de-DE"/>
        </w:rPr>
        <w:t xml:space="preserve">, </w:t>
      </w:r>
      <w:r w:rsidR="00AD3209" w:rsidRPr="004036AC">
        <w:rPr>
          <w:rFonts w:ascii="Cambria" w:hAnsi="Cambria"/>
          <w:i/>
          <w:iCs/>
          <w:lang w:val="de-DE"/>
        </w:rPr>
        <w:t>Collection:</w:t>
      </w:r>
      <w:r w:rsidRPr="004036AC">
        <w:rPr>
          <w:rFonts w:ascii="Cambria" w:hAnsi="Cambria"/>
          <w:i/>
          <w:iCs/>
          <w:lang w:val="de-DE"/>
        </w:rPr>
        <w:t> </w:t>
      </w:r>
      <w:hyperlink r:id="rId29" w:history="1">
        <w:r w:rsidRPr="004036AC">
          <w:rPr>
            <w:rFonts w:ascii="Cambria" w:hAnsi="Cambria"/>
            <w:i/>
            <w:iCs/>
            <w:lang w:val="de-DE"/>
          </w:rPr>
          <w:t>Mémotech</w:t>
        </w:r>
      </w:hyperlink>
      <w:r w:rsidRPr="004036AC">
        <w:rPr>
          <w:rFonts w:ascii="Cambria" w:hAnsi="Cambria"/>
          <w:i/>
          <w:iCs/>
          <w:lang w:val="de-DE"/>
        </w:rPr>
        <w:t>, 2005.</w:t>
      </w:r>
    </w:p>
    <w:p w:rsidR="006428BD" w:rsidRPr="004036AC" w:rsidRDefault="006428BD" w:rsidP="00BA47AD">
      <w:pPr>
        <w:pStyle w:val="Paragraphedeliste"/>
        <w:numPr>
          <w:ilvl w:val="0"/>
          <w:numId w:val="6"/>
        </w:numPr>
        <w:tabs>
          <w:tab w:val="right" w:pos="284"/>
        </w:tabs>
        <w:ind w:left="425" w:hanging="357"/>
        <w:jc w:val="both"/>
        <w:rPr>
          <w:rFonts w:ascii="Cambria" w:hAnsi="Cambria"/>
          <w:i/>
          <w:iCs/>
          <w:lang w:val="de-DE"/>
        </w:rPr>
      </w:pPr>
      <w:r w:rsidRPr="004036AC">
        <w:rPr>
          <w:rFonts w:ascii="Cambria" w:hAnsi="Cambria"/>
          <w:i/>
          <w:iCs/>
          <w:lang w:val="de-DE"/>
        </w:rPr>
        <w:t xml:space="preserve"> M. Ashby, Y. Bréchet, L. Salvo, SELECTION DES MATERIAUX ET </w:t>
      </w:r>
      <w:r w:rsidR="00673394" w:rsidRPr="004036AC">
        <w:rPr>
          <w:rFonts w:ascii="Cambria" w:hAnsi="Cambria"/>
          <w:i/>
          <w:iCs/>
          <w:lang w:val="de-DE"/>
        </w:rPr>
        <w:t>DES PROCEDES D E MISE EN ŒUVRE,</w:t>
      </w:r>
      <w:r w:rsidRPr="004036AC">
        <w:rPr>
          <w:rFonts w:ascii="Cambria" w:hAnsi="Cambria"/>
          <w:i/>
          <w:iCs/>
          <w:lang w:val="de-DE"/>
        </w:rPr>
        <w:t xml:space="preserve"> Vol. 20 du Traité des Matériaux, Presses polytechniques et universitaires romandes, 2001.</w:t>
      </w:r>
    </w:p>
    <w:p w:rsidR="006428BD" w:rsidRPr="004036AC" w:rsidRDefault="006428BD" w:rsidP="00BA47AD">
      <w:pPr>
        <w:pStyle w:val="Paragraphedeliste"/>
        <w:numPr>
          <w:ilvl w:val="0"/>
          <w:numId w:val="6"/>
        </w:numPr>
        <w:tabs>
          <w:tab w:val="right" w:pos="284"/>
        </w:tabs>
        <w:ind w:left="425" w:hanging="357"/>
        <w:jc w:val="both"/>
        <w:rPr>
          <w:rStyle w:val="ref"/>
          <w:rFonts w:ascii="Cambria" w:hAnsi="Cambria"/>
          <w:i/>
          <w:iCs/>
          <w:lang w:val="de-DE"/>
        </w:rPr>
      </w:pPr>
      <w:r w:rsidRPr="004036AC">
        <w:rPr>
          <w:rFonts w:ascii="Cambria" w:hAnsi="Cambria"/>
          <w:i/>
          <w:iCs/>
          <w:lang w:val="de-DE"/>
        </w:rPr>
        <w:t xml:space="preserve">Eric FELDER, Mise en forme des métaux - Aspects mécaniques et thermiques, Techniques de l’Ingénieur, </w:t>
      </w:r>
      <w:r w:rsidRPr="004036AC">
        <w:rPr>
          <w:rStyle w:val="ref"/>
          <w:rFonts w:ascii="Cambria" w:hAnsi="Cambria"/>
          <w:i/>
          <w:iCs/>
        </w:rPr>
        <w:t>Référence M3000 v2, 2015.</w:t>
      </w:r>
    </w:p>
    <w:p w:rsidR="006428BD" w:rsidRPr="004036AC" w:rsidRDefault="006428BD" w:rsidP="00BA47AD">
      <w:pPr>
        <w:pStyle w:val="Paragraphedeliste"/>
        <w:numPr>
          <w:ilvl w:val="0"/>
          <w:numId w:val="6"/>
        </w:numPr>
        <w:tabs>
          <w:tab w:val="right" w:pos="284"/>
        </w:tabs>
        <w:ind w:left="425" w:hanging="357"/>
        <w:jc w:val="both"/>
        <w:rPr>
          <w:rFonts w:ascii="Cambria" w:hAnsi="Cambria"/>
          <w:i/>
          <w:iCs/>
          <w:lang w:val="de-DE"/>
        </w:rPr>
      </w:pPr>
      <w:r w:rsidRPr="004036AC">
        <w:rPr>
          <w:rFonts w:ascii="Cambria" w:hAnsi="Cambria"/>
          <w:i/>
          <w:iCs/>
          <w:lang w:val="de-DE"/>
        </w:rPr>
        <w:t>Éric FELDER, Lubrification en mise en forme - Principes généraux et choix, Techniques de l’Ingénieur, Référence M3015 v1, 2006.</w:t>
      </w:r>
    </w:p>
    <w:p w:rsidR="006428BD" w:rsidRPr="004036AC" w:rsidRDefault="006428BD" w:rsidP="00BA47AD">
      <w:pPr>
        <w:pStyle w:val="Paragraphedeliste"/>
        <w:numPr>
          <w:ilvl w:val="0"/>
          <w:numId w:val="6"/>
        </w:numPr>
        <w:tabs>
          <w:tab w:val="right" w:pos="284"/>
        </w:tabs>
        <w:ind w:left="425" w:hanging="357"/>
        <w:jc w:val="both"/>
        <w:rPr>
          <w:rFonts w:ascii="Cambria" w:hAnsi="Cambria"/>
          <w:i/>
          <w:iCs/>
          <w:lang w:val="de-DE"/>
        </w:rPr>
      </w:pPr>
      <w:r w:rsidRPr="004036AC">
        <w:rPr>
          <w:rFonts w:ascii="Cambria" w:hAnsi="Cambria"/>
          <w:i/>
          <w:iCs/>
          <w:lang w:val="de-DE"/>
        </w:rPr>
        <w:t>SUÉRY Michel, Mise en forme des alliages métalliques à l'état semi-solide, Hermes, Lavoisier, 2002.</w:t>
      </w:r>
    </w:p>
    <w:p w:rsidR="006428BD" w:rsidRPr="004036AC" w:rsidRDefault="00456E00" w:rsidP="00BA47AD">
      <w:pPr>
        <w:pStyle w:val="Paragraphedeliste"/>
        <w:numPr>
          <w:ilvl w:val="0"/>
          <w:numId w:val="6"/>
        </w:numPr>
        <w:tabs>
          <w:tab w:val="right" w:pos="284"/>
        </w:tabs>
        <w:ind w:left="425" w:hanging="357"/>
        <w:jc w:val="both"/>
        <w:rPr>
          <w:rFonts w:ascii="Cambria" w:hAnsi="Cambria"/>
          <w:i/>
          <w:iCs/>
          <w:lang w:val="de-DE"/>
        </w:rPr>
      </w:pPr>
      <w:hyperlink r:id="rId30" w:history="1">
        <w:r w:rsidR="006428BD" w:rsidRPr="004036AC">
          <w:rPr>
            <w:rFonts w:ascii="Cambria" w:hAnsi="Cambria"/>
            <w:i/>
            <w:iCs/>
            <w:lang w:val="de-DE"/>
          </w:rPr>
          <w:t>Battaglia Jean-Luc</w:t>
        </w:r>
      </w:hyperlink>
      <w:r w:rsidR="006428BD" w:rsidRPr="004036AC">
        <w:rPr>
          <w:rFonts w:ascii="Cambria" w:hAnsi="Cambria"/>
          <w:i/>
          <w:iCs/>
          <w:lang w:val="de-DE"/>
        </w:rPr>
        <w:t xml:space="preserve">, Transferts thermiques dans les procédés de mise en forme des matériaux : cours et exercices corrigés, </w:t>
      </w:r>
      <w:hyperlink r:id="rId31" w:history="1">
        <w:r w:rsidR="006428BD" w:rsidRPr="004036AC">
          <w:rPr>
            <w:rFonts w:ascii="Cambria" w:hAnsi="Cambria"/>
            <w:i/>
            <w:iCs/>
            <w:lang w:val="de-DE"/>
          </w:rPr>
          <w:t>Paris Hermes science publ. 2007</w:t>
        </w:r>
      </w:hyperlink>
      <w:r w:rsidR="006428BD" w:rsidRPr="004036AC">
        <w:rPr>
          <w:rFonts w:ascii="Cambria" w:hAnsi="Cambria"/>
          <w:i/>
          <w:iCs/>
          <w:lang w:val="de-DE"/>
        </w:rPr>
        <w:br/>
      </w:r>
      <w:hyperlink r:id="rId32" w:history="1">
        <w:r w:rsidR="006428BD" w:rsidRPr="004036AC">
          <w:rPr>
            <w:rFonts w:ascii="Cambria" w:hAnsi="Cambria"/>
            <w:i/>
            <w:iCs/>
            <w:lang w:val="de-DE"/>
          </w:rPr>
          <w:t>Lavoisier</w:t>
        </w:r>
      </w:hyperlink>
      <w:r w:rsidR="006428BD" w:rsidRPr="004036AC">
        <w:rPr>
          <w:rFonts w:ascii="Cambria" w:hAnsi="Cambria"/>
          <w:i/>
          <w:iCs/>
          <w:lang w:val="de-DE"/>
        </w:rPr>
        <w:t>.</w:t>
      </w:r>
    </w:p>
    <w:p w:rsidR="00E94ED1" w:rsidRPr="004036AC" w:rsidRDefault="00E94ED1" w:rsidP="00BA47AD">
      <w:pPr>
        <w:rPr>
          <w:rFonts w:ascii="Cambria" w:hAnsi="Cambria" w:cs="Calibri"/>
        </w:rPr>
      </w:pPr>
    </w:p>
    <w:p w:rsidR="00E94ED1" w:rsidRPr="004036AC" w:rsidRDefault="00E94ED1" w:rsidP="00BA47AD">
      <w:pPr>
        <w:numPr>
          <w:ilvl w:val="0"/>
          <w:numId w:val="6"/>
        </w:numPr>
        <w:rPr>
          <w:rFonts w:ascii="Cambria" w:eastAsia="Calibri" w:hAnsi="Cambria" w:cs="Calibri"/>
          <w:b/>
          <w:bCs/>
        </w:rPr>
        <w:sectPr w:rsidR="00E94ED1" w:rsidRPr="004036AC" w:rsidSect="00EE2462">
          <w:headerReference w:type="default" r:id="rId33"/>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w:t>
      </w:r>
      <w:r w:rsidR="00AD2E61">
        <w:rPr>
          <w:rFonts w:ascii="Cambria" w:hAnsi="Cambria" w:cs="Calibri"/>
          <w:b/>
        </w:rPr>
        <w:t xml:space="preserve"> </w:t>
      </w:r>
      <w:r w:rsidRPr="004036AC">
        <w:rPr>
          <w:rFonts w:ascii="Cambria" w:hAnsi="Cambria" w:cs="Calibri"/>
          <w:b/>
        </w:rPr>
        <w:t>: 1</w:t>
      </w:r>
    </w:p>
    <w:p w:rsidR="00663F29"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w:t>
      </w:r>
      <w:r w:rsidR="00AD2E61">
        <w:rPr>
          <w:rFonts w:ascii="Cambria" w:hAnsi="Cambria" w:cs="Calibri"/>
          <w:b/>
          <w:bCs/>
          <w:iCs/>
        </w:rPr>
        <w:t xml:space="preserve"> </w:t>
      </w:r>
      <w:r w:rsidRPr="004036AC">
        <w:rPr>
          <w:rFonts w:ascii="Cambria" w:hAnsi="Cambria" w:cs="Calibri"/>
          <w:b/>
          <w:bCs/>
          <w:iCs/>
        </w:rPr>
        <w:t>: UEF 1.1.2</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673394" w:rsidRPr="004036AC">
        <w:rPr>
          <w:rFonts w:ascii="Cambria" w:hAnsi="Cambria" w:cs="Calibri"/>
          <w:b/>
          <w:bCs/>
          <w:iCs/>
        </w:rPr>
        <w:t xml:space="preserve"> 3</w:t>
      </w:r>
      <w:r w:rsidR="00AD2E61">
        <w:rPr>
          <w:rFonts w:ascii="Cambria" w:hAnsi="Cambria" w:cs="Calibri"/>
          <w:b/>
          <w:bCs/>
          <w:iCs/>
        </w:rPr>
        <w:t xml:space="preserve"> </w:t>
      </w:r>
      <w:r w:rsidRPr="004036AC">
        <w:rPr>
          <w:rFonts w:ascii="Cambria" w:hAnsi="Cambria" w:cs="Calibri"/>
          <w:b/>
          <w:bCs/>
          <w:iCs/>
        </w:rPr>
        <w:t>: Machines outils</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eastAsia="Calibri" w:hAnsi="Cambria" w:cs="Arial"/>
          <w:b/>
          <w:bCs/>
          <w:lang w:eastAsia="en-US"/>
        </w:rPr>
        <w:t>VHS</w:t>
      </w:r>
      <w:r w:rsidR="00AD2E61">
        <w:rPr>
          <w:rFonts w:ascii="Cambria" w:eastAsia="Calibri" w:hAnsi="Cambria" w:cs="Arial"/>
          <w:b/>
          <w:bCs/>
          <w:lang w:eastAsia="en-US"/>
        </w:rPr>
        <w:t xml:space="preserve"> </w:t>
      </w:r>
      <w:r w:rsidRPr="004036AC">
        <w:rPr>
          <w:rFonts w:ascii="Cambria" w:eastAsia="Calibri" w:hAnsi="Cambria" w:cs="Arial"/>
          <w:b/>
          <w:bCs/>
          <w:lang w:eastAsia="en-US"/>
        </w:rPr>
        <w:t>: 22h30 (Cours</w:t>
      </w:r>
      <w:r w:rsidR="00AD2E61">
        <w:rPr>
          <w:rFonts w:ascii="Cambria" w:eastAsia="Calibri" w:hAnsi="Cambria" w:cs="Arial"/>
          <w:b/>
          <w:bCs/>
          <w:lang w:eastAsia="en-US"/>
        </w:rPr>
        <w:t xml:space="preserve"> </w:t>
      </w:r>
      <w:r w:rsidRPr="004036AC">
        <w:rPr>
          <w:rFonts w:ascii="Cambria" w:eastAsia="Calibri" w:hAnsi="Cambria" w:cs="Arial"/>
          <w:b/>
          <w:bCs/>
          <w:lang w:eastAsia="en-US"/>
        </w:rPr>
        <w:t>: 1h30)</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AD2E61">
        <w:rPr>
          <w:rFonts w:ascii="Cambria" w:hAnsi="Cambria" w:cs="Calibri"/>
          <w:b/>
          <w:bCs/>
          <w:iCs/>
        </w:rPr>
        <w:t xml:space="preserve"> </w:t>
      </w:r>
      <w:r w:rsidRPr="004036AC">
        <w:rPr>
          <w:rFonts w:ascii="Cambria" w:hAnsi="Cambria" w:cs="Calibri"/>
          <w:b/>
          <w:bCs/>
          <w:iCs/>
        </w:rPr>
        <w:t>: 2</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AD2E61">
        <w:rPr>
          <w:rFonts w:ascii="Cambria" w:hAnsi="Cambria" w:cs="Calibri"/>
          <w:b/>
          <w:bCs/>
          <w:iCs/>
        </w:rPr>
        <w:t xml:space="preserve"> </w:t>
      </w:r>
      <w:r w:rsidRPr="004036AC">
        <w:rPr>
          <w:rFonts w:ascii="Cambria" w:hAnsi="Cambria" w:cs="Calibri"/>
          <w:b/>
          <w:bCs/>
          <w:iCs/>
        </w:rPr>
        <w:t>: 1</w:t>
      </w:r>
    </w:p>
    <w:p w:rsidR="006428BD" w:rsidRPr="004036AC" w:rsidRDefault="006428BD" w:rsidP="00BA47AD">
      <w:pPr>
        <w:jc w:val="both"/>
        <w:rPr>
          <w:rFonts w:ascii="Cambria" w:hAnsi="Cambria" w:cs="Calibri"/>
          <w:b/>
        </w:rPr>
      </w:pPr>
    </w:p>
    <w:p w:rsidR="006428BD" w:rsidRPr="004036AC" w:rsidRDefault="006428BD" w:rsidP="00BA47AD">
      <w:pPr>
        <w:jc w:val="both"/>
        <w:rPr>
          <w:rFonts w:ascii="Cambria" w:hAnsi="Cambria" w:cs="Calibri"/>
          <w:i/>
          <w:u w:val="thick" w:color="F79646"/>
        </w:rPr>
      </w:pPr>
      <w:r w:rsidRPr="004036AC">
        <w:rPr>
          <w:rFonts w:ascii="Cambria" w:hAnsi="Cambria" w:cs="Calibri"/>
          <w:b/>
          <w:u w:val="thick" w:color="F79646"/>
        </w:rPr>
        <w:t>O</w:t>
      </w:r>
      <w:r w:rsidR="00673394" w:rsidRPr="004036AC">
        <w:rPr>
          <w:rFonts w:ascii="Cambria" w:hAnsi="Cambria" w:cs="Calibri"/>
          <w:b/>
          <w:u w:val="thick" w:color="F79646"/>
        </w:rPr>
        <w:t>bjectifs de l’enseignement</w:t>
      </w:r>
    </w:p>
    <w:p w:rsidR="006428BD" w:rsidRPr="004036AC" w:rsidRDefault="006428BD" w:rsidP="00BA47AD">
      <w:pPr>
        <w:jc w:val="both"/>
        <w:rPr>
          <w:rFonts w:ascii="Cambria" w:hAnsi="Cambria" w:cs="Calibri"/>
          <w:bCs/>
        </w:rPr>
      </w:pPr>
      <w:r w:rsidRPr="004036AC">
        <w:rPr>
          <w:rFonts w:ascii="Cambria" w:hAnsi="Cambria" w:cs="Calibri"/>
          <w:bCs/>
        </w:rPr>
        <w:t xml:space="preserve">L'objectif de cet enseignement est de compléter à l'étudiant, les différents </w:t>
      </w:r>
      <w:r w:rsidR="00673394" w:rsidRPr="004036AC">
        <w:rPr>
          <w:rFonts w:ascii="Cambria" w:hAnsi="Cambria" w:cs="Calibri"/>
          <w:bCs/>
        </w:rPr>
        <w:t>procédés</w:t>
      </w:r>
      <w:r w:rsidRPr="004036AC">
        <w:rPr>
          <w:rFonts w:ascii="Cambria" w:hAnsi="Cambria" w:cs="Calibri"/>
          <w:bCs/>
        </w:rPr>
        <w:t xml:space="preserve"> d'obtention des pièces par enlèvement de copeaux. Au cours de cette matière, l'étudiant apprend les différentes constructions des machines outils, leurs mouvements, leurs réglages pour atteindre un état de surface et une précision bien déterminés.</w:t>
      </w:r>
    </w:p>
    <w:p w:rsidR="006428BD" w:rsidRPr="004036AC" w:rsidRDefault="006428BD" w:rsidP="00BA47AD">
      <w:pPr>
        <w:jc w:val="both"/>
        <w:rPr>
          <w:rFonts w:ascii="Cambria" w:hAnsi="Cambria" w:cs="Arial"/>
          <w:strike/>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Connais</w:t>
      </w:r>
      <w:r w:rsidR="00673394" w:rsidRPr="004036AC">
        <w:rPr>
          <w:rFonts w:ascii="Cambria" w:hAnsi="Cambria" w:cs="Calibri"/>
          <w:b/>
          <w:u w:val="thick" w:color="F79646"/>
        </w:rPr>
        <w:t>sances préalables recommandées</w:t>
      </w:r>
    </w:p>
    <w:p w:rsidR="006428BD" w:rsidRPr="004036AC" w:rsidRDefault="006428BD" w:rsidP="00BA47AD">
      <w:pPr>
        <w:jc w:val="both"/>
        <w:rPr>
          <w:rFonts w:ascii="Cambria" w:hAnsi="Cambria" w:cs="Calibri"/>
          <w:iCs/>
        </w:rPr>
      </w:pPr>
      <w:r w:rsidRPr="004036AC">
        <w:rPr>
          <w:rFonts w:ascii="Cambria" w:hAnsi="Cambria" w:cs="Calibri"/>
          <w:bCs/>
        </w:rPr>
        <w:t>L'étudiant doit avoir les connaissances de base de la fabrication mécanique et aussi sur les moyens universels dans un atelier de fabrication mécanique</w:t>
      </w:r>
      <w:r w:rsidRPr="004036AC">
        <w:rPr>
          <w:rFonts w:ascii="Cambria" w:hAnsi="Cambria" w:cs="Calibri"/>
          <w:iCs/>
        </w:rPr>
        <w:t>.</w:t>
      </w:r>
    </w:p>
    <w:p w:rsidR="006428BD" w:rsidRPr="004036AC" w:rsidRDefault="006428BD" w:rsidP="00BA47AD">
      <w:pPr>
        <w:jc w:val="both"/>
        <w:rPr>
          <w:rFonts w:ascii="Cambria" w:hAnsi="Cambria" w:cs="Arial"/>
          <w:strike/>
        </w:rPr>
      </w:pPr>
    </w:p>
    <w:p w:rsidR="006428BD" w:rsidRPr="004036AC" w:rsidRDefault="00673394" w:rsidP="00BA47AD">
      <w:pPr>
        <w:jc w:val="both"/>
        <w:rPr>
          <w:rFonts w:ascii="Cambria" w:hAnsi="Cambria" w:cs="Calibri"/>
          <w:b/>
          <w:u w:val="thick" w:color="F79646"/>
        </w:rPr>
      </w:pPr>
      <w:r w:rsidRPr="004036AC">
        <w:rPr>
          <w:rFonts w:ascii="Cambria" w:hAnsi="Cambria" w:cs="Calibri"/>
          <w:b/>
          <w:u w:val="thick" w:color="F79646"/>
        </w:rPr>
        <w:t>Contenu de la matière</w:t>
      </w:r>
    </w:p>
    <w:p w:rsidR="006428BD" w:rsidRPr="004036AC" w:rsidRDefault="006428BD" w:rsidP="00BA47AD">
      <w:pPr>
        <w:pStyle w:val="Titre1"/>
        <w:keepNext/>
        <w:spacing w:line="240" w:lineRule="auto"/>
        <w:ind w:left="284"/>
        <w:jc w:val="left"/>
        <w:rPr>
          <w:rFonts w:cs="Arial"/>
          <w:b w:val="0"/>
          <w:bCs/>
          <w:u w:val="none"/>
        </w:rPr>
      </w:pPr>
      <w:r w:rsidRPr="004036AC">
        <w:rPr>
          <w:rFonts w:cs="Arial"/>
          <w:u w:val="none"/>
        </w:rPr>
        <w:t>Chapitre I </w:t>
      </w:r>
      <w:r w:rsidRPr="004036AC">
        <w:rPr>
          <w:rFonts w:cs="Arial"/>
          <w:u w:val="none"/>
          <w:lang w:val="fr-FR"/>
        </w:rPr>
        <w:t xml:space="preserve"> </w:t>
      </w:r>
      <w:r w:rsidRPr="004036AC">
        <w:rPr>
          <w:rFonts w:cs="Arial"/>
          <w:u w:val="none"/>
        </w:rPr>
        <w:t>:</w:t>
      </w:r>
      <w:r w:rsidRPr="004036AC">
        <w:rPr>
          <w:rFonts w:cs="Arial"/>
          <w:b w:val="0"/>
          <w:bCs/>
          <w:u w:val="none"/>
        </w:rPr>
        <w:t xml:space="preserve"> Généralités sur les machines outils </w:t>
      </w:r>
      <w:r w:rsidRPr="004036AC">
        <w:rPr>
          <w:rFonts w:cs="Arial"/>
          <w:b w:val="0"/>
          <w:bCs/>
          <w:u w:val="none"/>
        </w:rPr>
        <w:tab/>
      </w:r>
      <w:r w:rsidRPr="004036AC">
        <w:rPr>
          <w:rFonts w:cs="Arial"/>
          <w:b w:val="0"/>
          <w:bCs/>
          <w:u w:val="none"/>
        </w:rPr>
        <w:tab/>
      </w:r>
      <w:r w:rsidRPr="004036AC">
        <w:rPr>
          <w:rFonts w:cs="Arial"/>
          <w:b w:val="0"/>
          <w:bCs/>
          <w:u w:val="none"/>
        </w:rPr>
        <w:tab/>
      </w:r>
      <w:r w:rsidRPr="004036AC">
        <w:rPr>
          <w:rFonts w:cs="Arial"/>
          <w:b w:val="0"/>
          <w:bCs/>
          <w:u w:val="none"/>
        </w:rPr>
        <w:tab/>
        <w:t xml:space="preserve">       </w:t>
      </w:r>
      <w:r w:rsidRPr="004036AC">
        <w:rPr>
          <w:rFonts w:cs="Arial"/>
          <w:u w:val="none"/>
        </w:rPr>
        <w:t>(</w:t>
      </w:r>
      <w:r w:rsidRPr="004036AC">
        <w:rPr>
          <w:rFonts w:cs="Arial"/>
          <w:u w:val="none"/>
          <w:lang w:val="fr-FR"/>
        </w:rPr>
        <w:t>3</w:t>
      </w:r>
      <w:r w:rsidRPr="004036AC">
        <w:rPr>
          <w:rFonts w:cs="Arial"/>
          <w:u w:val="none"/>
        </w:rPr>
        <w:t xml:space="preserve"> semaines)</w:t>
      </w:r>
    </w:p>
    <w:p w:rsidR="006428BD" w:rsidRPr="004036AC" w:rsidRDefault="006428BD" w:rsidP="00BA47AD">
      <w:pPr>
        <w:pStyle w:val="Titre1"/>
        <w:keepNext/>
        <w:spacing w:line="240" w:lineRule="auto"/>
        <w:ind w:left="284"/>
        <w:jc w:val="left"/>
        <w:rPr>
          <w:rFonts w:cs="Arial"/>
          <w:b w:val="0"/>
          <w:bCs/>
          <w:u w:val="none"/>
        </w:rPr>
      </w:pPr>
      <w:r w:rsidRPr="004036AC">
        <w:rPr>
          <w:rFonts w:cs="Arial"/>
          <w:u w:val="none"/>
        </w:rPr>
        <w:t>Chapitre II :</w:t>
      </w:r>
      <w:r w:rsidRPr="004036AC">
        <w:rPr>
          <w:rFonts w:cs="Arial"/>
          <w:b w:val="0"/>
          <w:bCs/>
          <w:u w:val="none"/>
        </w:rPr>
        <w:t xml:space="preserve"> Les différentes Machines-outils  </w:t>
      </w:r>
      <w:r w:rsidRPr="004036AC">
        <w:rPr>
          <w:rFonts w:cs="Arial"/>
          <w:b w:val="0"/>
          <w:bCs/>
          <w:u w:val="none"/>
        </w:rPr>
        <w:tab/>
      </w:r>
      <w:r w:rsidRPr="004036AC">
        <w:rPr>
          <w:rFonts w:cs="Arial"/>
          <w:b w:val="0"/>
          <w:bCs/>
          <w:u w:val="none"/>
        </w:rPr>
        <w:tab/>
      </w:r>
      <w:r w:rsidRPr="004036AC">
        <w:rPr>
          <w:rFonts w:cs="Arial"/>
          <w:b w:val="0"/>
          <w:bCs/>
          <w:u w:val="none"/>
        </w:rPr>
        <w:tab/>
      </w:r>
      <w:r w:rsidRPr="004036AC">
        <w:rPr>
          <w:rFonts w:cs="Arial"/>
          <w:b w:val="0"/>
          <w:bCs/>
          <w:u w:val="none"/>
        </w:rPr>
        <w:tab/>
        <w:t xml:space="preserve">       </w:t>
      </w:r>
      <w:r w:rsidRPr="004036AC">
        <w:rPr>
          <w:rFonts w:cs="Arial"/>
          <w:b w:val="0"/>
          <w:bCs/>
          <w:u w:val="none"/>
        </w:rPr>
        <w:tab/>
        <w:t xml:space="preserve">       </w:t>
      </w:r>
      <w:r w:rsidRPr="004036AC">
        <w:rPr>
          <w:rFonts w:cs="Arial"/>
          <w:u w:val="none"/>
        </w:rPr>
        <w:t>(</w:t>
      </w:r>
      <w:r w:rsidRPr="004036AC">
        <w:rPr>
          <w:rFonts w:cs="Arial"/>
          <w:u w:val="none"/>
          <w:lang w:val="fr-FR"/>
        </w:rPr>
        <w:t>3</w:t>
      </w:r>
      <w:r w:rsidRPr="004036AC">
        <w:rPr>
          <w:rFonts w:cs="Arial"/>
          <w:u w:val="none"/>
        </w:rPr>
        <w:t xml:space="preserve"> semaines)</w:t>
      </w:r>
    </w:p>
    <w:p w:rsidR="006428BD" w:rsidRPr="004036AC" w:rsidRDefault="006428BD" w:rsidP="00BA47AD">
      <w:pPr>
        <w:pStyle w:val="Titre1"/>
        <w:keepNext/>
        <w:spacing w:line="240" w:lineRule="auto"/>
        <w:ind w:left="284"/>
        <w:jc w:val="left"/>
        <w:rPr>
          <w:rFonts w:cs="Arial"/>
          <w:b w:val="0"/>
          <w:bCs/>
          <w:u w:val="none"/>
        </w:rPr>
      </w:pPr>
      <w:r w:rsidRPr="004036AC">
        <w:rPr>
          <w:rFonts w:cs="Arial"/>
          <w:u w:val="none"/>
        </w:rPr>
        <w:t>Chapitre III :</w:t>
      </w:r>
      <w:r w:rsidRPr="004036AC">
        <w:rPr>
          <w:rFonts w:cs="Arial"/>
          <w:b w:val="0"/>
          <w:bCs/>
          <w:u w:val="none"/>
        </w:rPr>
        <w:t xml:space="preserve"> Conception des schémas cinématiques des Machines-Outils        </w:t>
      </w:r>
      <w:r w:rsidRPr="004036AC">
        <w:rPr>
          <w:rFonts w:cs="Arial"/>
          <w:u w:val="none"/>
        </w:rPr>
        <w:t>(3semaines)</w:t>
      </w:r>
    </w:p>
    <w:p w:rsidR="006428BD" w:rsidRPr="004036AC" w:rsidRDefault="006428BD" w:rsidP="00BA47AD">
      <w:pPr>
        <w:pStyle w:val="Titre1"/>
        <w:keepNext/>
        <w:spacing w:line="240" w:lineRule="auto"/>
        <w:ind w:left="284"/>
        <w:jc w:val="left"/>
        <w:rPr>
          <w:rFonts w:cs="Arial"/>
          <w:b w:val="0"/>
          <w:bCs/>
          <w:u w:val="none"/>
        </w:rPr>
      </w:pPr>
      <w:r w:rsidRPr="004036AC">
        <w:rPr>
          <w:rFonts w:cs="Arial"/>
          <w:u w:val="none"/>
        </w:rPr>
        <w:t>Chapitre IV :</w:t>
      </w:r>
      <w:r w:rsidRPr="004036AC">
        <w:rPr>
          <w:rFonts w:cs="Arial"/>
          <w:b w:val="0"/>
          <w:bCs/>
          <w:u w:val="none"/>
        </w:rPr>
        <w:t xml:space="preserve"> </w:t>
      </w:r>
      <w:r w:rsidRPr="004036AC">
        <w:rPr>
          <w:rFonts w:cs="Arial"/>
          <w:b w:val="0"/>
          <w:bCs/>
          <w:u w:val="none"/>
          <w:lang w:bidi="ar-DZ"/>
        </w:rPr>
        <w:t xml:space="preserve">Organisation des machines-outils dans les ateliers                          </w:t>
      </w:r>
      <w:r w:rsidRPr="004036AC">
        <w:rPr>
          <w:rFonts w:cs="Arial"/>
          <w:u w:val="none"/>
        </w:rPr>
        <w:t>(3 semaines)</w:t>
      </w:r>
    </w:p>
    <w:p w:rsidR="006428BD" w:rsidRPr="004036AC" w:rsidRDefault="006428BD" w:rsidP="00BA47AD">
      <w:pPr>
        <w:pStyle w:val="Titre1"/>
        <w:keepNext/>
        <w:spacing w:line="240" w:lineRule="auto"/>
        <w:ind w:left="284"/>
        <w:jc w:val="left"/>
        <w:rPr>
          <w:rFonts w:cs="Arial"/>
          <w:b w:val="0"/>
          <w:bCs/>
          <w:u w:val="none"/>
          <w:lang w:bidi="ar-DZ"/>
        </w:rPr>
      </w:pPr>
      <w:r w:rsidRPr="004036AC">
        <w:rPr>
          <w:rFonts w:cs="Arial"/>
          <w:u w:val="none"/>
        </w:rPr>
        <w:t>Chapitre V</w:t>
      </w:r>
      <w:r w:rsidRPr="004036AC">
        <w:rPr>
          <w:rFonts w:cs="Arial"/>
          <w:u w:val="none"/>
          <w:lang w:val="fr-FR"/>
        </w:rPr>
        <w:t xml:space="preserve"> </w:t>
      </w:r>
      <w:r w:rsidRPr="004036AC">
        <w:rPr>
          <w:rFonts w:cs="Arial"/>
          <w:u w:val="none"/>
        </w:rPr>
        <w:t> :</w:t>
      </w:r>
      <w:r w:rsidRPr="004036AC">
        <w:rPr>
          <w:rFonts w:cs="Arial"/>
          <w:b w:val="0"/>
          <w:bCs/>
          <w:u w:val="none"/>
        </w:rPr>
        <w:t xml:space="preserve"> </w:t>
      </w:r>
      <w:r w:rsidRPr="004036AC">
        <w:rPr>
          <w:rFonts w:cs="Arial"/>
          <w:b w:val="0"/>
          <w:bCs/>
          <w:u w:val="none"/>
          <w:lang w:bidi="ar-DZ"/>
        </w:rPr>
        <w:t>Les centres d'usinage</w:t>
      </w:r>
      <w:r w:rsidRPr="004036AC">
        <w:rPr>
          <w:rFonts w:cs="Arial"/>
          <w:b w:val="0"/>
          <w:bCs/>
          <w:u w:val="none"/>
          <w:lang w:bidi="ar-DZ"/>
        </w:rPr>
        <w:tab/>
      </w:r>
      <w:r w:rsidRPr="004036AC">
        <w:rPr>
          <w:rFonts w:cs="Arial"/>
          <w:b w:val="0"/>
          <w:bCs/>
          <w:u w:val="none"/>
          <w:lang w:bidi="ar-DZ"/>
        </w:rPr>
        <w:tab/>
      </w:r>
      <w:r w:rsidRPr="004036AC">
        <w:rPr>
          <w:rFonts w:cs="Arial"/>
          <w:b w:val="0"/>
          <w:bCs/>
          <w:u w:val="none"/>
          <w:lang w:bidi="ar-DZ"/>
        </w:rPr>
        <w:tab/>
      </w:r>
      <w:r w:rsidRPr="004036AC">
        <w:rPr>
          <w:rFonts w:cs="Arial"/>
          <w:b w:val="0"/>
          <w:bCs/>
          <w:u w:val="none"/>
          <w:lang w:bidi="ar-DZ"/>
        </w:rPr>
        <w:tab/>
      </w:r>
      <w:r w:rsidRPr="004036AC">
        <w:rPr>
          <w:rFonts w:cs="Arial"/>
          <w:b w:val="0"/>
          <w:bCs/>
          <w:u w:val="none"/>
          <w:lang w:bidi="ar-DZ"/>
        </w:rPr>
        <w:tab/>
      </w:r>
      <w:r w:rsidRPr="004036AC">
        <w:rPr>
          <w:rFonts w:cs="Arial"/>
          <w:b w:val="0"/>
          <w:bCs/>
          <w:u w:val="none"/>
          <w:lang w:bidi="ar-DZ"/>
        </w:rPr>
        <w:tab/>
        <w:t xml:space="preserve">       </w:t>
      </w:r>
      <w:r w:rsidRPr="004036AC">
        <w:rPr>
          <w:rFonts w:cs="Arial"/>
          <w:u w:val="none"/>
          <w:lang w:val="fr-FR"/>
        </w:rPr>
        <w:t xml:space="preserve"> </w:t>
      </w:r>
      <w:r w:rsidRPr="004036AC">
        <w:rPr>
          <w:rFonts w:cs="Arial"/>
          <w:u w:val="none"/>
        </w:rPr>
        <w:t>(3semaines)</w:t>
      </w:r>
    </w:p>
    <w:p w:rsidR="006428BD" w:rsidRPr="004036AC" w:rsidRDefault="006428BD" w:rsidP="00BA47AD">
      <w:pPr>
        <w:widowControl w:val="0"/>
        <w:rPr>
          <w:rFonts w:ascii="Cambria" w:hAnsi="Cambria" w:cs="Arial"/>
          <w:strike/>
        </w:rPr>
      </w:pPr>
    </w:p>
    <w:p w:rsidR="006428BD" w:rsidRPr="004036AC" w:rsidRDefault="00673394" w:rsidP="00BA47AD">
      <w:pPr>
        <w:jc w:val="both"/>
        <w:rPr>
          <w:rFonts w:ascii="Cambria" w:hAnsi="Cambria" w:cs="Arial"/>
          <w:b/>
          <w:u w:val="thick" w:color="F79646"/>
        </w:rPr>
      </w:pPr>
      <w:r w:rsidRPr="004036AC">
        <w:rPr>
          <w:rFonts w:ascii="Cambria" w:hAnsi="Cambria" w:cs="Arial"/>
          <w:b/>
          <w:u w:val="thick" w:color="F79646"/>
        </w:rPr>
        <w:t>Mode d’évaluation</w:t>
      </w:r>
    </w:p>
    <w:p w:rsidR="006428BD" w:rsidRPr="004036AC" w:rsidRDefault="006428BD" w:rsidP="00BA47AD">
      <w:pPr>
        <w:jc w:val="both"/>
        <w:rPr>
          <w:rFonts w:ascii="Cambria" w:hAnsi="Cambria" w:cs="Arial"/>
        </w:rPr>
      </w:pPr>
      <w:r w:rsidRPr="004036AC">
        <w:rPr>
          <w:rFonts w:ascii="Cambria" w:hAnsi="Cambria" w:cs="Arial"/>
        </w:rPr>
        <w:t xml:space="preserve">Examen : </w:t>
      </w:r>
      <w:r w:rsidR="005257F0" w:rsidRPr="004036AC">
        <w:rPr>
          <w:rFonts w:ascii="Cambria" w:hAnsi="Cambria" w:cs="Arial"/>
        </w:rPr>
        <w:t>10</w:t>
      </w:r>
      <w:r w:rsidRPr="004036AC">
        <w:rPr>
          <w:rFonts w:ascii="Cambria" w:hAnsi="Cambria" w:cs="Arial"/>
        </w:rPr>
        <w:t>0%.</w:t>
      </w:r>
    </w:p>
    <w:p w:rsidR="006428BD" w:rsidRPr="004036AC" w:rsidRDefault="006428BD" w:rsidP="00BA47AD">
      <w:pPr>
        <w:jc w:val="both"/>
        <w:rPr>
          <w:rFonts w:ascii="Cambria" w:hAnsi="Cambria" w:cs="Arial"/>
        </w:rPr>
      </w:pPr>
    </w:p>
    <w:p w:rsidR="006428BD" w:rsidRPr="004036AC" w:rsidRDefault="006428BD"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CF466A" w:rsidRPr="004036AC" w:rsidRDefault="006428BD" w:rsidP="002D4120">
      <w:pPr>
        <w:pStyle w:val="Paragraphedeliste"/>
        <w:numPr>
          <w:ilvl w:val="0"/>
          <w:numId w:val="53"/>
        </w:numPr>
        <w:autoSpaceDE w:val="0"/>
        <w:autoSpaceDN w:val="0"/>
        <w:adjustRightInd w:val="0"/>
        <w:spacing w:after="61"/>
        <w:ind w:left="426" w:hanging="284"/>
        <w:jc w:val="both"/>
        <w:rPr>
          <w:rFonts w:ascii="Cambria" w:hAnsi="Cambria"/>
          <w:i/>
          <w:iCs/>
          <w:lang w:val="fr-FR"/>
        </w:rPr>
      </w:pPr>
      <w:r w:rsidRPr="004036AC">
        <w:rPr>
          <w:rFonts w:ascii="Cambria" w:hAnsi="Cambria"/>
          <w:i/>
          <w:iCs/>
        </w:rPr>
        <w:t>Fronçois Pruvot. Conception et calcul des machines-outils. Volume 1. Généralités, morphologie, plan générale.</w:t>
      </w:r>
    </w:p>
    <w:p w:rsidR="00CF466A" w:rsidRPr="004036AC" w:rsidRDefault="006428BD" w:rsidP="002D4120">
      <w:pPr>
        <w:pStyle w:val="Paragraphedeliste"/>
        <w:numPr>
          <w:ilvl w:val="0"/>
          <w:numId w:val="53"/>
        </w:numPr>
        <w:autoSpaceDE w:val="0"/>
        <w:autoSpaceDN w:val="0"/>
        <w:adjustRightInd w:val="0"/>
        <w:spacing w:after="61"/>
        <w:ind w:left="426" w:hanging="284"/>
        <w:jc w:val="both"/>
        <w:rPr>
          <w:rFonts w:ascii="Cambria" w:hAnsi="Cambria"/>
          <w:i/>
          <w:iCs/>
          <w:lang w:val="fr-FR"/>
        </w:rPr>
      </w:pPr>
      <w:r w:rsidRPr="004036AC">
        <w:rPr>
          <w:rFonts w:ascii="Cambria" w:hAnsi="Cambria"/>
          <w:i/>
          <w:iCs/>
        </w:rPr>
        <w:t xml:space="preserve">Fronçois Pruvot. Conception et calcul des machines-outils. Volume 2.Les broches .généralité, étude cinématique et statique. </w:t>
      </w:r>
    </w:p>
    <w:p w:rsidR="00CF466A" w:rsidRPr="004036AC" w:rsidRDefault="006428BD" w:rsidP="002D4120">
      <w:pPr>
        <w:pStyle w:val="Paragraphedeliste"/>
        <w:numPr>
          <w:ilvl w:val="0"/>
          <w:numId w:val="53"/>
        </w:numPr>
        <w:autoSpaceDE w:val="0"/>
        <w:autoSpaceDN w:val="0"/>
        <w:adjustRightInd w:val="0"/>
        <w:spacing w:after="61"/>
        <w:ind w:left="426" w:hanging="284"/>
        <w:jc w:val="both"/>
        <w:rPr>
          <w:rFonts w:ascii="Cambria" w:hAnsi="Cambria"/>
          <w:i/>
          <w:iCs/>
          <w:lang w:val="fr-FR"/>
        </w:rPr>
      </w:pPr>
      <w:r w:rsidRPr="004036AC">
        <w:rPr>
          <w:rFonts w:ascii="Cambria" w:hAnsi="Cambria"/>
          <w:i/>
          <w:iCs/>
        </w:rPr>
        <w:t xml:space="preserve">Fronçois Pruvot. Conception et calcul des machines-outils. Volume 3. Les broches. Etude dynamique. </w:t>
      </w:r>
    </w:p>
    <w:p w:rsidR="00CF466A" w:rsidRPr="004036AC" w:rsidRDefault="006428BD" w:rsidP="002D4120">
      <w:pPr>
        <w:pStyle w:val="Paragraphedeliste"/>
        <w:numPr>
          <w:ilvl w:val="0"/>
          <w:numId w:val="53"/>
        </w:numPr>
        <w:autoSpaceDE w:val="0"/>
        <w:autoSpaceDN w:val="0"/>
        <w:adjustRightInd w:val="0"/>
        <w:spacing w:after="61"/>
        <w:ind w:left="426" w:hanging="284"/>
        <w:jc w:val="both"/>
        <w:rPr>
          <w:rFonts w:ascii="Cambria" w:hAnsi="Cambria"/>
          <w:i/>
          <w:iCs/>
          <w:lang w:val="fr-FR"/>
        </w:rPr>
      </w:pPr>
      <w:r w:rsidRPr="004036AC">
        <w:rPr>
          <w:rFonts w:ascii="Cambria" w:hAnsi="Cambria"/>
          <w:i/>
          <w:iCs/>
        </w:rPr>
        <w:t>Fronçois Pruvot. Conception et calcul des machines-outils. Volume 6 Les porte-outils. : analyse</w:t>
      </w:r>
    </w:p>
    <w:p w:rsidR="00CF466A" w:rsidRPr="004036AC" w:rsidRDefault="006428BD" w:rsidP="002D4120">
      <w:pPr>
        <w:pStyle w:val="Paragraphedeliste"/>
        <w:numPr>
          <w:ilvl w:val="0"/>
          <w:numId w:val="53"/>
        </w:numPr>
        <w:autoSpaceDE w:val="0"/>
        <w:autoSpaceDN w:val="0"/>
        <w:adjustRightInd w:val="0"/>
        <w:ind w:left="426" w:hanging="284"/>
        <w:jc w:val="both"/>
        <w:rPr>
          <w:rFonts w:ascii="Cambria" w:hAnsi="Cambria"/>
          <w:i/>
          <w:iCs/>
          <w:lang w:val="fr-FR"/>
        </w:rPr>
      </w:pPr>
      <w:r w:rsidRPr="004036AC">
        <w:rPr>
          <w:rFonts w:ascii="Cambria" w:hAnsi="Cambria"/>
          <w:i/>
          <w:iCs/>
        </w:rPr>
        <w:t xml:space="preserve"> </w:t>
      </w:r>
      <w:hyperlink r:id="rId34" w:history="1">
        <w:r w:rsidRPr="004036AC">
          <w:rPr>
            <w:rFonts w:ascii="Cambria" w:hAnsi="Cambria"/>
            <w:i/>
            <w:iCs/>
          </w:rPr>
          <w:t>Jean-Pierre Cordebois</w:t>
        </w:r>
      </w:hyperlink>
      <w:r w:rsidRPr="004036AC">
        <w:rPr>
          <w:rFonts w:ascii="Cambria" w:hAnsi="Cambria"/>
          <w:i/>
          <w:iCs/>
        </w:rPr>
        <w:t xml:space="preserve">, </w:t>
      </w:r>
      <w:hyperlink r:id="rId35" w:history="1">
        <w:r w:rsidRPr="004036AC">
          <w:rPr>
            <w:rFonts w:ascii="Cambria" w:hAnsi="Cambria"/>
            <w:i/>
            <w:iCs/>
          </w:rPr>
          <w:t>Michel Colombié</w:t>
        </w:r>
      </w:hyperlink>
      <w:r w:rsidRPr="004036AC">
        <w:rPr>
          <w:rFonts w:ascii="Cambria" w:hAnsi="Cambria"/>
          <w:i/>
          <w:iCs/>
        </w:rPr>
        <w:t>, Fabrication par usinage (Mécanique et matériaux), Dunod , 2008.</w:t>
      </w:r>
    </w:p>
    <w:p w:rsidR="006428BD" w:rsidRPr="004036AC" w:rsidRDefault="00456E00" w:rsidP="002D4120">
      <w:pPr>
        <w:pStyle w:val="Paragraphedeliste"/>
        <w:numPr>
          <w:ilvl w:val="0"/>
          <w:numId w:val="53"/>
        </w:numPr>
        <w:autoSpaceDE w:val="0"/>
        <w:autoSpaceDN w:val="0"/>
        <w:adjustRightInd w:val="0"/>
        <w:ind w:left="426" w:hanging="284"/>
        <w:jc w:val="both"/>
        <w:rPr>
          <w:rFonts w:ascii="Cambria" w:hAnsi="Cambria"/>
          <w:i/>
          <w:iCs/>
          <w:lang w:val="en-US"/>
        </w:rPr>
      </w:pPr>
      <w:hyperlink r:id="rId36" w:history="1">
        <w:r w:rsidR="006428BD" w:rsidRPr="004036AC">
          <w:rPr>
            <w:rFonts w:ascii="Cambria" w:hAnsi="Cambria"/>
            <w:i/>
            <w:iCs/>
            <w:lang w:val="en-US"/>
          </w:rPr>
          <w:t>Heinrich Gerling</w:t>
        </w:r>
      </w:hyperlink>
      <w:r w:rsidR="006428BD" w:rsidRPr="004036AC">
        <w:rPr>
          <w:rFonts w:ascii="Cambria" w:hAnsi="Cambria"/>
          <w:i/>
          <w:iCs/>
          <w:lang w:val="en-US"/>
        </w:rPr>
        <w:t>, les machines outils, Editions : Eyrolles</w:t>
      </w:r>
    </w:p>
    <w:p w:rsidR="006428BD" w:rsidRPr="004036AC" w:rsidRDefault="006428BD" w:rsidP="00BA47AD">
      <w:pPr>
        <w:pStyle w:val="Paragraphedeliste"/>
        <w:autoSpaceDE w:val="0"/>
        <w:autoSpaceDN w:val="0"/>
        <w:adjustRightInd w:val="0"/>
        <w:ind w:left="426"/>
        <w:rPr>
          <w:rFonts w:ascii="Cambria" w:hAnsi="Cambria"/>
          <w:lang w:val="en-US"/>
        </w:rPr>
      </w:pPr>
    </w:p>
    <w:p w:rsidR="006428BD" w:rsidRPr="004036AC" w:rsidRDefault="006428BD" w:rsidP="00BA47AD">
      <w:pPr>
        <w:pStyle w:val="Paragraphedeliste"/>
        <w:autoSpaceDE w:val="0"/>
        <w:autoSpaceDN w:val="0"/>
        <w:adjustRightInd w:val="0"/>
        <w:ind w:left="142"/>
        <w:rPr>
          <w:rFonts w:ascii="Cambria" w:hAnsi="Cambria"/>
          <w:i/>
          <w:iCs/>
          <w:lang w:val="en-US"/>
        </w:rPr>
      </w:pPr>
    </w:p>
    <w:p w:rsidR="00E94ED1" w:rsidRPr="00FD6A2E" w:rsidRDefault="00E94ED1" w:rsidP="00BA47AD">
      <w:pPr>
        <w:rPr>
          <w:rFonts w:ascii="Cambria" w:hAnsi="Cambria" w:cs="Calibri"/>
          <w:lang w:val="en-US"/>
        </w:rPr>
      </w:pPr>
    </w:p>
    <w:p w:rsidR="00E94ED1" w:rsidRPr="00FD6A2E" w:rsidRDefault="00E94ED1" w:rsidP="00BA47AD">
      <w:pPr>
        <w:rPr>
          <w:rFonts w:ascii="Cambria" w:eastAsia="Calibri" w:hAnsi="Cambria" w:cs="Calibri"/>
          <w:b/>
          <w:bCs/>
          <w:lang w:val="en-US"/>
        </w:rPr>
        <w:sectPr w:rsidR="00E94ED1" w:rsidRPr="00FD6A2E" w:rsidSect="00EE2462">
          <w:headerReference w:type="default" r:id="rId37"/>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w:t>
      </w:r>
      <w:r w:rsidR="00AD2E61">
        <w:rPr>
          <w:rFonts w:ascii="Cambria" w:hAnsi="Cambria" w:cs="Calibri"/>
          <w:b/>
        </w:rPr>
        <w:t xml:space="preserve"> </w:t>
      </w:r>
      <w:r w:rsidRPr="004036AC">
        <w:rPr>
          <w:rFonts w:ascii="Cambria" w:hAnsi="Cambria" w:cs="Calibri"/>
          <w:b/>
        </w:rPr>
        <w:t>: 1</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 : UEM1.1</w:t>
      </w:r>
      <w:r w:rsidR="00663F29" w:rsidRPr="004036AC">
        <w:rPr>
          <w:rFonts w:ascii="Cambria" w:hAnsi="Cambria" w:cs="Calibri"/>
          <w:b/>
          <w:bCs/>
          <w:iCs/>
        </w:rPr>
        <w:t xml:space="preserve"> </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673394" w:rsidRPr="004036AC">
        <w:rPr>
          <w:rFonts w:ascii="Cambria" w:hAnsi="Cambria" w:cs="Calibri"/>
          <w:b/>
          <w:bCs/>
          <w:iCs/>
        </w:rPr>
        <w:t xml:space="preserve"> 1</w:t>
      </w:r>
      <w:r w:rsidR="00AD2E61">
        <w:rPr>
          <w:rFonts w:ascii="Cambria" w:hAnsi="Cambria" w:cs="Calibri"/>
          <w:b/>
          <w:bCs/>
          <w:iCs/>
        </w:rPr>
        <w:t xml:space="preserve"> </w:t>
      </w:r>
      <w:r w:rsidRPr="004036AC">
        <w:rPr>
          <w:rFonts w:ascii="Cambria" w:hAnsi="Cambria" w:cs="Calibri"/>
          <w:b/>
          <w:bCs/>
          <w:iCs/>
        </w:rPr>
        <w:t xml:space="preserve">: </w:t>
      </w:r>
      <w:r w:rsidR="00673394" w:rsidRPr="004036AC">
        <w:rPr>
          <w:rFonts w:ascii="Cambria" w:eastAsia="Calibri" w:hAnsi="Cambria"/>
          <w:b/>
          <w:bCs/>
        </w:rPr>
        <w:t xml:space="preserve">TP </w:t>
      </w:r>
      <w:r w:rsidRPr="004036AC">
        <w:rPr>
          <w:rFonts w:ascii="Cambria" w:eastAsia="Calibri" w:hAnsi="Cambria"/>
          <w:b/>
          <w:bCs/>
        </w:rPr>
        <w:t xml:space="preserve">Fabrication mécanique  </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eastAsia="Calibri" w:hAnsi="Cambria" w:cs="Arial"/>
          <w:b/>
          <w:bCs/>
          <w:lang w:eastAsia="en-US"/>
        </w:rPr>
        <w:t>VHS</w:t>
      </w:r>
      <w:r w:rsidR="00AD2E61">
        <w:rPr>
          <w:rFonts w:ascii="Cambria" w:eastAsia="Calibri" w:hAnsi="Cambria" w:cs="Arial"/>
          <w:b/>
          <w:bCs/>
          <w:lang w:eastAsia="en-US"/>
        </w:rPr>
        <w:t xml:space="preserve"> </w:t>
      </w:r>
      <w:r w:rsidRPr="004036AC">
        <w:rPr>
          <w:rFonts w:ascii="Cambria" w:eastAsia="Calibri" w:hAnsi="Cambria" w:cs="Arial"/>
          <w:b/>
          <w:bCs/>
          <w:lang w:eastAsia="en-US"/>
        </w:rPr>
        <w:t>: 45h (TP</w:t>
      </w:r>
      <w:r w:rsidR="00AD2E61">
        <w:rPr>
          <w:rFonts w:ascii="Cambria" w:eastAsia="Calibri" w:hAnsi="Cambria" w:cs="Arial"/>
          <w:b/>
          <w:bCs/>
          <w:lang w:eastAsia="en-US"/>
        </w:rPr>
        <w:t xml:space="preserve"> </w:t>
      </w:r>
      <w:r w:rsidRPr="004036AC">
        <w:rPr>
          <w:rFonts w:ascii="Cambria" w:eastAsia="Calibri" w:hAnsi="Cambria" w:cs="Arial"/>
          <w:b/>
          <w:bCs/>
          <w:lang w:eastAsia="en-US"/>
        </w:rPr>
        <w:t>: 2h</w:t>
      </w:r>
      <w:r w:rsidR="005C4772" w:rsidRPr="004036AC">
        <w:rPr>
          <w:rFonts w:ascii="Cambria" w:eastAsia="Calibri" w:hAnsi="Cambria" w:cs="Arial"/>
          <w:b/>
          <w:bCs/>
          <w:lang w:eastAsia="en-US"/>
        </w:rPr>
        <w:t>3</w:t>
      </w:r>
      <w:r w:rsidRPr="004036AC">
        <w:rPr>
          <w:rFonts w:ascii="Cambria" w:eastAsia="Calibri" w:hAnsi="Cambria" w:cs="Arial"/>
          <w:b/>
          <w:bCs/>
          <w:lang w:eastAsia="en-US"/>
        </w:rPr>
        <w:t>0)</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AD2E61">
        <w:rPr>
          <w:rFonts w:ascii="Cambria" w:hAnsi="Cambria" w:cs="Calibri"/>
          <w:b/>
          <w:bCs/>
          <w:iCs/>
        </w:rPr>
        <w:t xml:space="preserve"> </w:t>
      </w:r>
      <w:r w:rsidRPr="004036AC">
        <w:rPr>
          <w:rFonts w:ascii="Cambria" w:hAnsi="Cambria" w:cs="Calibri"/>
          <w:b/>
          <w:bCs/>
          <w:iCs/>
        </w:rPr>
        <w:t>: 3</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AD2E61">
        <w:rPr>
          <w:rFonts w:ascii="Cambria" w:hAnsi="Cambria" w:cs="Calibri"/>
          <w:b/>
          <w:bCs/>
          <w:iCs/>
        </w:rPr>
        <w:t xml:space="preserve"> </w:t>
      </w:r>
      <w:r w:rsidRPr="004036AC">
        <w:rPr>
          <w:rFonts w:ascii="Cambria" w:hAnsi="Cambria" w:cs="Calibri"/>
          <w:b/>
          <w:bCs/>
          <w:iCs/>
        </w:rPr>
        <w:t>: 2</w:t>
      </w:r>
    </w:p>
    <w:p w:rsidR="006428BD" w:rsidRPr="004036AC" w:rsidRDefault="006428BD" w:rsidP="00BA47AD">
      <w:pPr>
        <w:jc w:val="both"/>
        <w:rPr>
          <w:rFonts w:ascii="Cambria" w:hAnsi="Cambria" w:cs="Calibri"/>
          <w:b/>
        </w:rPr>
      </w:pPr>
    </w:p>
    <w:p w:rsidR="006428BD" w:rsidRPr="004036AC" w:rsidRDefault="00673394"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428BD" w:rsidRPr="004036AC" w:rsidRDefault="006428BD" w:rsidP="00BA47AD">
      <w:pPr>
        <w:jc w:val="both"/>
        <w:rPr>
          <w:rFonts w:ascii="Cambria" w:hAnsi="Cambria" w:cs="Arial"/>
        </w:rPr>
      </w:pPr>
      <w:r w:rsidRPr="004036AC">
        <w:rPr>
          <w:rFonts w:ascii="Cambria" w:hAnsi="Cambria" w:cs="Arial"/>
        </w:rPr>
        <w:t>Pour être familiarisé avec les différents moyens de fabrication mécanique, cette matière vise à impliquer l'étudiant à manipuler les différentes machines-outils de l'atelier de fabrication mécanique, ainsi que les montages porte-pièces, porte-outils, les outils de coupe et d'autres accessoires comme les instruments de mesure et de contrôle.</w:t>
      </w:r>
    </w:p>
    <w:p w:rsidR="00416014" w:rsidRPr="004036AC" w:rsidRDefault="00416014" w:rsidP="00BA47AD">
      <w:pPr>
        <w:jc w:val="both"/>
        <w:rPr>
          <w:rFonts w:ascii="Cambria" w:hAnsi="Cambria" w:cs="Arial"/>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Connais</w:t>
      </w:r>
      <w:r w:rsidR="00673394" w:rsidRPr="004036AC">
        <w:rPr>
          <w:rFonts w:ascii="Cambria" w:hAnsi="Cambria" w:cs="Calibri"/>
          <w:b/>
          <w:u w:val="thick" w:color="F79646"/>
        </w:rPr>
        <w:t>sances préalables recommandées</w:t>
      </w:r>
    </w:p>
    <w:p w:rsidR="006428BD" w:rsidRPr="004036AC" w:rsidRDefault="006428BD" w:rsidP="00BA47AD">
      <w:pPr>
        <w:jc w:val="both"/>
        <w:rPr>
          <w:rFonts w:ascii="Cambria" w:hAnsi="Cambria" w:cs="Arial"/>
        </w:rPr>
      </w:pPr>
      <w:r w:rsidRPr="004036AC">
        <w:rPr>
          <w:rFonts w:ascii="Cambria" w:hAnsi="Cambria" w:cs="Arial"/>
        </w:rPr>
        <w:t>L'étudiant doit assimiler les notions et concepts de base dispensés durant les matières de procédés de fabrication Mécanique.</w:t>
      </w:r>
    </w:p>
    <w:p w:rsidR="006428BD" w:rsidRPr="004036AC" w:rsidRDefault="006428BD" w:rsidP="00BA47AD">
      <w:pPr>
        <w:jc w:val="both"/>
        <w:rPr>
          <w:rFonts w:ascii="Cambria" w:hAnsi="Cambria" w:cs="Arial"/>
          <w:strike/>
        </w:rPr>
      </w:pPr>
    </w:p>
    <w:p w:rsidR="006428BD" w:rsidRPr="004036AC" w:rsidRDefault="00673394" w:rsidP="00BA47AD">
      <w:pPr>
        <w:jc w:val="both"/>
        <w:rPr>
          <w:rFonts w:ascii="Cambria" w:hAnsi="Cambria" w:cs="Calibri"/>
          <w:b/>
          <w:u w:val="thick" w:color="F79646"/>
        </w:rPr>
      </w:pPr>
      <w:r w:rsidRPr="004036AC">
        <w:rPr>
          <w:rFonts w:ascii="Cambria" w:hAnsi="Cambria" w:cs="Calibri"/>
          <w:b/>
          <w:u w:val="thick" w:color="F79646"/>
        </w:rPr>
        <w:t>Contenu de la matière</w:t>
      </w:r>
    </w:p>
    <w:p w:rsidR="006428BD" w:rsidRPr="004036AC" w:rsidRDefault="006428BD" w:rsidP="00BA47AD">
      <w:pPr>
        <w:pStyle w:val="Default"/>
        <w:jc w:val="both"/>
        <w:rPr>
          <w:rFonts w:ascii="Cambria" w:hAnsi="Cambria" w:cs="Calibri"/>
          <w:color w:val="auto"/>
        </w:rPr>
      </w:pPr>
      <w:r w:rsidRPr="004036AC">
        <w:rPr>
          <w:rFonts w:ascii="Cambria" w:hAnsi="Cambria" w:cs="Calibri"/>
          <w:color w:val="auto"/>
        </w:rPr>
        <w:t>Prévoir quelques expériences en relation avec la fabrication mécanique et la métrologie selon les moyens disponibles. Les TP proposés en fabrication mécanique sur l’usinage sont :</w:t>
      </w:r>
    </w:p>
    <w:p w:rsidR="00663F29" w:rsidRPr="004036AC" w:rsidRDefault="00663F29" w:rsidP="00BA47AD">
      <w:pPr>
        <w:pStyle w:val="Default"/>
        <w:jc w:val="both"/>
        <w:rPr>
          <w:rFonts w:ascii="Cambria" w:hAnsi="Cambria" w:cs="Calibri"/>
          <w:color w:val="auto"/>
        </w:rPr>
      </w:pPr>
    </w:p>
    <w:p w:rsidR="006428BD" w:rsidRPr="004036AC" w:rsidRDefault="006428BD" w:rsidP="00BA47AD">
      <w:pPr>
        <w:ind w:left="142"/>
        <w:rPr>
          <w:rFonts w:ascii="Cambria" w:hAnsi="Cambria"/>
          <w:caps/>
        </w:rPr>
      </w:pPr>
      <w:r w:rsidRPr="004036AC">
        <w:rPr>
          <w:rFonts w:ascii="Cambria" w:hAnsi="Cambria"/>
          <w:b/>
          <w:bCs/>
          <w:caps/>
        </w:rPr>
        <w:t>TP1</w:t>
      </w:r>
      <w:r w:rsidRPr="004036AC">
        <w:rPr>
          <w:rFonts w:ascii="Cambria" w:hAnsi="Cambria" w:cs="Calibri"/>
          <w:b/>
        </w:rPr>
        <w:tab/>
      </w:r>
      <w:r w:rsidRPr="004036AC">
        <w:rPr>
          <w:rFonts w:ascii="Cambria" w:hAnsi="Cambria"/>
        </w:rPr>
        <w:t>Etude cinématique de la machine-outil (tours et fraiseuses</w:t>
      </w:r>
      <w:r w:rsidRPr="004036AC">
        <w:rPr>
          <w:rFonts w:ascii="Cambria" w:hAnsi="Cambria"/>
          <w:caps/>
        </w:rPr>
        <w:t>)</w:t>
      </w:r>
      <w:r w:rsidRPr="004036AC">
        <w:rPr>
          <w:rFonts w:ascii="Cambria" w:hAnsi="Cambria"/>
          <w:caps/>
        </w:rPr>
        <w:tab/>
      </w:r>
      <w:r w:rsidRPr="004036AC">
        <w:rPr>
          <w:rFonts w:ascii="Cambria" w:hAnsi="Cambria"/>
          <w:caps/>
        </w:rPr>
        <w:tab/>
      </w:r>
      <w:r w:rsidRPr="004036AC">
        <w:rPr>
          <w:rFonts w:ascii="Cambria" w:hAnsi="Cambria" w:cs="Calibri"/>
          <w:b/>
        </w:rPr>
        <w:t>(2 semaines)</w:t>
      </w:r>
    </w:p>
    <w:p w:rsidR="006428BD" w:rsidRPr="004036AC" w:rsidRDefault="006428BD" w:rsidP="00BA47AD">
      <w:pPr>
        <w:ind w:left="712" w:hanging="570"/>
        <w:rPr>
          <w:rFonts w:ascii="Cambria" w:hAnsi="Cambria"/>
          <w:caps/>
        </w:rPr>
      </w:pPr>
      <w:r w:rsidRPr="004036AC">
        <w:rPr>
          <w:rFonts w:ascii="Cambria" w:hAnsi="Cambria"/>
          <w:b/>
          <w:bCs/>
          <w:caps/>
        </w:rPr>
        <w:t>TP2</w:t>
      </w:r>
      <w:r w:rsidRPr="004036AC">
        <w:rPr>
          <w:rFonts w:ascii="Cambria" w:hAnsi="Cambria" w:cs="Calibri"/>
          <w:b/>
        </w:rPr>
        <w:tab/>
      </w:r>
      <w:r w:rsidRPr="004036AC">
        <w:rPr>
          <w:rFonts w:ascii="Cambria" w:hAnsi="Cambria"/>
        </w:rPr>
        <w:t>Réalisation d’une pièce modèle sur machine-outil</w:t>
      </w:r>
      <w:r w:rsidRPr="004036AC">
        <w:rPr>
          <w:rFonts w:ascii="Cambria" w:hAnsi="Cambria"/>
        </w:rPr>
        <w:tab/>
      </w:r>
      <w:r w:rsidRPr="004036AC">
        <w:rPr>
          <w:rFonts w:ascii="Cambria" w:hAnsi="Cambria"/>
        </w:rPr>
        <w:tab/>
      </w:r>
      <w:r w:rsidRPr="004036AC">
        <w:rPr>
          <w:rFonts w:ascii="Cambria" w:hAnsi="Cambria"/>
        </w:rPr>
        <w:tab/>
      </w:r>
      <w:r w:rsidRPr="004036AC">
        <w:rPr>
          <w:rFonts w:ascii="Cambria" w:hAnsi="Cambria" w:cs="Calibri"/>
          <w:b/>
        </w:rPr>
        <w:t>(4 semaines)</w:t>
      </w:r>
    </w:p>
    <w:p w:rsidR="006428BD" w:rsidRPr="004036AC" w:rsidRDefault="006428BD" w:rsidP="00BA47AD">
      <w:pPr>
        <w:ind w:left="142"/>
        <w:rPr>
          <w:rFonts w:ascii="Cambria" w:hAnsi="Cambria"/>
          <w:caps/>
        </w:rPr>
      </w:pPr>
      <w:r w:rsidRPr="004036AC">
        <w:rPr>
          <w:rFonts w:ascii="Cambria" w:hAnsi="Cambria"/>
          <w:b/>
          <w:bCs/>
          <w:caps/>
        </w:rPr>
        <w:t>TP3</w:t>
      </w:r>
      <w:r w:rsidRPr="004036AC">
        <w:rPr>
          <w:rFonts w:ascii="Cambria" w:hAnsi="Cambria" w:cs="Calibri"/>
          <w:b/>
        </w:rPr>
        <w:tab/>
      </w:r>
      <w:r w:rsidRPr="004036AC">
        <w:rPr>
          <w:rFonts w:ascii="Cambria" w:hAnsi="Cambria"/>
        </w:rPr>
        <w:t>Mesure des angles et réalisation d’un outil de coupe</w:t>
      </w:r>
      <w:r w:rsidRPr="004036AC">
        <w:rPr>
          <w:rFonts w:ascii="Cambria" w:hAnsi="Cambria" w:cs="Calibri"/>
          <w:b/>
        </w:rPr>
        <w:t xml:space="preserve"> </w:t>
      </w:r>
      <w:r w:rsidRPr="004036AC">
        <w:rPr>
          <w:rFonts w:ascii="Cambria" w:hAnsi="Cambria" w:cs="Calibri"/>
          <w:b/>
        </w:rPr>
        <w:tab/>
      </w:r>
      <w:r w:rsidRPr="004036AC">
        <w:rPr>
          <w:rFonts w:ascii="Cambria" w:hAnsi="Cambria" w:cs="Calibri"/>
          <w:b/>
        </w:rPr>
        <w:tab/>
      </w:r>
      <w:r w:rsidRPr="004036AC">
        <w:rPr>
          <w:rFonts w:ascii="Cambria" w:hAnsi="Cambria" w:cs="Calibri"/>
          <w:b/>
        </w:rPr>
        <w:tab/>
        <w:t>(3 semaines)</w:t>
      </w:r>
    </w:p>
    <w:p w:rsidR="006428BD" w:rsidRPr="004036AC" w:rsidRDefault="006428BD" w:rsidP="00BA47AD">
      <w:pPr>
        <w:ind w:left="709" w:hanging="567"/>
        <w:rPr>
          <w:rFonts w:ascii="Cambria" w:hAnsi="Cambria"/>
          <w:b/>
          <w:bCs/>
          <w:caps/>
        </w:rPr>
      </w:pPr>
      <w:r w:rsidRPr="004036AC">
        <w:rPr>
          <w:rFonts w:ascii="Cambria" w:hAnsi="Cambria"/>
          <w:b/>
          <w:bCs/>
          <w:caps/>
        </w:rPr>
        <w:t>TP4</w:t>
      </w:r>
      <w:r w:rsidRPr="004036AC">
        <w:rPr>
          <w:rFonts w:ascii="Cambria" w:hAnsi="Cambria" w:cs="Calibri"/>
          <w:b/>
        </w:rPr>
        <w:tab/>
      </w:r>
      <w:r w:rsidRPr="004036AC">
        <w:rPr>
          <w:rFonts w:ascii="Cambria" w:hAnsi="Cambria"/>
        </w:rPr>
        <w:t>Détermination des temps d’ ‘usinage à l‘aide de la méthode de calcul et du chronométrage</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t>(2 semaines)</w:t>
      </w:r>
    </w:p>
    <w:p w:rsidR="006428BD" w:rsidRPr="004036AC" w:rsidRDefault="006428BD" w:rsidP="00BA47AD">
      <w:pPr>
        <w:ind w:left="142"/>
        <w:rPr>
          <w:rFonts w:ascii="Cambria" w:hAnsi="Cambria"/>
        </w:rPr>
      </w:pPr>
      <w:r w:rsidRPr="004036AC">
        <w:rPr>
          <w:rFonts w:ascii="Cambria" w:hAnsi="Cambria"/>
          <w:b/>
          <w:bCs/>
        </w:rPr>
        <w:t xml:space="preserve">TP5 : Projet de TP : </w:t>
      </w:r>
      <w:r w:rsidRPr="004036AC">
        <w:rPr>
          <w:rFonts w:ascii="Cambria" w:hAnsi="Cambria"/>
        </w:rPr>
        <w:t>Réalisation d’un dispositif d’usinage</w:t>
      </w:r>
      <w:r w:rsidRPr="004036AC">
        <w:rPr>
          <w:rFonts w:ascii="Cambria" w:hAnsi="Cambria"/>
        </w:rPr>
        <w:tab/>
      </w:r>
      <w:r w:rsidRPr="004036AC">
        <w:rPr>
          <w:rFonts w:ascii="Cambria" w:hAnsi="Cambria"/>
        </w:rPr>
        <w:tab/>
      </w:r>
      <w:r w:rsidRPr="004036AC">
        <w:rPr>
          <w:rFonts w:ascii="Cambria" w:hAnsi="Cambria"/>
        </w:rPr>
        <w:tab/>
      </w:r>
      <w:r w:rsidRPr="004036AC">
        <w:rPr>
          <w:rFonts w:ascii="Cambria" w:hAnsi="Cambria" w:cs="Calibri"/>
          <w:b/>
        </w:rPr>
        <w:t>(4 semaines)</w:t>
      </w:r>
    </w:p>
    <w:p w:rsidR="006428BD" w:rsidRPr="004036AC" w:rsidRDefault="006428BD" w:rsidP="00BA47AD">
      <w:pPr>
        <w:jc w:val="both"/>
        <w:rPr>
          <w:rFonts w:ascii="Cambria" w:hAnsi="Cambria" w:cs="Arial"/>
          <w:b/>
        </w:rPr>
      </w:pPr>
    </w:p>
    <w:p w:rsidR="006428BD" w:rsidRPr="004036AC" w:rsidRDefault="00673394" w:rsidP="00BA47AD">
      <w:pPr>
        <w:jc w:val="both"/>
        <w:rPr>
          <w:rFonts w:ascii="Cambria" w:hAnsi="Cambria" w:cs="Arial"/>
          <w:b/>
          <w:u w:val="thick" w:color="F79646"/>
        </w:rPr>
      </w:pPr>
      <w:r w:rsidRPr="004036AC">
        <w:rPr>
          <w:rFonts w:ascii="Cambria" w:hAnsi="Cambria" w:cs="Arial"/>
          <w:b/>
          <w:u w:val="thick" w:color="F79646"/>
        </w:rPr>
        <w:t>Mode d’évaluation</w:t>
      </w:r>
    </w:p>
    <w:p w:rsidR="006428BD" w:rsidRPr="004036AC" w:rsidRDefault="006428BD" w:rsidP="00BA47AD">
      <w:pPr>
        <w:jc w:val="both"/>
        <w:rPr>
          <w:rFonts w:ascii="Cambria" w:hAnsi="Cambria" w:cs="Arial"/>
        </w:rPr>
      </w:pPr>
      <w:r w:rsidRPr="004036AC">
        <w:rPr>
          <w:rFonts w:ascii="Cambria" w:hAnsi="Cambria" w:cs="Arial"/>
        </w:rPr>
        <w:t>Contrôle continu : 100% </w:t>
      </w:r>
    </w:p>
    <w:p w:rsidR="006428BD" w:rsidRPr="004036AC" w:rsidRDefault="006428BD" w:rsidP="00BA47AD">
      <w:pPr>
        <w:jc w:val="both"/>
        <w:rPr>
          <w:rFonts w:ascii="Cambria" w:hAnsi="Cambria" w:cs="Arial"/>
          <w:b/>
        </w:rPr>
      </w:pPr>
    </w:p>
    <w:p w:rsidR="006428BD" w:rsidRPr="004036AC" w:rsidRDefault="006428BD"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428BD" w:rsidRPr="004036AC" w:rsidRDefault="00456E00" w:rsidP="00BA47AD">
      <w:pPr>
        <w:pStyle w:val="Titre1"/>
        <w:numPr>
          <w:ilvl w:val="0"/>
          <w:numId w:val="14"/>
        </w:numPr>
        <w:tabs>
          <w:tab w:val="right" w:pos="426"/>
        </w:tabs>
        <w:spacing w:line="240" w:lineRule="auto"/>
        <w:ind w:left="284" w:hanging="295"/>
        <w:rPr>
          <w:rStyle w:val="a-size-large"/>
          <w:b w:val="0"/>
          <w:bCs/>
          <w:i/>
          <w:iCs/>
          <w:u w:val="none"/>
        </w:rPr>
      </w:pPr>
      <w:hyperlink r:id="rId38" w:history="1">
        <w:r w:rsidR="006428BD" w:rsidRPr="004036AC">
          <w:rPr>
            <w:rStyle w:val="Lienhypertexte"/>
            <w:b w:val="0"/>
            <w:bCs/>
            <w:i/>
            <w:iCs/>
            <w:color w:val="auto"/>
            <w:u w:val="none"/>
          </w:rPr>
          <w:t>André Chevalier</w:t>
        </w:r>
      </w:hyperlink>
      <w:r w:rsidR="006428BD" w:rsidRPr="004036AC">
        <w:rPr>
          <w:rStyle w:val="a-declarative"/>
          <w:b w:val="0"/>
          <w:bCs/>
          <w:i/>
          <w:iCs/>
          <w:u w:val="none"/>
        </w:rPr>
        <w:t xml:space="preserve">, </w:t>
      </w:r>
      <w:r w:rsidR="006428BD" w:rsidRPr="004036AC">
        <w:rPr>
          <w:rStyle w:val="a-size-large"/>
          <w:b w:val="0"/>
          <w:bCs/>
          <w:i/>
          <w:iCs/>
          <w:u w:val="none"/>
        </w:rPr>
        <w:t>Technologie de fabrication mécanique, numéro 10, 1999.</w:t>
      </w:r>
    </w:p>
    <w:p w:rsidR="006428BD" w:rsidRPr="004036AC" w:rsidRDefault="00456E00" w:rsidP="00BA47AD">
      <w:pPr>
        <w:pStyle w:val="Titre1"/>
        <w:numPr>
          <w:ilvl w:val="0"/>
          <w:numId w:val="14"/>
        </w:numPr>
        <w:tabs>
          <w:tab w:val="right" w:pos="426"/>
        </w:tabs>
        <w:spacing w:line="240" w:lineRule="auto"/>
        <w:ind w:left="284" w:hanging="295"/>
        <w:rPr>
          <w:rStyle w:val="a-declarative"/>
          <w:b w:val="0"/>
          <w:bCs/>
          <w:i/>
          <w:iCs/>
          <w:u w:val="none"/>
        </w:rPr>
      </w:pPr>
      <w:hyperlink r:id="rId39" w:history="1">
        <w:r w:rsidR="006428BD" w:rsidRPr="004036AC">
          <w:rPr>
            <w:rStyle w:val="a-declarative"/>
            <w:b w:val="0"/>
            <w:bCs/>
            <w:i/>
            <w:iCs/>
            <w:u w:val="none"/>
          </w:rPr>
          <w:t>René Pazot</w:t>
        </w:r>
      </w:hyperlink>
      <w:r w:rsidR="006428BD" w:rsidRPr="004036AC">
        <w:rPr>
          <w:rStyle w:val="a-declarative"/>
          <w:b w:val="0"/>
          <w:bCs/>
          <w:i/>
          <w:iCs/>
          <w:u w:val="none"/>
        </w:rPr>
        <w:t>, Formulaire du technicien en fabrications mécaniques, Editions : Casteila, 2006.</w:t>
      </w:r>
    </w:p>
    <w:p w:rsidR="006428BD" w:rsidRPr="004036AC" w:rsidRDefault="00456E00" w:rsidP="00BA47AD">
      <w:pPr>
        <w:pStyle w:val="Paragraphedeliste"/>
        <w:numPr>
          <w:ilvl w:val="0"/>
          <w:numId w:val="14"/>
        </w:numPr>
        <w:tabs>
          <w:tab w:val="right" w:pos="426"/>
        </w:tabs>
        <w:autoSpaceDE w:val="0"/>
        <w:autoSpaceDN w:val="0"/>
        <w:adjustRightInd w:val="0"/>
        <w:ind w:left="284" w:hanging="295"/>
        <w:jc w:val="both"/>
        <w:rPr>
          <w:rFonts w:ascii="Cambria" w:hAnsi="Cambria"/>
          <w:i/>
          <w:iCs/>
        </w:rPr>
      </w:pPr>
      <w:hyperlink r:id="rId40" w:history="1">
        <w:r w:rsidR="006428BD" w:rsidRPr="004036AC">
          <w:rPr>
            <w:rFonts w:ascii="Cambria" w:hAnsi="Cambria"/>
            <w:i/>
            <w:iCs/>
          </w:rPr>
          <w:t>Jean-Pierre Cordebois</w:t>
        </w:r>
      </w:hyperlink>
      <w:r w:rsidR="006428BD" w:rsidRPr="004036AC">
        <w:rPr>
          <w:rFonts w:ascii="Cambria" w:hAnsi="Cambria"/>
          <w:i/>
          <w:iCs/>
        </w:rPr>
        <w:t xml:space="preserve">, </w:t>
      </w:r>
      <w:hyperlink r:id="rId41" w:history="1">
        <w:r w:rsidR="006428BD" w:rsidRPr="004036AC">
          <w:rPr>
            <w:rFonts w:ascii="Cambria" w:hAnsi="Cambria"/>
            <w:i/>
            <w:iCs/>
          </w:rPr>
          <w:t>Michel Colombié</w:t>
        </w:r>
      </w:hyperlink>
      <w:r w:rsidR="006428BD" w:rsidRPr="004036AC">
        <w:rPr>
          <w:rFonts w:ascii="Cambria" w:hAnsi="Cambria"/>
          <w:i/>
          <w:iCs/>
        </w:rPr>
        <w:t>, Fabrication par usinage (Mécanique et matériaux), Dunod , 2008.</w:t>
      </w:r>
    </w:p>
    <w:p w:rsidR="006428BD" w:rsidRPr="004036AC" w:rsidRDefault="006428BD" w:rsidP="00BA47AD">
      <w:pPr>
        <w:pStyle w:val="Paragraphedeliste"/>
        <w:numPr>
          <w:ilvl w:val="0"/>
          <w:numId w:val="14"/>
        </w:numPr>
        <w:tabs>
          <w:tab w:val="right" w:pos="426"/>
        </w:tabs>
        <w:autoSpaceDE w:val="0"/>
        <w:autoSpaceDN w:val="0"/>
        <w:adjustRightInd w:val="0"/>
        <w:ind w:left="284" w:hanging="295"/>
        <w:jc w:val="both"/>
        <w:rPr>
          <w:rFonts w:ascii="Cambria" w:hAnsi="Cambria"/>
          <w:i/>
          <w:iCs/>
        </w:rPr>
      </w:pPr>
      <w:r w:rsidRPr="004036AC">
        <w:rPr>
          <w:rFonts w:ascii="Cambria" w:hAnsi="Cambria"/>
          <w:i/>
          <w:iCs/>
        </w:rPr>
        <w:t>Jean-Pierre Urso, Mémo-formulaire : Fabrications mécaniques, Editions : El educalivre, 2002.</w:t>
      </w:r>
    </w:p>
    <w:p w:rsidR="006428BD" w:rsidRPr="004036AC" w:rsidRDefault="00456E00" w:rsidP="00BA47AD">
      <w:pPr>
        <w:pStyle w:val="Paragraphedeliste"/>
        <w:numPr>
          <w:ilvl w:val="0"/>
          <w:numId w:val="14"/>
        </w:numPr>
        <w:tabs>
          <w:tab w:val="right" w:pos="426"/>
        </w:tabs>
        <w:autoSpaceDE w:val="0"/>
        <w:autoSpaceDN w:val="0"/>
        <w:adjustRightInd w:val="0"/>
        <w:ind w:left="284" w:hanging="295"/>
        <w:jc w:val="both"/>
        <w:rPr>
          <w:rFonts w:ascii="Cambria" w:hAnsi="Cambria"/>
          <w:i/>
          <w:iCs/>
        </w:rPr>
      </w:pPr>
      <w:hyperlink r:id="rId42" w:history="1">
        <w:r w:rsidR="006428BD" w:rsidRPr="004036AC">
          <w:rPr>
            <w:rFonts w:ascii="Cambria" w:hAnsi="Cambria"/>
            <w:i/>
            <w:iCs/>
          </w:rPr>
          <w:t>Jean-François Maurel</w:t>
        </w:r>
      </w:hyperlink>
      <w:r w:rsidR="006428BD" w:rsidRPr="004036AC">
        <w:rPr>
          <w:rFonts w:ascii="Cambria" w:hAnsi="Cambria"/>
          <w:i/>
          <w:iCs/>
        </w:rPr>
        <w:t>, Génie mécanique - Conception, Matériaux, Fabrication, Contrôle: Conception, Matériaux, Fabrication, Applications industrielles, Editions : Dunod, 2015.</w:t>
      </w:r>
    </w:p>
    <w:p w:rsidR="006428BD" w:rsidRPr="004036AC" w:rsidRDefault="00456E00" w:rsidP="00BA47AD">
      <w:pPr>
        <w:pStyle w:val="Paragraphedeliste"/>
        <w:numPr>
          <w:ilvl w:val="0"/>
          <w:numId w:val="14"/>
        </w:numPr>
        <w:tabs>
          <w:tab w:val="right" w:pos="426"/>
        </w:tabs>
        <w:autoSpaceDE w:val="0"/>
        <w:autoSpaceDN w:val="0"/>
        <w:adjustRightInd w:val="0"/>
        <w:ind w:left="284" w:hanging="295"/>
        <w:jc w:val="both"/>
        <w:rPr>
          <w:rFonts w:ascii="Cambria" w:hAnsi="Cambria"/>
          <w:i/>
          <w:iCs/>
        </w:rPr>
      </w:pPr>
      <w:hyperlink r:id="rId43" w:history="1">
        <w:r w:rsidR="006428BD" w:rsidRPr="004036AC">
          <w:rPr>
            <w:rFonts w:ascii="Cambria" w:hAnsi="Cambria"/>
            <w:i/>
            <w:iCs/>
          </w:rPr>
          <w:t>Claude Barlier</w:t>
        </w:r>
      </w:hyperlink>
      <w:r w:rsidR="006428BD" w:rsidRPr="004036AC">
        <w:rPr>
          <w:rFonts w:ascii="Cambria" w:hAnsi="Cambria"/>
          <w:i/>
          <w:iCs/>
        </w:rPr>
        <w:t>, Mémotech plus - Usinage des matériaux métalliques, Editeur(s) : </w:t>
      </w:r>
      <w:hyperlink r:id="rId44" w:history="1">
        <w:r w:rsidR="006428BD" w:rsidRPr="004036AC">
          <w:rPr>
            <w:rFonts w:ascii="Cambria" w:hAnsi="Cambria"/>
            <w:i/>
            <w:iCs/>
          </w:rPr>
          <w:t>Casteilla</w:t>
        </w:r>
      </w:hyperlink>
      <w:r w:rsidR="006428BD" w:rsidRPr="004036AC">
        <w:rPr>
          <w:rFonts w:ascii="Cambria" w:hAnsi="Cambria"/>
          <w:i/>
          <w:iCs/>
        </w:rPr>
        <w:t>, Collection : </w:t>
      </w:r>
      <w:hyperlink r:id="rId45" w:history="1">
        <w:r w:rsidR="006428BD" w:rsidRPr="004036AC">
          <w:rPr>
            <w:rFonts w:ascii="Cambria" w:hAnsi="Cambria"/>
            <w:i/>
            <w:iCs/>
          </w:rPr>
          <w:t>Mémotech</w:t>
        </w:r>
      </w:hyperlink>
      <w:r w:rsidR="006428BD" w:rsidRPr="004036AC">
        <w:rPr>
          <w:rFonts w:ascii="Cambria" w:hAnsi="Cambria"/>
          <w:i/>
          <w:iCs/>
        </w:rPr>
        <w:t>,2010.</w:t>
      </w:r>
    </w:p>
    <w:p w:rsidR="006428BD" w:rsidRPr="004036AC" w:rsidRDefault="00456E00" w:rsidP="00BA47AD">
      <w:pPr>
        <w:pStyle w:val="Paragraphedeliste"/>
        <w:numPr>
          <w:ilvl w:val="0"/>
          <w:numId w:val="14"/>
        </w:numPr>
        <w:tabs>
          <w:tab w:val="right" w:pos="426"/>
        </w:tabs>
        <w:autoSpaceDE w:val="0"/>
        <w:autoSpaceDN w:val="0"/>
        <w:adjustRightInd w:val="0"/>
        <w:ind w:left="284" w:hanging="295"/>
        <w:jc w:val="both"/>
        <w:rPr>
          <w:rFonts w:ascii="Cambria" w:hAnsi="Cambria"/>
          <w:i/>
          <w:iCs/>
        </w:rPr>
      </w:pPr>
      <w:hyperlink r:id="rId46" w:history="1">
        <w:r w:rsidR="006428BD" w:rsidRPr="004036AC">
          <w:rPr>
            <w:rFonts w:ascii="Cambria" w:hAnsi="Cambria"/>
            <w:i/>
            <w:iCs/>
          </w:rPr>
          <w:t>Souhir Gara</w:t>
        </w:r>
      </w:hyperlink>
      <w:r w:rsidR="006428BD" w:rsidRPr="004036AC">
        <w:rPr>
          <w:rFonts w:ascii="Cambria" w:hAnsi="Cambria"/>
          <w:i/>
          <w:iCs/>
        </w:rPr>
        <w:t>, Procédés d'usinage, tournage - fraisage - perçage rectification, Editeur(s) : </w:t>
      </w:r>
      <w:hyperlink r:id="rId47" w:history="1">
        <w:r w:rsidR="006428BD" w:rsidRPr="004036AC">
          <w:rPr>
            <w:rFonts w:ascii="Cambria" w:hAnsi="Cambria"/>
            <w:i/>
            <w:iCs/>
          </w:rPr>
          <w:t>Ellipses</w:t>
        </w:r>
      </w:hyperlink>
      <w:r w:rsidR="006428BD" w:rsidRPr="004036AC">
        <w:rPr>
          <w:rFonts w:ascii="Cambria" w:hAnsi="Cambria"/>
          <w:i/>
          <w:iCs/>
        </w:rPr>
        <w:t>, Collection : </w:t>
      </w:r>
      <w:hyperlink r:id="rId48" w:history="1">
        <w:r w:rsidR="006428BD" w:rsidRPr="004036AC">
          <w:rPr>
            <w:rFonts w:ascii="Cambria" w:hAnsi="Cambria"/>
            <w:i/>
            <w:iCs/>
          </w:rPr>
          <w:t>Technosup</w:t>
        </w:r>
      </w:hyperlink>
      <w:r w:rsidR="006428BD" w:rsidRPr="004036AC">
        <w:rPr>
          <w:rFonts w:ascii="Cambria" w:hAnsi="Cambria"/>
          <w:i/>
          <w:iCs/>
        </w:rPr>
        <w:t>, 2014.</w:t>
      </w:r>
    </w:p>
    <w:p w:rsidR="006428BD" w:rsidRPr="004036AC" w:rsidRDefault="00456E00" w:rsidP="00BA47AD">
      <w:pPr>
        <w:pStyle w:val="Paragraphedeliste"/>
        <w:numPr>
          <w:ilvl w:val="0"/>
          <w:numId w:val="14"/>
        </w:numPr>
        <w:tabs>
          <w:tab w:val="right" w:pos="426"/>
        </w:tabs>
        <w:autoSpaceDE w:val="0"/>
        <w:autoSpaceDN w:val="0"/>
        <w:adjustRightInd w:val="0"/>
        <w:ind w:left="284" w:hanging="295"/>
        <w:jc w:val="both"/>
        <w:rPr>
          <w:rFonts w:ascii="Cambria" w:hAnsi="Cambria"/>
          <w:i/>
          <w:iCs/>
        </w:rPr>
      </w:pPr>
      <w:hyperlink r:id="rId49" w:history="1">
        <w:r w:rsidR="006428BD" w:rsidRPr="004036AC">
          <w:rPr>
            <w:rFonts w:ascii="Cambria" w:hAnsi="Cambria"/>
            <w:i/>
            <w:iCs/>
          </w:rPr>
          <w:t>Louis Rimbaud</w:t>
        </w:r>
      </w:hyperlink>
      <w:r w:rsidR="006428BD" w:rsidRPr="004036AC">
        <w:rPr>
          <w:rFonts w:ascii="Cambria" w:hAnsi="Cambria"/>
          <w:i/>
          <w:iCs/>
        </w:rPr>
        <w:t xml:space="preserve">, </w:t>
      </w:r>
      <w:hyperlink r:id="rId50" w:history="1">
        <w:r w:rsidR="006428BD" w:rsidRPr="004036AC">
          <w:rPr>
            <w:rFonts w:ascii="Cambria" w:hAnsi="Cambria"/>
            <w:i/>
            <w:iCs/>
          </w:rPr>
          <w:t>Gérard Layes</w:t>
        </w:r>
      </w:hyperlink>
      <w:r w:rsidR="006428BD" w:rsidRPr="004036AC">
        <w:rPr>
          <w:rFonts w:ascii="Cambria" w:hAnsi="Cambria"/>
          <w:i/>
          <w:iCs/>
        </w:rPr>
        <w:t xml:space="preserve">, </w:t>
      </w:r>
      <w:hyperlink r:id="rId51" w:history="1">
        <w:r w:rsidR="006428BD" w:rsidRPr="004036AC">
          <w:rPr>
            <w:rFonts w:ascii="Cambria" w:hAnsi="Cambria"/>
            <w:i/>
            <w:iCs/>
          </w:rPr>
          <w:t>Joseph Moulin</w:t>
        </w:r>
      </w:hyperlink>
      <w:r w:rsidR="006428BD" w:rsidRPr="004036AC">
        <w:rPr>
          <w:rFonts w:ascii="Cambria" w:hAnsi="Cambria"/>
          <w:i/>
          <w:iCs/>
        </w:rPr>
        <w:t>, Guide pratique de l'usinage - Volume 1, Editeur(s) : </w:t>
      </w:r>
      <w:hyperlink r:id="rId52" w:history="1">
        <w:r w:rsidR="006428BD" w:rsidRPr="004036AC">
          <w:rPr>
            <w:rFonts w:ascii="Cambria" w:hAnsi="Cambria"/>
            <w:i/>
            <w:iCs/>
          </w:rPr>
          <w:t>Hachette</w:t>
        </w:r>
      </w:hyperlink>
      <w:r w:rsidR="006428BD" w:rsidRPr="004036AC">
        <w:rPr>
          <w:rFonts w:ascii="Cambria" w:hAnsi="Cambria"/>
          <w:i/>
          <w:iCs/>
        </w:rPr>
        <w:t>, Collection : </w:t>
      </w:r>
      <w:hyperlink r:id="rId53" w:history="1">
        <w:r w:rsidR="006428BD" w:rsidRPr="004036AC">
          <w:rPr>
            <w:rFonts w:ascii="Cambria" w:hAnsi="Cambria"/>
            <w:i/>
            <w:iCs/>
          </w:rPr>
          <w:t>Guides pratiques industriels</w:t>
        </w:r>
      </w:hyperlink>
      <w:r w:rsidR="006428BD" w:rsidRPr="004036AC">
        <w:rPr>
          <w:rFonts w:ascii="Cambria" w:hAnsi="Cambria"/>
          <w:i/>
          <w:iCs/>
        </w:rPr>
        <w:t>, 2006.</w:t>
      </w:r>
    </w:p>
    <w:p w:rsidR="006428BD" w:rsidRPr="004036AC" w:rsidRDefault="00456E00" w:rsidP="00BA47AD">
      <w:pPr>
        <w:pStyle w:val="Paragraphedeliste"/>
        <w:numPr>
          <w:ilvl w:val="0"/>
          <w:numId w:val="14"/>
        </w:numPr>
        <w:tabs>
          <w:tab w:val="right" w:pos="426"/>
        </w:tabs>
        <w:autoSpaceDE w:val="0"/>
        <w:autoSpaceDN w:val="0"/>
        <w:adjustRightInd w:val="0"/>
        <w:ind w:left="284" w:hanging="295"/>
        <w:jc w:val="both"/>
        <w:rPr>
          <w:rFonts w:ascii="Cambria" w:hAnsi="Cambria"/>
          <w:i/>
          <w:iCs/>
        </w:rPr>
      </w:pPr>
      <w:hyperlink r:id="rId54" w:history="1">
        <w:r w:rsidR="006428BD" w:rsidRPr="004036AC">
          <w:rPr>
            <w:rFonts w:ascii="Cambria" w:hAnsi="Cambria"/>
            <w:i/>
            <w:iCs/>
          </w:rPr>
          <w:t>Joseph Jacob</w:t>
        </w:r>
      </w:hyperlink>
      <w:r w:rsidR="006428BD" w:rsidRPr="004036AC">
        <w:rPr>
          <w:rFonts w:ascii="Cambria" w:hAnsi="Cambria"/>
          <w:i/>
          <w:iCs/>
        </w:rPr>
        <w:t xml:space="preserve">, </w:t>
      </w:r>
      <w:hyperlink r:id="rId55" w:history="1">
        <w:r w:rsidR="006428BD" w:rsidRPr="004036AC">
          <w:rPr>
            <w:rFonts w:ascii="Cambria" w:hAnsi="Cambria"/>
            <w:i/>
            <w:iCs/>
          </w:rPr>
          <w:t>Y. Malesson</w:t>
        </w:r>
      </w:hyperlink>
      <w:r w:rsidR="006428BD" w:rsidRPr="004036AC">
        <w:rPr>
          <w:rFonts w:ascii="Cambria" w:hAnsi="Cambria"/>
          <w:i/>
          <w:iCs/>
        </w:rPr>
        <w:t xml:space="preserve">, </w:t>
      </w:r>
      <w:hyperlink r:id="rId56" w:history="1">
        <w:r w:rsidR="006428BD" w:rsidRPr="004036AC">
          <w:rPr>
            <w:rFonts w:ascii="Cambria" w:hAnsi="Cambria"/>
            <w:i/>
            <w:iCs/>
          </w:rPr>
          <w:t>D. Ricque</w:t>
        </w:r>
      </w:hyperlink>
      <w:r w:rsidR="006428BD" w:rsidRPr="004036AC">
        <w:rPr>
          <w:rFonts w:ascii="Cambria" w:hAnsi="Cambria"/>
          <w:i/>
          <w:iCs/>
        </w:rPr>
        <w:t>, Guide pratique de l'usinage - Volume 2, Editeur(s) : </w:t>
      </w:r>
      <w:hyperlink r:id="rId57" w:history="1">
        <w:r w:rsidR="006428BD" w:rsidRPr="004036AC">
          <w:rPr>
            <w:rFonts w:ascii="Cambria" w:hAnsi="Cambria"/>
            <w:i/>
            <w:iCs/>
          </w:rPr>
          <w:t>Hachette</w:t>
        </w:r>
      </w:hyperlink>
      <w:r w:rsidR="006428BD" w:rsidRPr="004036AC">
        <w:rPr>
          <w:rFonts w:ascii="Cambria" w:hAnsi="Cambria"/>
          <w:i/>
          <w:iCs/>
        </w:rPr>
        <w:t>, Collection : </w:t>
      </w:r>
      <w:hyperlink r:id="rId58" w:history="1">
        <w:r w:rsidR="006428BD" w:rsidRPr="004036AC">
          <w:rPr>
            <w:rFonts w:ascii="Cambria" w:hAnsi="Cambria"/>
            <w:i/>
            <w:iCs/>
          </w:rPr>
          <w:t>Guide pratique</w:t>
        </w:r>
      </w:hyperlink>
      <w:r w:rsidR="006428BD" w:rsidRPr="004036AC">
        <w:rPr>
          <w:rFonts w:ascii="Cambria" w:hAnsi="Cambria"/>
          <w:i/>
          <w:iCs/>
        </w:rPr>
        <w:t>, 2006.</w:t>
      </w:r>
    </w:p>
    <w:p w:rsidR="006428BD" w:rsidRPr="004036AC" w:rsidRDefault="00456E00" w:rsidP="00BA47AD">
      <w:pPr>
        <w:pStyle w:val="Paragraphedeliste"/>
        <w:numPr>
          <w:ilvl w:val="0"/>
          <w:numId w:val="14"/>
        </w:numPr>
        <w:tabs>
          <w:tab w:val="right" w:pos="426"/>
        </w:tabs>
        <w:autoSpaceDE w:val="0"/>
        <w:autoSpaceDN w:val="0"/>
        <w:adjustRightInd w:val="0"/>
        <w:ind w:left="284" w:hanging="295"/>
        <w:jc w:val="both"/>
        <w:rPr>
          <w:rFonts w:ascii="Cambria" w:hAnsi="Cambria"/>
          <w:i/>
          <w:iCs/>
        </w:rPr>
      </w:pPr>
      <w:hyperlink r:id="rId59" w:history="1">
        <w:r w:rsidR="006428BD" w:rsidRPr="004036AC">
          <w:rPr>
            <w:rFonts w:ascii="Cambria" w:hAnsi="Cambria"/>
            <w:i/>
            <w:iCs/>
          </w:rPr>
          <w:t>Georges Paquet</w:t>
        </w:r>
      </w:hyperlink>
      <w:r w:rsidR="006428BD" w:rsidRPr="004036AC">
        <w:rPr>
          <w:rFonts w:ascii="Cambria" w:hAnsi="Cambria"/>
          <w:i/>
          <w:iCs/>
        </w:rPr>
        <w:t>, Guide de l'usinage : Fraisage - Perçage - Alésage - Brochage - Plasturgie - Moulage – Tournage, Editeur(s) : </w:t>
      </w:r>
      <w:hyperlink r:id="rId60" w:history="1">
        <w:r w:rsidR="006428BD" w:rsidRPr="004036AC">
          <w:rPr>
            <w:rFonts w:ascii="Cambria" w:hAnsi="Cambria"/>
            <w:i/>
            <w:iCs/>
          </w:rPr>
          <w:t>Delagrave</w:t>
        </w:r>
      </w:hyperlink>
      <w:r w:rsidR="006428BD" w:rsidRPr="004036AC">
        <w:rPr>
          <w:rFonts w:ascii="Cambria" w:hAnsi="Cambria"/>
          <w:i/>
          <w:iCs/>
        </w:rPr>
        <w:t>, Collection : </w:t>
      </w:r>
      <w:hyperlink r:id="rId61" w:history="1">
        <w:r w:rsidR="006428BD" w:rsidRPr="004036AC">
          <w:rPr>
            <w:rFonts w:ascii="Cambria" w:hAnsi="Cambria"/>
            <w:i/>
            <w:iCs/>
          </w:rPr>
          <w:t>Les guides industriels</w:t>
        </w:r>
      </w:hyperlink>
      <w:r w:rsidR="006428BD" w:rsidRPr="004036AC">
        <w:rPr>
          <w:rFonts w:ascii="Cambria" w:hAnsi="Cambria"/>
          <w:i/>
          <w:iCs/>
        </w:rPr>
        <w:t>, 2000.</w:t>
      </w:r>
    </w:p>
    <w:p w:rsidR="00E94ED1" w:rsidRPr="00AD2E61" w:rsidRDefault="00456E00" w:rsidP="00BA47AD">
      <w:pPr>
        <w:pStyle w:val="Paragraphedeliste"/>
        <w:numPr>
          <w:ilvl w:val="0"/>
          <w:numId w:val="14"/>
        </w:numPr>
        <w:tabs>
          <w:tab w:val="right" w:pos="426"/>
        </w:tabs>
        <w:autoSpaceDE w:val="0"/>
        <w:autoSpaceDN w:val="0"/>
        <w:adjustRightInd w:val="0"/>
        <w:ind w:left="284" w:hanging="295"/>
        <w:jc w:val="both"/>
        <w:rPr>
          <w:rFonts w:ascii="Cambria" w:hAnsi="Cambria" w:cs="Calibri"/>
        </w:rPr>
      </w:pPr>
      <w:hyperlink r:id="rId62" w:history="1">
        <w:r w:rsidR="006428BD" w:rsidRPr="00AD2E61">
          <w:rPr>
            <w:rFonts w:ascii="Cambria" w:hAnsi="Cambria"/>
            <w:i/>
            <w:iCs/>
          </w:rPr>
          <w:t>R. Dietrich</w:t>
        </w:r>
      </w:hyperlink>
      <w:r w:rsidR="006428BD" w:rsidRPr="00AD2E61">
        <w:rPr>
          <w:rFonts w:ascii="Cambria" w:hAnsi="Cambria"/>
          <w:i/>
          <w:iCs/>
        </w:rPr>
        <w:t xml:space="preserve">, </w:t>
      </w:r>
      <w:hyperlink r:id="rId63" w:history="1">
        <w:r w:rsidR="006428BD" w:rsidRPr="00AD2E61">
          <w:rPr>
            <w:rFonts w:ascii="Cambria" w:hAnsi="Cambria"/>
            <w:i/>
            <w:iCs/>
          </w:rPr>
          <w:t>D. Garsaud</w:t>
        </w:r>
      </w:hyperlink>
      <w:r w:rsidR="006428BD" w:rsidRPr="00AD2E61">
        <w:rPr>
          <w:rFonts w:ascii="Cambria" w:hAnsi="Cambria"/>
          <w:i/>
          <w:iCs/>
        </w:rPr>
        <w:t xml:space="preserve">, </w:t>
      </w:r>
      <w:hyperlink r:id="rId64" w:history="1">
        <w:r w:rsidR="006428BD" w:rsidRPr="00AD2E61">
          <w:rPr>
            <w:rFonts w:ascii="Cambria" w:hAnsi="Cambria"/>
            <w:i/>
            <w:iCs/>
          </w:rPr>
          <w:t>S. Gentillon</w:t>
        </w:r>
      </w:hyperlink>
      <w:r w:rsidR="006428BD" w:rsidRPr="00AD2E61">
        <w:rPr>
          <w:rFonts w:ascii="Cambria" w:hAnsi="Cambria"/>
          <w:i/>
          <w:iCs/>
        </w:rPr>
        <w:t xml:space="preserve">, </w:t>
      </w:r>
      <w:hyperlink r:id="rId65" w:history="1">
        <w:r w:rsidR="006428BD" w:rsidRPr="00AD2E61">
          <w:rPr>
            <w:rFonts w:ascii="Cambria" w:hAnsi="Cambria"/>
            <w:i/>
            <w:iCs/>
          </w:rPr>
          <w:t>M. Nicolas</w:t>
        </w:r>
      </w:hyperlink>
      <w:r w:rsidR="006428BD" w:rsidRPr="00AD2E61">
        <w:rPr>
          <w:rFonts w:ascii="Cambria" w:hAnsi="Cambria"/>
          <w:i/>
          <w:iCs/>
        </w:rPr>
        <w:t>, Précis de méthodes d'usinage, Editeur(s) : </w:t>
      </w:r>
      <w:hyperlink r:id="rId66" w:history="1">
        <w:r w:rsidR="006428BD" w:rsidRPr="00AD2E61">
          <w:rPr>
            <w:rFonts w:ascii="Cambria" w:hAnsi="Cambria"/>
            <w:i/>
            <w:iCs/>
          </w:rPr>
          <w:t>AFNOR</w:t>
        </w:r>
      </w:hyperlink>
      <w:r w:rsidR="006428BD" w:rsidRPr="00AD2E61">
        <w:rPr>
          <w:rFonts w:ascii="Cambria" w:hAnsi="Cambria"/>
          <w:i/>
          <w:iCs/>
        </w:rPr>
        <w:t xml:space="preserve">, </w:t>
      </w:r>
      <w:hyperlink r:id="rId67" w:history="1">
        <w:r w:rsidR="006428BD" w:rsidRPr="00AD2E61">
          <w:rPr>
            <w:rFonts w:ascii="Cambria" w:hAnsi="Cambria"/>
            <w:i/>
            <w:iCs/>
          </w:rPr>
          <w:t>Nathan</w:t>
        </w:r>
      </w:hyperlink>
      <w:r w:rsidR="006428BD" w:rsidRPr="00AD2E61">
        <w:rPr>
          <w:rFonts w:ascii="Cambria" w:hAnsi="Cambria"/>
          <w:i/>
          <w:iCs/>
        </w:rPr>
        <w:t>, Collection : </w:t>
      </w:r>
      <w:hyperlink r:id="rId68" w:history="1">
        <w:r w:rsidR="006428BD" w:rsidRPr="00AD2E61">
          <w:rPr>
            <w:rFonts w:ascii="Cambria" w:hAnsi="Cambria"/>
            <w:i/>
            <w:iCs/>
          </w:rPr>
          <w:t>Précis</w:t>
        </w:r>
      </w:hyperlink>
      <w:r w:rsidR="006428BD" w:rsidRPr="00AD2E61">
        <w:rPr>
          <w:rFonts w:ascii="Cambria" w:hAnsi="Cambria"/>
          <w:i/>
          <w:iCs/>
        </w:rPr>
        <w:t>, 2003.</w:t>
      </w:r>
    </w:p>
    <w:p w:rsidR="00E94ED1" w:rsidRPr="004036AC" w:rsidRDefault="00E94ED1" w:rsidP="00BA47AD">
      <w:pPr>
        <w:rPr>
          <w:rFonts w:ascii="Cambria" w:eastAsia="Calibri" w:hAnsi="Cambria" w:cs="Calibri"/>
          <w:b/>
          <w:bCs/>
        </w:rPr>
        <w:sectPr w:rsidR="00E94ED1" w:rsidRPr="004036AC" w:rsidSect="00EE2462">
          <w:headerReference w:type="default" r:id="rId69"/>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4036AC" w:rsidRDefault="00416014"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u w:val="thick" w:color="F79646"/>
        </w:rPr>
        <w:lastRenderedPageBreak/>
        <w:t xml:space="preserve"> </w:t>
      </w:r>
      <w:r w:rsidR="006428BD" w:rsidRPr="004036AC">
        <w:rPr>
          <w:rFonts w:ascii="Cambria" w:hAnsi="Cambria" w:cs="Calibri"/>
          <w:b/>
        </w:rPr>
        <w:t>Semestre</w:t>
      </w:r>
      <w:r w:rsidR="00AD2E61">
        <w:rPr>
          <w:rFonts w:ascii="Cambria" w:hAnsi="Cambria" w:cs="Calibri"/>
          <w:b/>
        </w:rPr>
        <w:t xml:space="preserve"> </w:t>
      </w:r>
      <w:r w:rsidR="006428BD" w:rsidRPr="004036AC">
        <w:rPr>
          <w:rFonts w:ascii="Cambria" w:hAnsi="Cambria" w:cs="Calibri"/>
          <w:b/>
        </w:rPr>
        <w:t>: 1</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w:t>
      </w:r>
      <w:r w:rsidR="00AD2E61">
        <w:rPr>
          <w:rFonts w:ascii="Cambria" w:hAnsi="Cambria" w:cs="Calibri"/>
          <w:b/>
          <w:bCs/>
          <w:iCs/>
        </w:rPr>
        <w:t xml:space="preserve"> </w:t>
      </w:r>
      <w:r w:rsidRPr="004036AC">
        <w:rPr>
          <w:rFonts w:ascii="Cambria" w:hAnsi="Cambria" w:cs="Calibri"/>
          <w:b/>
          <w:bCs/>
          <w:iCs/>
        </w:rPr>
        <w:t>: U.E.M.1.1</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673394" w:rsidRPr="004036AC">
        <w:rPr>
          <w:rFonts w:ascii="Cambria" w:hAnsi="Cambria" w:cs="Calibri"/>
          <w:b/>
          <w:bCs/>
          <w:iCs/>
        </w:rPr>
        <w:t xml:space="preserve"> 2</w:t>
      </w:r>
      <w:r w:rsidR="00AD2E61">
        <w:rPr>
          <w:rFonts w:ascii="Cambria" w:hAnsi="Cambria" w:cs="Calibri"/>
          <w:b/>
          <w:bCs/>
          <w:iCs/>
        </w:rPr>
        <w:t xml:space="preserve"> </w:t>
      </w:r>
      <w:r w:rsidRPr="004036AC">
        <w:rPr>
          <w:rFonts w:ascii="Cambria" w:hAnsi="Cambria" w:cs="Calibri"/>
          <w:b/>
          <w:bCs/>
          <w:iCs/>
        </w:rPr>
        <w:t>: Robotique industrielle</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eastAsia="Calibri" w:hAnsi="Cambria" w:cs="Arial"/>
          <w:b/>
          <w:bCs/>
          <w:lang w:eastAsia="en-US"/>
        </w:rPr>
        <w:t>VHS</w:t>
      </w:r>
      <w:r w:rsidR="00AD2E61">
        <w:rPr>
          <w:rFonts w:ascii="Cambria" w:eastAsia="Calibri" w:hAnsi="Cambria" w:cs="Arial"/>
          <w:b/>
          <w:bCs/>
          <w:lang w:eastAsia="en-US"/>
        </w:rPr>
        <w:t xml:space="preserve"> </w:t>
      </w:r>
      <w:r w:rsidRPr="004036AC">
        <w:rPr>
          <w:rFonts w:ascii="Cambria" w:eastAsia="Calibri" w:hAnsi="Cambria" w:cs="Arial"/>
          <w:b/>
          <w:bCs/>
          <w:lang w:eastAsia="en-US"/>
        </w:rPr>
        <w:t>: 15h00 (cours 1h30, TP ou TD</w:t>
      </w:r>
      <w:r w:rsidR="00AD2E61">
        <w:rPr>
          <w:rFonts w:ascii="Cambria" w:eastAsia="Calibri" w:hAnsi="Cambria" w:cs="Arial"/>
          <w:b/>
          <w:bCs/>
          <w:lang w:eastAsia="en-US"/>
        </w:rPr>
        <w:t xml:space="preserve"> </w:t>
      </w:r>
      <w:r w:rsidRPr="004036AC">
        <w:rPr>
          <w:rFonts w:ascii="Cambria" w:eastAsia="Calibri" w:hAnsi="Cambria" w:cs="Arial"/>
          <w:b/>
          <w:bCs/>
          <w:lang w:eastAsia="en-US"/>
        </w:rPr>
        <w:t xml:space="preserve">: 1h30)   </w:t>
      </w:r>
      <w:r w:rsidRPr="004036AC">
        <w:rPr>
          <w:rFonts w:ascii="Cambria" w:hAnsi="Cambria" w:cs="Calibri"/>
          <w:b/>
          <w:shd w:val="clear" w:color="auto" w:fill="92D050"/>
        </w:rPr>
        <w:t xml:space="preserve"> </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AD2E61">
        <w:rPr>
          <w:rFonts w:ascii="Cambria" w:hAnsi="Cambria" w:cs="Calibri"/>
          <w:b/>
          <w:bCs/>
          <w:iCs/>
        </w:rPr>
        <w:t xml:space="preserve"> </w:t>
      </w:r>
      <w:r w:rsidRPr="004036AC">
        <w:rPr>
          <w:rFonts w:ascii="Cambria" w:hAnsi="Cambria" w:cs="Calibri"/>
          <w:b/>
          <w:bCs/>
          <w:iCs/>
        </w:rPr>
        <w:t>: 2</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AD2E61">
        <w:rPr>
          <w:rFonts w:ascii="Cambria" w:hAnsi="Cambria" w:cs="Calibri"/>
          <w:b/>
          <w:bCs/>
          <w:iCs/>
        </w:rPr>
        <w:t xml:space="preserve"> </w:t>
      </w:r>
      <w:r w:rsidRPr="004036AC">
        <w:rPr>
          <w:rFonts w:ascii="Cambria" w:hAnsi="Cambria" w:cs="Calibri"/>
          <w:b/>
          <w:bCs/>
          <w:iCs/>
        </w:rPr>
        <w:t>: 1</w:t>
      </w:r>
    </w:p>
    <w:p w:rsidR="006428BD" w:rsidRPr="004036AC" w:rsidRDefault="006428BD" w:rsidP="00BA47AD">
      <w:pPr>
        <w:jc w:val="both"/>
        <w:rPr>
          <w:rFonts w:ascii="Cambria" w:hAnsi="Cambria" w:cs="Calibri"/>
          <w:b/>
        </w:rPr>
      </w:pPr>
    </w:p>
    <w:p w:rsidR="006428BD" w:rsidRPr="004036AC" w:rsidRDefault="00673394"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428BD" w:rsidRPr="004036AC" w:rsidRDefault="006428BD" w:rsidP="00BA47AD">
      <w:pPr>
        <w:pStyle w:val="NormalWeb"/>
        <w:spacing w:before="0" w:beforeAutospacing="0" w:after="0" w:afterAutospacing="0"/>
        <w:jc w:val="both"/>
        <w:rPr>
          <w:rFonts w:ascii="Cambria" w:hAnsi="Cambria"/>
        </w:rPr>
      </w:pPr>
      <w:r w:rsidRPr="004036AC">
        <w:rPr>
          <w:rFonts w:ascii="Cambria" w:hAnsi="Cambria"/>
        </w:rPr>
        <w:t>Acquisition des outils de description et de modélisation mécanique pour la robotique en considérant des systèmes en chaîne ouverte et des systèmes à cycles cinématiques.</w:t>
      </w:r>
    </w:p>
    <w:p w:rsidR="004036AC" w:rsidRPr="004036AC" w:rsidRDefault="004036AC" w:rsidP="00BA47AD">
      <w:pPr>
        <w:jc w:val="both"/>
        <w:rPr>
          <w:rFonts w:ascii="Cambria" w:hAnsi="Cambria" w:cs="Calibri"/>
          <w:b/>
          <w:u w:val="thick" w:color="F79646"/>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Connais</w:t>
      </w:r>
      <w:r w:rsidR="00673394" w:rsidRPr="004036AC">
        <w:rPr>
          <w:rFonts w:ascii="Cambria" w:hAnsi="Cambria" w:cs="Calibri"/>
          <w:b/>
          <w:u w:val="thick" w:color="F79646"/>
        </w:rPr>
        <w:t>sances préalables recommandées</w:t>
      </w:r>
    </w:p>
    <w:p w:rsidR="006428BD" w:rsidRPr="004036AC" w:rsidRDefault="006428BD" w:rsidP="00BA47AD">
      <w:pPr>
        <w:jc w:val="both"/>
        <w:rPr>
          <w:rFonts w:ascii="Cambria" w:hAnsi="Cambria" w:cs="Arial"/>
        </w:rPr>
      </w:pPr>
      <w:r w:rsidRPr="004036AC">
        <w:rPr>
          <w:rFonts w:ascii="Cambria" w:hAnsi="Cambria" w:cs="Arial"/>
        </w:rPr>
        <w:t xml:space="preserve">Théorie des mécanismes, DAO, </w:t>
      </w:r>
      <w:r w:rsidRPr="004036AC">
        <w:rPr>
          <w:rFonts w:ascii="Cambria" w:hAnsi="Cambria" w:cs="Calibri"/>
          <w:b/>
        </w:rPr>
        <w:t>Mécanique rationnelle,</w:t>
      </w:r>
      <w:r w:rsidRPr="004036AC">
        <w:rPr>
          <w:rFonts w:ascii="Cambria" w:hAnsi="Cambria" w:cs="Arial"/>
        </w:rPr>
        <w:t> construction mécanique et technologie générale.</w:t>
      </w:r>
    </w:p>
    <w:p w:rsidR="004036AC" w:rsidRPr="004036AC" w:rsidRDefault="004036AC" w:rsidP="00BA47AD">
      <w:pPr>
        <w:jc w:val="both"/>
        <w:rPr>
          <w:rFonts w:ascii="Cambria" w:hAnsi="Cambria" w:cs="Calibri"/>
          <w:b/>
          <w:u w:val="thick" w:color="F79646"/>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w:t>
      </w:r>
      <w:r w:rsidR="00673394" w:rsidRPr="004036AC">
        <w:rPr>
          <w:rFonts w:ascii="Cambria" w:hAnsi="Cambria" w:cs="Calibri"/>
          <w:b/>
          <w:u w:val="thick" w:color="F79646"/>
        </w:rPr>
        <w:t>ntenu de la matière</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2E4C5C" w:rsidRPr="004036AC">
        <w:rPr>
          <w:rFonts w:ascii="Cambria" w:hAnsi="Cambria" w:cs="Calibri"/>
          <w:b/>
        </w:rPr>
        <w:t>1</w:t>
      </w:r>
      <w:r w:rsidR="00673394" w:rsidRPr="004036AC">
        <w:rPr>
          <w:rFonts w:ascii="Cambria" w:hAnsi="Cambria" w:cs="Calibri"/>
          <w:b/>
        </w:rPr>
        <w:t xml:space="preserve"> </w:t>
      </w:r>
      <w:r w:rsidRPr="004036AC">
        <w:rPr>
          <w:rFonts w:ascii="Cambria" w:hAnsi="Cambria" w:cs="Calibri"/>
          <w:b/>
        </w:rPr>
        <w:t xml:space="preserve">: </w:t>
      </w:r>
      <w:r w:rsidRPr="004036AC">
        <w:rPr>
          <w:rFonts w:ascii="Cambria" w:hAnsi="Cambria" w:cs="Calibri"/>
          <w:bCs/>
        </w:rPr>
        <w:t xml:space="preserve">  Introduction à la robotique</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00AD2E61">
        <w:rPr>
          <w:rFonts w:ascii="Cambria" w:hAnsi="Cambria" w:cs="Calibri"/>
          <w:b/>
        </w:rPr>
        <w:tab/>
      </w:r>
      <w:r w:rsidRPr="004036AC">
        <w:rPr>
          <w:rFonts w:ascii="Cambria" w:hAnsi="Cambria" w:cs="Calibri"/>
          <w:b/>
        </w:rPr>
        <w:t>(2 semaines)</w:t>
      </w:r>
    </w:p>
    <w:p w:rsidR="006428BD" w:rsidRPr="004036AC" w:rsidRDefault="006428BD" w:rsidP="00BA47AD">
      <w:pPr>
        <w:jc w:val="both"/>
        <w:rPr>
          <w:rFonts w:ascii="Cambria" w:hAnsi="Cambria"/>
        </w:rPr>
      </w:pPr>
      <w:r w:rsidRPr="004036AC">
        <w:rPr>
          <w:rFonts w:ascii="Cambria" w:hAnsi="Cambria"/>
        </w:rPr>
        <w:t>(Définitions - Constitutions -Cinématique</w:t>
      </w:r>
      <w:r w:rsidR="00AD2E61">
        <w:rPr>
          <w:rFonts w:ascii="Cambria" w:hAnsi="Cambria"/>
        </w:rPr>
        <w:t xml:space="preserve"> </w:t>
      </w:r>
      <w:r w:rsidRPr="004036AC">
        <w:rPr>
          <w:rFonts w:ascii="Cambria" w:hAnsi="Cambria"/>
        </w:rPr>
        <w:t>des robots, Robots sériels, Robots parallèles, Robots mobiles. Etc.</w:t>
      </w:r>
      <w:r w:rsidR="00673394" w:rsidRPr="004036AC">
        <w:rPr>
          <w:rFonts w:ascii="Cambria" w:hAnsi="Cambria"/>
        </w:rPr>
        <w:t>.</w:t>
      </w:r>
      <w:r w:rsidRPr="004036AC">
        <w:rPr>
          <w:rFonts w:ascii="Cambria" w:hAnsi="Cambria"/>
        </w:rPr>
        <w:t>.)</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2E4C5C" w:rsidRPr="004036AC">
        <w:rPr>
          <w:rFonts w:ascii="Cambria" w:hAnsi="Cambria" w:cs="Calibri"/>
          <w:b/>
        </w:rPr>
        <w:t>2</w:t>
      </w:r>
      <w:r w:rsidRPr="004036AC">
        <w:rPr>
          <w:rFonts w:ascii="Cambria" w:hAnsi="Cambria" w:cs="Calibri"/>
          <w:b/>
        </w:rPr>
        <w:t xml:space="preserve"> : </w:t>
      </w:r>
      <w:r w:rsidRPr="004036AC">
        <w:rPr>
          <w:rFonts w:ascii="Cambria" w:eastAsia="Calibri" w:hAnsi="Cambria" w:cs="CMBX10"/>
          <w:lang w:eastAsia="en-US"/>
        </w:rPr>
        <w:t>Paramétrage d'un solide et une chaine de solides dans l'espace</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002E4C5C" w:rsidRPr="004036AC">
        <w:rPr>
          <w:rFonts w:ascii="Cambria" w:hAnsi="Cambria" w:cs="Calibri"/>
          <w:b/>
        </w:rPr>
        <w:tab/>
      </w:r>
      <w:r w:rsidR="002E4C5C" w:rsidRPr="004036AC">
        <w:rPr>
          <w:rFonts w:ascii="Cambria" w:hAnsi="Cambria" w:cs="Calibri"/>
          <w:b/>
        </w:rPr>
        <w:tab/>
      </w:r>
      <w:r w:rsidR="00AD2E61">
        <w:rPr>
          <w:rFonts w:ascii="Cambria" w:hAnsi="Cambria" w:cs="Calibri"/>
          <w:b/>
        </w:rPr>
        <w:tab/>
      </w:r>
      <w:r w:rsidRPr="004036AC">
        <w:rPr>
          <w:rFonts w:ascii="Cambria" w:hAnsi="Cambria" w:cs="Calibri"/>
          <w:b/>
        </w:rPr>
        <w:t>(2 semaines)</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2E4C5C" w:rsidRPr="004036AC">
        <w:rPr>
          <w:rFonts w:ascii="Cambria" w:hAnsi="Cambria" w:cs="Calibri"/>
          <w:b/>
        </w:rPr>
        <w:t>3</w:t>
      </w:r>
      <w:r w:rsidRPr="004036AC">
        <w:rPr>
          <w:rFonts w:ascii="Cambria" w:hAnsi="Cambria" w:cs="Calibri"/>
          <w:b/>
        </w:rPr>
        <w:t xml:space="preserve"> : </w:t>
      </w:r>
      <w:r w:rsidRPr="004036AC">
        <w:rPr>
          <w:rFonts w:ascii="Cambria" w:eastAsia="Calibri" w:hAnsi="Cambria" w:cs="CMBX10"/>
          <w:lang w:eastAsia="en-US"/>
        </w:rPr>
        <w:t>Modèles géométriques direct et inverse</w:t>
      </w:r>
      <w:r w:rsidRPr="004036AC">
        <w:rPr>
          <w:rFonts w:ascii="Cambria" w:hAnsi="Cambria" w:cs="Calibri"/>
          <w:b/>
        </w:rPr>
        <w:tab/>
      </w:r>
      <w:r w:rsidRPr="004036AC">
        <w:rPr>
          <w:rFonts w:ascii="Cambria" w:hAnsi="Cambria" w:cs="Calibri"/>
          <w:b/>
        </w:rPr>
        <w:tab/>
      </w:r>
      <w:r w:rsidR="00673394" w:rsidRPr="004036AC">
        <w:rPr>
          <w:rFonts w:ascii="Cambria" w:hAnsi="Cambria" w:cs="Calibri"/>
          <w:b/>
        </w:rPr>
        <w:tab/>
      </w:r>
      <w:r w:rsidRPr="004036AC">
        <w:rPr>
          <w:rFonts w:ascii="Cambria" w:hAnsi="Cambria" w:cs="Calibri"/>
          <w:b/>
        </w:rPr>
        <w:t>(3 semaines)</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2E4C5C" w:rsidRPr="004036AC">
        <w:rPr>
          <w:rFonts w:ascii="Cambria" w:hAnsi="Cambria" w:cs="Calibri"/>
          <w:b/>
        </w:rPr>
        <w:t>4</w:t>
      </w:r>
      <w:r w:rsidRPr="004036AC">
        <w:rPr>
          <w:rFonts w:ascii="Cambria" w:hAnsi="Cambria" w:cs="Calibri"/>
          <w:b/>
        </w:rPr>
        <w:t xml:space="preserve"> : </w:t>
      </w:r>
      <w:r w:rsidRPr="004036AC">
        <w:rPr>
          <w:rFonts w:ascii="Cambria" w:eastAsia="Calibri" w:hAnsi="Cambria" w:cs="CMBX10"/>
          <w:lang w:eastAsia="en-US"/>
        </w:rPr>
        <w:t>Modèles cinématiques direct et inverse</w:t>
      </w:r>
      <w:r w:rsidRPr="004036AC">
        <w:rPr>
          <w:rFonts w:ascii="Cambria" w:hAnsi="Cambria" w:cs="Calibri"/>
          <w:b/>
        </w:rPr>
        <w:tab/>
      </w:r>
      <w:r w:rsidRPr="004036AC">
        <w:rPr>
          <w:rFonts w:ascii="Cambria" w:hAnsi="Cambria" w:cs="Calibri"/>
          <w:b/>
        </w:rPr>
        <w:tab/>
      </w:r>
      <w:r w:rsidR="002E4C5C" w:rsidRPr="004036AC">
        <w:rPr>
          <w:rFonts w:ascii="Cambria" w:hAnsi="Cambria" w:cs="Calibri"/>
          <w:b/>
        </w:rPr>
        <w:tab/>
      </w:r>
      <w:r w:rsidRPr="004036AC">
        <w:rPr>
          <w:rFonts w:ascii="Cambria" w:hAnsi="Cambria" w:cs="Calibri"/>
          <w:b/>
        </w:rPr>
        <w:t>(2 semaines)</w:t>
      </w:r>
    </w:p>
    <w:p w:rsidR="006428BD" w:rsidRPr="004036AC" w:rsidRDefault="006428BD" w:rsidP="00BA47AD">
      <w:pPr>
        <w:jc w:val="both"/>
        <w:rPr>
          <w:rFonts w:ascii="Cambria" w:eastAsia="Calibri" w:hAnsi="Cambria" w:cs="CMBX10"/>
          <w:lang w:eastAsia="en-US"/>
        </w:rPr>
      </w:pPr>
      <w:r w:rsidRPr="004036AC">
        <w:rPr>
          <w:rFonts w:ascii="Cambria" w:hAnsi="Cambria" w:cs="Calibri"/>
          <w:b/>
        </w:rPr>
        <w:t xml:space="preserve">Chapitre </w:t>
      </w:r>
      <w:r w:rsidR="002E4C5C" w:rsidRPr="004036AC">
        <w:rPr>
          <w:rFonts w:ascii="Cambria" w:hAnsi="Cambria" w:cs="Calibri"/>
          <w:b/>
        </w:rPr>
        <w:t>5</w:t>
      </w:r>
      <w:r w:rsidRPr="004036AC">
        <w:rPr>
          <w:rFonts w:ascii="Cambria" w:hAnsi="Cambria" w:cs="Calibri"/>
          <w:b/>
        </w:rPr>
        <w:t xml:space="preserve"> :   </w:t>
      </w:r>
      <w:r w:rsidRPr="004036AC">
        <w:rPr>
          <w:rFonts w:ascii="Cambria" w:eastAsia="Calibri" w:hAnsi="Cambria" w:cs="CMBX10"/>
          <w:lang w:eastAsia="en-US"/>
        </w:rPr>
        <w:t>Modélisation dynamique (Formalisme de Lagrange,</w:t>
      </w:r>
    </w:p>
    <w:p w:rsidR="006428BD" w:rsidRPr="004036AC" w:rsidRDefault="006428BD" w:rsidP="00BA47AD">
      <w:pPr>
        <w:ind w:left="284"/>
        <w:jc w:val="both"/>
        <w:rPr>
          <w:rFonts w:ascii="Cambria" w:hAnsi="Cambria" w:cs="Calibri"/>
          <w:b/>
          <w:shd w:val="clear" w:color="auto" w:fill="92D050"/>
        </w:rPr>
      </w:pPr>
      <w:r w:rsidRPr="004036AC">
        <w:rPr>
          <w:rFonts w:ascii="Cambria" w:hAnsi="Cambria" w:cs="Calibri"/>
          <w:b/>
        </w:rPr>
        <w:tab/>
      </w:r>
      <w:r w:rsidRPr="004036AC">
        <w:rPr>
          <w:rFonts w:ascii="Cambria" w:hAnsi="Cambria" w:cs="Calibri"/>
          <w:b/>
        </w:rPr>
        <w:tab/>
      </w:r>
      <w:r w:rsidR="00673394" w:rsidRPr="004036AC">
        <w:rPr>
          <w:rFonts w:ascii="Cambria" w:hAnsi="Cambria" w:cs="Calibri"/>
          <w:bCs/>
        </w:rPr>
        <w:t xml:space="preserve">Formalisme de </w:t>
      </w:r>
      <w:r w:rsidRPr="004036AC">
        <w:rPr>
          <w:rFonts w:ascii="Cambria" w:hAnsi="Cambria"/>
        </w:rPr>
        <w:t xml:space="preserve">Newton-Euler)   </w:t>
      </w:r>
      <w:r w:rsidRPr="004036AC">
        <w:rPr>
          <w:rFonts w:ascii="Cambria" w:hAnsi="Cambria" w:cs="Calibri"/>
          <w:b/>
        </w:rPr>
        <w:t xml:space="preserve">                          </w:t>
      </w:r>
      <w:r w:rsidRPr="004036AC">
        <w:rPr>
          <w:rFonts w:ascii="Cambria" w:eastAsia="Calibri" w:hAnsi="Cambria" w:cs="CMBX10"/>
          <w:lang w:eastAsia="en-US"/>
        </w:rPr>
        <w:t xml:space="preserve"> </w:t>
      </w:r>
      <w:r w:rsidR="002E4C5C" w:rsidRPr="004036AC">
        <w:rPr>
          <w:rFonts w:ascii="Cambria" w:hAnsi="Cambria" w:cs="Calibri"/>
          <w:b/>
        </w:rPr>
        <w:tab/>
      </w:r>
      <w:r w:rsidRPr="004036AC">
        <w:rPr>
          <w:rFonts w:ascii="Cambria" w:hAnsi="Cambria" w:cs="Calibri"/>
          <w:b/>
        </w:rPr>
        <w:tab/>
        <w:t>(3 semaines)</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2E4C5C" w:rsidRPr="004036AC">
        <w:rPr>
          <w:rFonts w:ascii="Cambria" w:hAnsi="Cambria" w:cs="Calibri"/>
          <w:b/>
        </w:rPr>
        <w:t>6</w:t>
      </w:r>
      <w:r w:rsidRPr="004036AC">
        <w:rPr>
          <w:rFonts w:ascii="Cambria" w:hAnsi="Cambria" w:cs="Calibri"/>
          <w:b/>
        </w:rPr>
        <w:t xml:space="preserve"> : </w:t>
      </w:r>
      <w:r w:rsidRPr="004036AC">
        <w:rPr>
          <w:rFonts w:ascii="Cambria" w:eastAsia="Calibri" w:hAnsi="Cambria" w:cs="CMBX10"/>
          <w:lang w:eastAsia="en-US"/>
        </w:rPr>
        <w:t>Génération de mouvement</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00AD2E61">
        <w:rPr>
          <w:rFonts w:ascii="Cambria" w:hAnsi="Cambria" w:cs="Calibri"/>
          <w:b/>
        </w:rPr>
        <w:tab/>
      </w:r>
      <w:r w:rsidRPr="004036AC">
        <w:rPr>
          <w:rFonts w:ascii="Cambria" w:hAnsi="Cambria" w:cs="Calibri"/>
          <w:b/>
        </w:rPr>
        <w:t>(2 semaines)</w:t>
      </w:r>
    </w:p>
    <w:p w:rsidR="006428BD" w:rsidRPr="004036AC" w:rsidRDefault="006428BD" w:rsidP="00BA47AD">
      <w:pPr>
        <w:jc w:val="both"/>
        <w:rPr>
          <w:rFonts w:ascii="Cambria" w:hAnsi="Cambria" w:cs="Calibri"/>
          <w:b/>
        </w:rPr>
      </w:pPr>
      <w:r w:rsidRPr="004036AC">
        <w:rPr>
          <w:rFonts w:ascii="Cambria" w:hAnsi="Cambria" w:cs="Calibri"/>
          <w:b/>
        </w:rPr>
        <w:t xml:space="preserve">Chapitre </w:t>
      </w:r>
      <w:r w:rsidR="002E4C5C" w:rsidRPr="004036AC">
        <w:rPr>
          <w:rFonts w:ascii="Cambria" w:hAnsi="Cambria" w:cs="Calibri"/>
          <w:b/>
        </w:rPr>
        <w:t>7</w:t>
      </w:r>
      <w:r w:rsidRPr="004036AC">
        <w:rPr>
          <w:rFonts w:ascii="Cambria" w:hAnsi="Cambria" w:cs="Calibri"/>
          <w:b/>
        </w:rPr>
        <w:t xml:space="preserve"> : </w:t>
      </w:r>
      <w:r w:rsidRPr="004036AC">
        <w:rPr>
          <w:rFonts w:ascii="Cambria" w:hAnsi="Cambria" w:cs="Calibri"/>
          <w:bCs/>
        </w:rPr>
        <w:t>Etalonnage géométrique</w:t>
      </w:r>
      <w:r w:rsidRPr="004036AC">
        <w:rPr>
          <w:rFonts w:ascii="Cambria" w:hAnsi="Cambria" w:cs="Calibri"/>
          <w:b/>
        </w:rPr>
        <w:t xml:space="preserve"> </w:t>
      </w:r>
      <w:r w:rsidRPr="004036AC">
        <w:rPr>
          <w:rFonts w:ascii="Cambria" w:hAnsi="Cambria" w:cs="Calibri"/>
          <w:b/>
        </w:rPr>
        <w:tab/>
      </w:r>
      <w:r w:rsidRPr="004036AC">
        <w:rPr>
          <w:rFonts w:ascii="Cambria" w:hAnsi="Cambria" w:cs="Calibri"/>
          <w:b/>
        </w:rPr>
        <w:tab/>
      </w:r>
      <w:r w:rsidRPr="004036AC">
        <w:rPr>
          <w:rFonts w:ascii="Cambria" w:hAnsi="Cambria" w:cs="Calibri"/>
          <w:b/>
        </w:rPr>
        <w:tab/>
      </w:r>
      <w:r w:rsidR="002E4C5C" w:rsidRPr="004036AC">
        <w:rPr>
          <w:rFonts w:ascii="Cambria" w:hAnsi="Cambria" w:cs="Calibri"/>
          <w:b/>
        </w:rPr>
        <w:tab/>
      </w:r>
      <w:r w:rsidR="002E4C5C" w:rsidRPr="004036AC">
        <w:rPr>
          <w:rFonts w:ascii="Cambria" w:hAnsi="Cambria" w:cs="Calibri"/>
          <w:b/>
        </w:rPr>
        <w:tab/>
      </w:r>
      <w:r w:rsidRPr="004036AC">
        <w:rPr>
          <w:rFonts w:ascii="Cambria" w:hAnsi="Cambria" w:cs="Calibri"/>
          <w:b/>
        </w:rPr>
        <w:t>(2 semaines)</w:t>
      </w:r>
    </w:p>
    <w:p w:rsidR="006428BD" w:rsidRPr="004036AC" w:rsidRDefault="006428BD" w:rsidP="00BA47AD">
      <w:pPr>
        <w:jc w:val="both"/>
        <w:rPr>
          <w:rFonts w:ascii="Cambria" w:hAnsi="Cambria" w:cs="Calibri"/>
          <w:bCs/>
        </w:rPr>
      </w:pPr>
      <w:r w:rsidRPr="004036AC">
        <w:rPr>
          <w:rFonts w:ascii="Cambria" w:hAnsi="Cambria" w:cs="Calibri"/>
          <w:b/>
        </w:rPr>
        <w:t xml:space="preserve">Chapitre </w:t>
      </w:r>
      <w:r w:rsidR="002E4C5C" w:rsidRPr="004036AC">
        <w:rPr>
          <w:rFonts w:ascii="Cambria" w:hAnsi="Cambria" w:cs="Calibri"/>
          <w:b/>
        </w:rPr>
        <w:t>8</w:t>
      </w:r>
      <w:r w:rsidRPr="004036AC">
        <w:rPr>
          <w:rFonts w:ascii="Cambria" w:hAnsi="Cambria" w:cs="Calibri"/>
          <w:b/>
        </w:rPr>
        <w:t xml:space="preserve"> : </w:t>
      </w:r>
      <w:r w:rsidRPr="004036AC">
        <w:rPr>
          <w:rFonts w:ascii="Cambria" w:hAnsi="Cambria" w:cs="Calibri"/>
          <w:bCs/>
        </w:rPr>
        <w:t>Modélisation géométrique des robots Parallèles</w:t>
      </w:r>
    </w:p>
    <w:p w:rsidR="006428BD" w:rsidRDefault="002E4C5C" w:rsidP="00BA47AD">
      <w:pPr>
        <w:ind w:left="284"/>
        <w:jc w:val="both"/>
        <w:rPr>
          <w:rFonts w:ascii="Cambria" w:hAnsi="Cambria" w:cs="Calibri"/>
          <w:b/>
        </w:rPr>
      </w:pPr>
      <w:r w:rsidRPr="004036AC">
        <w:rPr>
          <w:rFonts w:ascii="Cambria" w:hAnsi="Cambria" w:cs="Calibri"/>
          <w:bCs/>
        </w:rPr>
        <w:t xml:space="preserve">                       </w:t>
      </w:r>
      <w:r w:rsidR="006428BD" w:rsidRPr="004036AC">
        <w:rPr>
          <w:rFonts w:ascii="Cambria" w:hAnsi="Cambria" w:cs="Calibri"/>
          <w:bCs/>
        </w:rPr>
        <w:t>Etude d’un exemple</w:t>
      </w:r>
      <w:r w:rsidR="00673394" w:rsidRPr="004036AC">
        <w:rPr>
          <w:rFonts w:ascii="Cambria" w:hAnsi="Cambria" w:cs="Calibri"/>
          <w:bCs/>
        </w:rPr>
        <w:t xml:space="preserve"> </w:t>
      </w:r>
      <w:r w:rsidR="006428BD" w:rsidRPr="004036AC">
        <w:rPr>
          <w:rFonts w:ascii="Cambria" w:hAnsi="Cambria" w:cs="Calibri"/>
          <w:bCs/>
        </w:rPr>
        <w:t>: robot DELTA utilisé en FM</w:t>
      </w:r>
      <w:r w:rsidRPr="004036AC">
        <w:rPr>
          <w:rFonts w:ascii="Cambria" w:hAnsi="Cambria" w:cs="Calibri"/>
          <w:bCs/>
        </w:rPr>
        <w:tab/>
      </w:r>
      <w:r w:rsidR="006428BD" w:rsidRPr="004036AC">
        <w:rPr>
          <w:rFonts w:ascii="Cambria" w:hAnsi="Cambria" w:cs="Calibri"/>
          <w:b/>
        </w:rPr>
        <w:t>(1 semaines)</w:t>
      </w:r>
    </w:p>
    <w:p w:rsidR="00AD2E61" w:rsidRPr="004036AC" w:rsidRDefault="00AD2E61" w:rsidP="00BA47AD">
      <w:pPr>
        <w:ind w:left="284"/>
        <w:jc w:val="both"/>
        <w:rPr>
          <w:rFonts w:ascii="Cambria" w:hAnsi="Cambria" w:cs="Calibri"/>
          <w:b/>
        </w:rPr>
      </w:pPr>
    </w:p>
    <w:p w:rsidR="006428BD" w:rsidRPr="004036AC" w:rsidRDefault="006428BD" w:rsidP="002D4120">
      <w:pPr>
        <w:numPr>
          <w:ilvl w:val="0"/>
          <w:numId w:val="52"/>
        </w:numPr>
        <w:jc w:val="both"/>
        <w:rPr>
          <w:rFonts w:ascii="Cambria" w:hAnsi="Cambria" w:cs="Calibri"/>
          <w:b/>
        </w:rPr>
      </w:pPr>
      <w:r w:rsidRPr="004036AC">
        <w:rPr>
          <w:rFonts w:ascii="Cambria" w:hAnsi="Cambria" w:cs="Calibri"/>
          <w:b/>
        </w:rPr>
        <w:t xml:space="preserve">Mini-projet : </w:t>
      </w:r>
      <w:r w:rsidRPr="004036AC">
        <w:rPr>
          <w:rFonts w:ascii="Cambria" w:eastAsia="Calibri" w:hAnsi="Cambria" w:cs="CMBX10"/>
          <w:lang w:eastAsia="en-US"/>
        </w:rPr>
        <w:t>Choix d'un robot</w:t>
      </w:r>
      <w:r w:rsidRPr="004036AC">
        <w:rPr>
          <w:rFonts w:ascii="Cambria" w:hAnsi="Cambria" w:cs="Calibri"/>
        </w:rPr>
        <w:t xml:space="preserve"> pour une tâche en Fabrication Mécanique &amp; productique et placement    optimal d'un robot in-situ</w:t>
      </w:r>
      <w:r w:rsidRPr="004036AC">
        <w:rPr>
          <w:rFonts w:ascii="Cambria" w:hAnsi="Cambria" w:cs="Calibri"/>
          <w:b/>
        </w:rPr>
        <w:t>.</w:t>
      </w:r>
    </w:p>
    <w:p w:rsidR="006428BD" w:rsidRPr="004036AC" w:rsidRDefault="006428BD" w:rsidP="00BA47AD">
      <w:pPr>
        <w:ind w:left="2268" w:hanging="1559"/>
        <w:jc w:val="center"/>
        <w:rPr>
          <w:rFonts w:ascii="Cambria" w:hAnsi="Cambria" w:cs="Calibri"/>
          <w:b/>
        </w:rPr>
      </w:pPr>
      <w:r w:rsidRPr="004036AC">
        <w:rPr>
          <w:rFonts w:ascii="Cambria" w:hAnsi="Cambria" w:cs="Calibri"/>
          <w:b/>
        </w:rPr>
        <w:t>Ou</w:t>
      </w:r>
      <w:r w:rsidR="002E4C5C" w:rsidRPr="004036AC">
        <w:rPr>
          <w:rFonts w:ascii="Cambria" w:hAnsi="Cambria" w:cs="Calibri"/>
          <w:b/>
        </w:rPr>
        <w:t xml:space="preserve"> un : </w:t>
      </w:r>
    </w:p>
    <w:p w:rsidR="006428BD" w:rsidRPr="004036AC" w:rsidRDefault="006428BD" w:rsidP="002D4120">
      <w:pPr>
        <w:numPr>
          <w:ilvl w:val="0"/>
          <w:numId w:val="52"/>
        </w:numPr>
        <w:jc w:val="both"/>
        <w:rPr>
          <w:rFonts w:ascii="Cambria" w:hAnsi="Cambria" w:cs="Calibri"/>
          <w:b/>
        </w:rPr>
      </w:pPr>
      <w:r w:rsidRPr="004036AC">
        <w:rPr>
          <w:rFonts w:ascii="Cambria" w:hAnsi="Cambria" w:cs="Calibri"/>
          <w:b/>
        </w:rPr>
        <w:t>TP </w:t>
      </w:r>
      <w:r w:rsidR="002E4C5C" w:rsidRPr="004036AC">
        <w:rPr>
          <w:rFonts w:ascii="Cambria" w:hAnsi="Cambria" w:cs="Calibri"/>
          <w:b/>
        </w:rPr>
        <w:t>: Programmation</w:t>
      </w:r>
      <w:r w:rsidRPr="004036AC">
        <w:rPr>
          <w:rFonts w:ascii="Cambria" w:hAnsi="Cambria" w:cs="Calibri"/>
          <w:b/>
        </w:rPr>
        <w:t xml:space="preserve"> d’un robot (tâches par points, tâches continus, pick and place)</w:t>
      </w:r>
      <w:r w:rsidRPr="004036AC">
        <w:rPr>
          <w:rFonts w:ascii="Cambria" w:hAnsi="Cambria" w:cs="Calibri"/>
          <w:b/>
        </w:rPr>
        <w:tab/>
      </w:r>
      <w:r w:rsidRPr="004036AC">
        <w:rPr>
          <w:rFonts w:ascii="Cambria" w:hAnsi="Cambria" w:cs="Calibri"/>
          <w:b/>
        </w:rPr>
        <w:tab/>
      </w:r>
      <w:r w:rsidRPr="004036AC">
        <w:rPr>
          <w:rFonts w:ascii="Cambria" w:hAnsi="Cambria" w:cs="Calibri"/>
          <w:b/>
        </w:rPr>
        <w:tab/>
      </w:r>
    </w:p>
    <w:p w:rsidR="00673394" w:rsidRPr="004036AC" w:rsidRDefault="00673394" w:rsidP="00BA47AD">
      <w:pPr>
        <w:jc w:val="both"/>
        <w:rPr>
          <w:rFonts w:ascii="Cambria" w:hAnsi="Cambria" w:cs="Arial"/>
          <w:b/>
          <w:u w:val="thick" w:color="F79646"/>
        </w:rPr>
      </w:pPr>
    </w:p>
    <w:p w:rsidR="006428BD" w:rsidRPr="004036AC" w:rsidRDefault="00673394" w:rsidP="00BA47AD">
      <w:pPr>
        <w:jc w:val="both"/>
        <w:rPr>
          <w:rFonts w:ascii="Cambria" w:hAnsi="Cambria" w:cs="Arial"/>
          <w:b/>
          <w:u w:val="thick" w:color="F79646"/>
        </w:rPr>
      </w:pPr>
      <w:r w:rsidRPr="004036AC">
        <w:rPr>
          <w:rFonts w:ascii="Cambria" w:hAnsi="Cambria" w:cs="Arial"/>
          <w:b/>
          <w:u w:val="thick" w:color="F79646"/>
        </w:rPr>
        <w:t>Mode d’évaluation</w:t>
      </w:r>
    </w:p>
    <w:p w:rsidR="006428BD" w:rsidRPr="004036AC" w:rsidRDefault="006428BD" w:rsidP="00BA47AD">
      <w:pPr>
        <w:jc w:val="both"/>
        <w:rPr>
          <w:rFonts w:ascii="Cambria" w:hAnsi="Cambria" w:cs="Arial"/>
        </w:rPr>
      </w:pPr>
      <w:r w:rsidRPr="004036AC">
        <w:rPr>
          <w:rFonts w:ascii="Cambria" w:hAnsi="Cambria" w:cs="Arial"/>
        </w:rPr>
        <w:t>Contrôle continu : 40% ; Examen : 60%.</w:t>
      </w:r>
    </w:p>
    <w:p w:rsidR="00673394" w:rsidRPr="004036AC" w:rsidRDefault="00673394" w:rsidP="00BA47AD">
      <w:pPr>
        <w:jc w:val="both"/>
        <w:rPr>
          <w:rFonts w:ascii="Cambria" w:hAnsi="Cambria" w:cs="Arial"/>
          <w:b/>
          <w:u w:val="thick" w:color="F79646"/>
        </w:rPr>
      </w:pPr>
    </w:p>
    <w:p w:rsidR="006428BD" w:rsidRPr="004036AC" w:rsidRDefault="006428BD"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428BD" w:rsidRPr="004036AC" w:rsidRDefault="006428BD" w:rsidP="00BA47AD">
      <w:pPr>
        <w:pStyle w:val="Paragraphedeliste"/>
        <w:numPr>
          <w:ilvl w:val="0"/>
          <w:numId w:val="15"/>
        </w:numPr>
        <w:ind w:left="426"/>
        <w:jc w:val="both"/>
        <w:rPr>
          <w:rFonts w:ascii="Cambria" w:hAnsi="Cambria" w:cs="Arial"/>
          <w:i/>
          <w:iCs/>
          <w:u w:val="thick" w:color="F79646"/>
        </w:rPr>
      </w:pPr>
      <w:r w:rsidRPr="004036AC">
        <w:rPr>
          <w:rFonts w:ascii="Cambria" w:eastAsia="Calibri" w:hAnsi="Cambria" w:cs="CMR10"/>
          <w:i/>
          <w:iCs/>
          <w:lang w:eastAsia="en-US"/>
        </w:rPr>
        <w:t xml:space="preserve">Philippe Coiffet. </w:t>
      </w:r>
      <w:r w:rsidRPr="004036AC">
        <w:rPr>
          <w:rFonts w:ascii="Cambria" w:eastAsia="Calibri" w:hAnsi="Cambria" w:cs="CMTI10"/>
          <w:i/>
          <w:iCs/>
          <w:lang w:eastAsia="en-US"/>
        </w:rPr>
        <w:t>La robotique : principes et applications</w:t>
      </w:r>
      <w:r w:rsidRPr="004036AC">
        <w:rPr>
          <w:rFonts w:ascii="Cambria" w:eastAsia="Calibri" w:hAnsi="Cambria" w:cs="CMR10"/>
          <w:i/>
          <w:iCs/>
          <w:lang w:eastAsia="en-US"/>
        </w:rPr>
        <w:t>. Hermes Science, 1992.</w:t>
      </w:r>
    </w:p>
    <w:p w:rsidR="006428BD" w:rsidRPr="004036AC" w:rsidRDefault="006428BD" w:rsidP="00BA47AD">
      <w:pPr>
        <w:pStyle w:val="Paragraphedeliste"/>
        <w:numPr>
          <w:ilvl w:val="0"/>
          <w:numId w:val="15"/>
        </w:numPr>
        <w:ind w:left="426"/>
        <w:jc w:val="both"/>
        <w:rPr>
          <w:rFonts w:ascii="Cambria" w:eastAsia="Calibri" w:hAnsi="Cambria" w:cs="CMR10"/>
          <w:i/>
          <w:iCs/>
          <w:lang w:eastAsia="en-US"/>
        </w:rPr>
      </w:pPr>
      <w:r w:rsidRPr="004036AC">
        <w:rPr>
          <w:rFonts w:ascii="Cambria" w:eastAsia="Calibri" w:hAnsi="Cambria" w:cs="CMR10"/>
          <w:i/>
          <w:iCs/>
          <w:lang w:eastAsia="en-US"/>
        </w:rPr>
        <w:t>Max Giordano and Jacques Lottin. Cours de robotique : Description et fonctionnement des robots industriels. Armand Colin, 1997.</w:t>
      </w:r>
    </w:p>
    <w:p w:rsidR="006428BD" w:rsidRPr="004036AC" w:rsidRDefault="006428BD" w:rsidP="00BA47AD">
      <w:pPr>
        <w:pStyle w:val="Paragraphedeliste"/>
        <w:numPr>
          <w:ilvl w:val="0"/>
          <w:numId w:val="15"/>
        </w:numPr>
        <w:ind w:left="426"/>
        <w:jc w:val="both"/>
        <w:rPr>
          <w:rFonts w:ascii="Cambria" w:eastAsia="Calibri" w:hAnsi="Cambria" w:cs="CMR10"/>
          <w:i/>
          <w:iCs/>
          <w:lang w:eastAsia="en-US"/>
        </w:rPr>
      </w:pPr>
      <w:r w:rsidRPr="004036AC">
        <w:rPr>
          <w:rFonts w:ascii="Cambria" w:eastAsia="Calibri" w:hAnsi="Cambria" w:cs="CMR10"/>
          <w:i/>
          <w:iCs/>
          <w:lang w:eastAsia="en-US"/>
        </w:rPr>
        <w:t>Wisama Khalil and Etienne Dombre. Modélisation, identification et commande des robots. Hermes Science, 1999.</w:t>
      </w:r>
    </w:p>
    <w:p w:rsidR="006428BD" w:rsidRPr="004036AC" w:rsidRDefault="006428BD" w:rsidP="00BA47AD">
      <w:pPr>
        <w:pStyle w:val="Paragraphedeliste"/>
        <w:numPr>
          <w:ilvl w:val="0"/>
          <w:numId w:val="15"/>
        </w:numPr>
        <w:ind w:left="426"/>
        <w:jc w:val="both"/>
        <w:rPr>
          <w:rFonts w:ascii="Cambria" w:eastAsia="Calibri" w:hAnsi="Cambria" w:cs="CMR10"/>
          <w:i/>
          <w:iCs/>
          <w:lang w:eastAsia="en-US"/>
        </w:rPr>
      </w:pPr>
      <w:r w:rsidRPr="004036AC">
        <w:rPr>
          <w:rFonts w:ascii="Cambria" w:eastAsia="Calibri" w:hAnsi="Cambria" w:cs="CMR10"/>
          <w:i/>
          <w:iCs/>
          <w:lang w:val="en-US" w:eastAsia="en-US"/>
        </w:rPr>
        <w:t xml:space="preserve">J.P. Lallemand and S. Zeghloul. </w:t>
      </w:r>
      <w:r w:rsidRPr="004036AC">
        <w:rPr>
          <w:rFonts w:ascii="Cambria" w:eastAsia="Calibri" w:hAnsi="Cambria" w:cs="CMR10"/>
          <w:i/>
          <w:iCs/>
          <w:lang w:eastAsia="en-US"/>
        </w:rPr>
        <w:t>Robotique : Aspects Fondamentaux. Masson, 1994.</w:t>
      </w:r>
    </w:p>
    <w:p w:rsidR="006428BD" w:rsidRPr="004036AC" w:rsidRDefault="006428BD" w:rsidP="00BA47AD">
      <w:pPr>
        <w:pStyle w:val="Paragraphedeliste"/>
        <w:numPr>
          <w:ilvl w:val="0"/>
          <w:numId w:val="15"/>
        </w:numPr>
        <w:ind w:left="426"/>
        <w:jc w:val="both"/>
        <w:rPr>
          <w:rFonts w:ascii="Cambria" w:eastAsia="Calibri" w:hAnsi="Cambria" w:cs="CMR10"/>
          <w:i/>
          <w:iCs/>
          <w:lang w:eastAsia="en-US"/>
        </w:rPr>
      </w:pPr>
      <w:r w:rsidRPr="004036AC">
        <w:rPr>
          <w:rFonts w:ascii="Cambria" w:eastAsia="Calibri" w:hAnsi="Cambria" w:cs="CMR10"/>
          <w:i/>
          <w:iCs/>
          <w:lang w:eastAsia="en-US"/>
        </w:rPr>
        <w:t>Alain Liégeois. Modélisation et commande des robots manipulateurs. Techniques de l'ingénieur, S7730 : 2000.</w:t>
      </w:r>
    </w:p>
    <w:p w:rsidR="006428BD" w:rsidRPr="004036AC" w:rsidRDefault="00456E00" w:rsidP="00BA47AD">
      <w:pPr>
        <w:pStyle w:val="Paragraphedeliste"/>
        <w:numPr>
          <w:ilvl w:val="0"/>
          <w:numId w:val="15"/>
        </w:numPr>
        <w:ind w:left="426"/>
        <w:jc w:val="both"/>
        <w:rPr>
          <w:rFonts w:ascii="Cambria" w:hAnsi="Cambria" w:cs="Calibri"/>
          <w:bCs/>
          <w:i/>
          <w:iCs/>
          <w:shd w:val="clear" w:color="auto" w:fill="92D050"/>
          <w:lang w:val="fr-FR"/>
        </w:rPr>
      </w:pPr>
      <w:hyperlink r:id="rId70" w:history="1">
        <w:r w:rsidR="006428BD" w:rsidRPr="004036AC">
          <w:rPr>
            <w:rStyle w:val="Lienhypertexte"/>
            <w:rFonts w:ascii="Cambria" w:hAnsi="Cambria" w:cs="Calibri"/>
            <w:bCs/>
            <w:i/>
            <w:iCs/>
            <w:color w:val="auto"/>
            <w:lang w:val="fr-FR"/>
          </w:rPr>
          <w:t>http://cours-online.gdr-robotique.org/Khalil-Dombre_Modelisation/Khalil-Dombre_Modelisation.pdf</w:t>
        </w:r>
      </w:hyperlink>
      <w:r w:rsidR="006428BD" w:rsidRPr="004036AC">
        <w:rPr>
          <w:rFonts w:ascii="Cambria" w:hAnsi="Cambria" w:cs="Calibri"/>
          <w:bCs/>
          <w:i/>
          <w:iCs/>
          <w:lang w:val="fr-FR"/>
        </w:rPr>
        <w:t>, dernier accès juin 2016.</w:t>
      </w:r>
    </w:p>
    <w:p w:rsidR="00416014" w:rsidRPr="004036AC" w:rsidRDefault="006428BD" w:rsidP="00BA47AD">
      <w:pPr>
        <w:pStyle w:val="Paragraphedeliste"/>
        <w:numPr>
          <w:ilvl w:val="0"/>
          <w:numId w:val="15"/>
        </w:numPr>
        <w:ind w:left="426"/>
        <w:jc w:val="both"/>
        <w:rPr>
          <w:rFonts w:ascii="Cambria" w:eastAsia="Calibri" w:hAnsi="Cambria" w:cs="CMR10"/>
          <w:i/>
          <w:iCs/>
          <w:lang w:eastAsia="en-US"/>
        </w:rPr>
      </w:pPr>
      <w:r w:rsidRPr="004036AC">
        <w:rPr>
          <w:rFonts w:ascii="Cambria" w:eastAsia="Calibri" w:hAnsi="Cambria" w:cs="CMR10"/>
          <w:i/>
          <w:iCs/>
          <w:lang w:eastAsia="en-US"/>
        </w:rPr>
        <w:t>E. Dombre et W. Khalil, Modélisation et commande des robots, Hermes.</w:t>
      </w:r>
    </w:p>
    <w:p w:rsidR="00416014" w:rsidRPr="004036AC" w:rsidRDefault="00416014" w:rsidP="00BA47AD">
      <w:pPr>
        <w:jc w:val="both"/>
        <w:rPr>
          <w:rFonts w:ascii="Cambria" w:eastAsia="Calibri" w:hAnsi="Cambria" w:cs="Calibri"/>
          <w:b/>
          <w:bCs/>
        </w:rPr>
        <w:sectPr w:rsidR="00416014" w:rsidRPr="004036AC" w:rsidSect="00EE2462">
          <w:headerReference w:type="default" r:id="rId71"/>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w:t>
      </w:r>
      <w:r w:rsidR="00AD2E61">
        <w:rPr>
          <w:rFonts w:ascii="Cambria" w:hAnsi="Cambria" w:cs="Calibri"/>
          <w:b/>
        </w:rPr>
        <w:t xml:space="preserve"> </w:t>
      </w:r>
      <w:r w:rsidRPr="004036AC">
        <w:rPr>
          <w:rFonts w:ascii="Cambria" w:hAnsi="Cambria" w:cs="Calibri"/>
          <w:b/>
        </w:rPr>
        <w:t>: 1</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w:t>
      </w:r>
      <w:r w:rsidR="00AD2E61">
        <w:rPr>
          <w:rFonts w:ascii="Cambria" w:hAnsi="Cambria" w:cs="Calibri"/>
          <w:b/>
          <w:bCs/>
          <w:iCs/>
        </w:rPr>
        <w:t xml:space="preserve"> </w:t>
      </w:r>
      <w:r w:rsidRPr="004036AC">
        <w:rPr>
          <w:rFonts w:ascii="Cambria" w:hAnsi="Cambria" w:cs="Calibri"/>
          <w:b/>
          <w:bCs/>
          <w:iCs/>
        </w:rPr>
        <w:t>: UEM1.1</w:t>
      </w:r>
      <w:r w:rsidR="002E4C5C" w:rsidRPr="004036AC">
        <w:rPr>
          <w:rFonts w:ascii="Cambria" w:hAnsi="Cambria" w:cs="Calibri"/>
          <w:b/>
          <w:bCs/>
          <w:iCs/>
        </w:rPr>
        <w:t xml:space="preserve"> </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673394" w:rsidRPr="004036AC">
        <w:rPr>
          <w:rFonts w:ascii="Cambria" w:hAnsi="Cambria" w:cs="Calibri"/>
          <w:b/>
          <w:bCs/>
          <w:iCs/>
        </w:rPr>
        <w:t xml:space="preserve"> 3</w:t>
      </w:r>
      <w:r w:rsidR="00AD2E61">
        <w:rPr>
          <w:rFonts w:ascii="Cambria" w:hAnsi="Cambria" w:cs="Calibri"/>
          <w:b/>
          <w:bCs/>
          <w:iCs/>
        </w:rPr>
        <w:t xml:space="preserve"> </w:t>
      </w:r>
      <w:r w:rsidRPr="004036AC">
        <w:rPr>
          <w:rFonts w:ascii="Cambria" w:hAnsi="Cambria" w:cs="Calibri"/>
          <w:b/>
          <w:bCs/>
          <w:iCs/>
        </w:rPr>
        <w:t xml:space="preserve">: </w:t>
      </w:r>
      <w:r w:rsidRPr="004036AC">
        <w:rPr>
          <w:rFonts w:ascii="Cambria" w:eastAsia="Calibri" w:hAnsi="Cambria"/>
          <w:b/>
          <w:bCs/>
        </w:rPr>
        <w:t>Métrologie</w:t>
      </w:r>
      <w:r w:rsidRPr="004036AC">
        <w:rPr>
          <w:rFonts w:ascii="Cambria" w:hAnsi="Cambria" w:cs="Calibri"/>
          <w:b/>
          <w:bCs/>
          <w:iCs/>
        </w:rPr>
        <w:t xml:space="preserve"> (TP)</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tabs>
          <w:tab w:val="center" w:pos="4819"/>
        </w:tabs>
        <w:jc w:val="both"/>
        <w:rPr>
          <w:rFonts w:ascii="Cambria" w:hAnsi="Cambria" w:cs="Calibri"/>
          <w:b/>
          <w:bCs/>
          <w:iCs/>
        </w:rPr>
      </w:pPr>
      <w:r w:rsidRPr="004036AC">
        <w:rPr>
          <w:rFonts w:ascii="Cambria" w:eastAsia="Calibri" w:hAnsi="Cambria" w:cs="Arial"/>
          <w:b/>
          <w:bCs/>
          <w:lang w:eastAsia="en-US"/>
        </w:rPr>
        <w:t>VHS</w:t>
      </w:r>
      <w:r w:rsidR="00AD2E61">
        <w:rPr>
          <w:rFonts w:ascii="Cambria" w:eastAsia="Calibri" w:hAnsi="Cambria" w:cs="Arial"/>
          <w:b/>
          <w:bCs/>
          <w:lang w:eastAsia="en-US"/>
        </w:rPr>
        <w:t xml:space="preserve"> </w:t>
      </w:r>
      <w:r w:rsidRPr="004036AC">
        <w:rPr>
          <w:rFonts w:ascii="Cambria" w:eastAsia="Calibri" w:hAnsi="Cambria" w:cs="Arial"/>
          <w:b/>
          <w:bCs/>
          <w:lang w:eastAsia="en-US"/>
        </w:rPr>
        <w:t>: 45h00 (TP</w:t>
      </w:r>
      <w:r w:rsidR="00AD2E61">
        <w:rPr>
          <w:rFonts w:ascii="Cambria" w:eastAsia="Calibri" w:hAnsi="Cambria" w:cs="Arial"/>
          <w:b/>
          <w:bCs/>
          <w:lang w:eastAsia="en-US"/>
        </w:rPr>
        <w:t xml:space="preserve"> </w:t>
      </w:r>
      <w:r w:rsidRPr="004036AC">
        <w:rPr>
          <w:rFonts w:ascii="Cambria" w:eastAsia="Calibri" w:hAnsi="Cambria" w:cs="Arial"/>
          <w:b/>
          <w:bCs/>
          <w:lang w:eastAsia="en-US"/>
        </w:rPr>
        <w:t xml:space="preserve">: </w:t>
      </w:r>
      <w:r w:rsidR="005C4772" w:rsidRPr="004036AC">
        <w:rPr>
          <w:rFonts w:ascii="Cambria" w:eastAsia="Calibri" w:hAnsi="Cambria" w:cs="Arial"/>
          <w:b/>
          <w:bCs/>
          <w:lang w:eastAsia="en-US"/>
        </w:rPr>
        <w:t>1</w:t>
      </w:r>
      <w:r w:rsidRPr="004036AC">
        <w:rPr>
          <w:rFonts w:ascii="Cambria" w:eastAsia="Calibri" w:hAnsi="Cambria" w:cs="Arial"/>
          <w:b/>
          <w:bCs/>
          <w:lang w:eastAsia="en-US"/>
        </w:rPr>
        <w:t>h</w:t>
      </w:r>
      <w:r w:rsidR="005C4772" w:rsidRPr="004036AC">
        <w:rPr>
          <w:rFonts w:ascii="Cambria" w:eastAsia="Calibri" w:hAnsi="Cambria" w:cs="Arial"/>
          <w:b/>
          <w:bCs/>
          <w:lang w:eastAsia="en-US"/>
        </w:rPr>
        <w:t>3</w:t>
      </w:r>
      <w:r w:rsidRPr="004036AC">
        <w:rPr>
          <w:rFonts w:ascii="Cambria" w:eastAsia="Calibri" w:hAnsi="Cambria" w:cs="Arial"/>
          <w:b/>
          <w:bCs/>
          <w:lang w:eastAsia="en-US"/>
        </w:rPr>
        <w:t>0)</w:t>
      </w:r>
      <w:r w:rsidRPr="004036AC">
        <w:rPr>
          <w:rFonts w:ascii="Cambria" w:eastAsia="Calibri" w:hAnsi="Cambria" w:cs="Arial"/>
          <w:b/>
          <w:bCs/>
          <w:lang w:eastAsia="en-US"/>
        </w:rPr>
        <w:tab/>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AD2E61">
        <w:rPr>
          <w:rFonts w:ascii="Cambria" w:hAnsi="Cambria" w:cs="Calibri"/>
          <w:b/>
          <w:bCs/>
          <w:iCs/>
        </w:rPr>
        <w:t xml:space="preserve"> </w:t>
      </w:r>
      <w:r w:rsidRPr="004036AC">
        <w:rPr>
          <w:rFonts w:ascii="Cambria" w:hAnsi="Cambria" w:cs="Calibri"/>
          <w:b/>
          <w:bCs/>
          <w:iCs/>
        </w:rPr>
        <w:t>: 4</w:t>
      </w:r>
    </w:p>
    <w:p w:rsidR="006428BD" w:rsidRPr="004036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AD2E61">
        <w:rPr>
          <w:rFonts w:ascii="Cambria" w:hAnsi="Cambria" w:cs="Calibri"/>
          <w:b/>
          <w:bCs/>
          <w:iCs/>
        </w:rPr>
        <w:t xml:space="preserve"> </w:t>
      </w:r>
      <w:r w:rsidRPr="004036AC">
        <w:rPr>
          <w:rFonts w:ascii="Cambria" w:hAnsi="Cambria" w:cs="Calibri"/>
          <w:b/>
          <w:bCs/>
          <w:iCs/>
        </w:rPr>
        <w:t>: 2</w:t>
      </w:r>
    </w:p>
    <w:p w:rsidR="006428BD" w:rsidRPr="004036AC" w:rsidRDefault="006428BD" w:rsidP="00BA47AD">
      <w:pPr>
        <w:jc w:val="both"/>
        <w:rPr>
          <w:rFonts w:ascii="Cambria" w:hAnsi="Cambria" w:cs="Calibri"/>
          <w:b/>
        </w:rPr>
      </w:pPr>
    </w:p>
    <w:p w:rsidR="006428BD" w:rsidRPr="004036AC" w:rsidRDefault="00673394"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428BD" w:rsidRPr="004036AC" w:rsidRDefault="006428BD" w:rsidP="00BA47AD">
      <w:pPr>
        <w:jc w:val="both"/>
        <w:rPr>
          <w:rFonts w:ascii="Cambria" w:hAnsi="Cambria"/>
        </w:rPr>
      </w:pPr>
      <w:r w:rsidRPr="004036AC">
        <w:rPr>
          <w:rFonts w:ascii="Cambria" w:hAnsi="Cambria"/>
        </w:rPr>
        <w:t>Les TP de métrologie permettent aux étudiants de prendre connaissance et de maitriser les différentes techniques de mesure. Ils leur permettent de connaitre les instruments de mesures à lecture direct et indirect utilisés en fabrication mécanique.</w:t>
      </w:r>
    </w:p>
    <w:p w:rsidR="006428BD" w:rsidRPr="004036AC" w:rsidRDefault="006428BD" w:rsidP="00BA47AD">
      <w:pPr>
        <w:pStyle w:val="Paragraphedeliste"/>
        <w:numPr>
          <w:ilvl w:val="0"/>
          <w:numId w:val="16"/>
        </w:numPr>
        <w:tabs>
          <w:tab w:val="left" w:pos="567"/>
        </w:tabs>
        <w:ind w:left="284" w:firstLine="0"/>
        <w:jc w:val="both"/>
        <w:rPr>
          <w:rFonts w:ascii="Cambria" w:hAnsi="Cambria"/>
          <w:i/>
        </w:rPr>
      </w:pPr>
      <w:r w:rsidRPr="004036AC">
        <w:rPr>
          <w:rFonts w:ascii="Cambria" w:hAnsi="Cambria"/>
        </w:rPr>
        <w:t>Préparer les étudiants aux différentes techniques de mesure,</w:t>
      </w:r>
    </w:p>
    <w:p w:rsidR="006428BD" w:rsidRPr="004036AC" w:rsidRDefault="006428BD" w:rsidP="00BA47AD">
      <w:pPr>
        <w:pStyle w:val="Paragraphedeliste"/>
        <w:numPr>
          <w:ilvl w:val="0"/>
          <w:numId w:val="16"/>
        </w:numPr>
        <w:tabs>
          <w:tab w:val="left" w:pos="567"/>
        </w:tabs>
        <w:ind w:left="284" w:firstLine="0"/>
        <w:jc w:val="both"/>
        <w:rPr>
          <w:rFonts w:ascii="Cambria" w:hAnsi="Cambria"/>
          <w:i/>
        </w:rPr>
      </w:pPr>
      <w:r w:rsidRPr="004036AC">
        <w:rPr>
          <w:rFonts w:ascii="Cambria" w:hAnsi="Cambria"/>
        </w:rPr>
        <w:t>Définir la norme générale pour le dimensionnement et les tolérances géométriques,</w:t>
      </w:r>
    </w:p>
    <w:p w:rsidR="006428BD" w:rsidRPr="004036AC" w:rsidRDefault="006428BD" w:rsidP="00BA47AD">
      <w:pPr>
        <w:pStyle w:val="Paragraphedeliste"/>
        <w:numPr>
          <w:ilvl w:val="0"/>
          <w:numId w:val="16"/>
        </w:numPr>
        <w:tabs>
          <w:tab w:val="left" w:pos="567"/>
        </w:tabs>
        <w:ind w:left="284" w:firstLine="0"/>
        <w:jc w:val="both"/>
        <w:rPr>
          <w:rFonts w:ascii="Cambria" w:hAnsi="Cambria"/>
          <w:i/>
        </w:rPr>
      </w:pPr>
      <w:r w:rsidRPr="004036AC">
        <w:rPr>
          <w:rFonts w:ascii="Cambria" w:hAnsi="Cambria"/>
        </w:rPr>
        <w:t>Comprendre les différentes formes d'erreurs.</w:t>
      </w:r>
    </w:p>
    <w:p w:rsidR="004036AC" w:rsidRPr="004036AC" w:rsidRDefault="004036AC" w:rsidP="00BA47AD">
      <w:pPr>
        <w:jc w:val="both"/>
        <w:rPr>
          <w:rFonts w:ascii="Cambria" w:hAnsi="Cambria" w:cs="Calibri"/>
          <w:b/>
          <w:u w:val="thick" w:color="F79646"/>
        </w:rPr>
      </w:pPr>
    </w:p>
    <w:p w:rsidR="006428BD" w:rsidRPr="004036AC" w:rsidRDefault="006428BD" w:rsidP="00BA47AD">
      <w:pPr>
        <w:jc w:val="both"/>
        <w:rPr>
          <w:rFonts w:ascii="Cambria" w:hAnsi="Cambria" w:cs="Calibri"/>
          <w:b/>
          <w:u w:val="thick" w:color="F79646"/>
        </w:rPr>
      </w:pPr>
      <w:r w:rsidRPr="004036AC">
        <w:rPr>
          <w:rFonts w:ascii="Cambria" w:hAnsi="Cambria" w:cs="Calibri"/>
          <w:b/>
          <w:u w:val="thick" w:color="F79646"/>
        </w:rPr>
        <w:t>Connaissances préalables recommand</w:t>
      </w:r>
      <w:r w:rsidR="00673394" w:rsidRPr="004036AC">
        <w:rPr>
          <w:rFonts w:ascii="Cambria" w:hAnsi="Cambria" w:cs="Calibri"/>
          <w:b/>
          <w:u w:val="thick" w:color="F79646"/>
        </w:rPr>
        <w:t>ées</w:t>
      </w:r>
    </w:p>
    <w:p w:rsidR="006428BD" w:rsidRPr="004036AC" w:rsidRDefault="006428BD" w:rsidP="00BA47AD">
      <w:pPr>
        <w:autoSpaceDE w:val="0"/>
        <w:autoSpaceDN w:val="0"/>
        <w:adjustRightInd w:val="0"/>
        <w:jc w:val="both"/>
        <w:rPr>
          <w:rFonts w:ascii="Cambria" w:hAnsi="Cambria"/>
          <w:i/>
          <w:iCs/>
        </w:rPr>
      </w:pPr>
      <w:r w:rsidRPr="004036AC">
        <w:rPr>
          <w:rFonts w:ascii="Cambria" w:hAnsi="Cambria"/>
          <w:lang w:eastAsia="fr-FR"/>
        </w:rPr>
        <w:t>Cours de Métrologie, Mathématiques appliquées</w:t>
      </w:r>
      <w:r w:rsidRPr="004036AC">
        <w:rPr>
          <w:rFonts w:ascii="Cambria" w:hAnsi="Cambria"/>
        </w:rPr>
        <w:t>. Dessin technique, Fabrication Mécanique, D.A.O</w:t>
      </w:r>
      <w:r w:rsidRPr="00857C6B">
        <w:rPr>
          <w:rFonts w:ascii="Cambria" w:hAnsi="Cambria"/>
        </w:rPr>
        <w:t xml:space="preserve">.  </w:t>
      </w:r>
      <w:r w:rsidRPr="00857C6B">
        <w:rPr>
          <w:rFonts w:ascii="Cambria" w:hAnsi="Cambria" w:cs="Calibri"/>
          <w:bCs/>
        </w:rPr>
        <w:t>(</w:t>
      </w:r>
      <w:r w:rsidRPr="004036AC">
        <w:rPr>
          <w:rFonts w:ascii="Cambria" w:hAnsi="Cambria" w:cs="Calibri"/>
          <w:bCs/>
          <w:i/>
          <w:iCs/>
        </w:rPr>
        <w:t>Le contenu de cette matière est déjà entamé en 3</w:t>
      </w:r>
      <w:r w:rsidR="00857C6B" w:rsidRPr="00857C6B">
        <w:rPr>
          <w:rFonts w:ascii="Cambria" w:hAnsi="Cambria" w:cs="Calibri"/>
          <w:bCs/>
          <w:i/>
          <w:iCs/>
          <w:vertAlign w:val="superscript"/>
        </w:rPr>
        <w:t>iè</w:t>
      </w:r>
      <w:r w:rsidRPr="00AD2E61">
        <w:rPr>
          <w:rFonts w:ascii="Cambria" w:hAnsi="Cambria" w:cs="Calibri"/>
          <w:bCs/>
          <w:i/>
          <w:iCs/>
          <w:vertAlign w:val="superscript"/>
        </w:rPr>
        <w:t>me</w:t>
      </w:r>
      <w:r w:rsidRPr="004036AC">
        <w:rPr>
          <w:rFonts w:ascii="Cambria" w:hAnsi="Cambria" w:cs="Calibri"/>
          <w:bCs/>
          <w:i/>
          <w:iCs/>
        </w:rPr>
        <w:t xml:space="preserve"> année licence</w:t>
      </w:r>
      <w:r w:rsidRPr="00857C6B">
        <w:rPr>
          <w:rFonts w:ascii="Cambria" w:hAnsi="Cambria" w:cs="Calibri"/>
          <w:bCs/>
        </w:rPr>
        <w:t>)</w:t>
      </w:r>
      <w:r w:rsidR="00857C6B">
        <w:rPr>
          <w:rFonts w:ascii="Cambria" w:hAnsi="Cambria" w:cs="Calibri"/>
          <w:bCs/>
          <w:i/>
          <w:iCs/>
        </w:rPr>
        <w:t>.</w:t>
      </w:r>
    </w:p>
    <w:p w:rsidR="006428BD" w:rsidRPr="004036AC" w:rsidRDefault="006428BD" w:rsidP="00BA47AD">
      <w:pPr>
        <w:jc w:val="both"/>
        <w:rPr>
          <w:rFonts w:ascii="Cambria" w:hAnsi="Cambria" w:cs="Calibri"/>
          <w:b/>
          <w:u w:val="thick" w:color="F79646"/>
        </w:rPr>
      </w:pPr>
    </w:p>
    <w:p w:rsidR="006428BD" w:rsidRPr="004036AC" w:rsidRDefault="00673394" w:rsidP="00BA47AD">
      <w:pPr>
        <w:jc w:val="both"/>
        <w:rPr>
          <w:rFonts w:ascii="Cambria" w:hAnsi="Cambria" w:cs="Calibri"/>
          <w:b/>
          <w:u w:val="thick" w:color="F79646"/>
        </w:rPr>
      </w:pPr>
      <w:r w:rsidRPr="004036AC">
        <w:rPr>
          <w:rFonts w:ascii="Cambria" w:hAnsi="Cambria" w:cs="Calibri"/>
          <w:b/>
          <w:u w:val="thick" w:color="F79646"/>
        </w:rPr>
        <w:t>Contenu de la matière</w:t>
      </w:r>
    </w:p>
    <w:p w:rsidR="006428BD" w:rsidRPr="004036AC" w:rsidRDefault="006428BD" w:rsidP="00BA47AD">
      <w:pPr>
        <w:ind w:left="284"/>
        <w:rPr>
          <w:rFonts w:ascii="Cambria" w:hAnsi="Cambria"/>
        </w:rPr>
      </w:pPr>
      <w:r w:rsidRPr="004036AC">
        <w:rPr>
          <w:rFonts w:ascii="Cambria" w:hAnsi="Cambria"/>
          <w:b/>
          <w:bCs/>
        </w:rPr>
        <w:t xml:space="preserve">TP 1  </w:t>
      </w:r>
      <w:r w:rsidRPr="004036AC">
        <w:rPr>
          <w:rFonts w:ascii="Cambria" w:hAnsi="Cambria"/>
          <w:b/>
          <w:bCs/>
        </w:rPr>
        <w:tab/>
      </w:r>
      <w:r w:rsidRPr="004036AC">
        <w:rPr>
          <w:rFonts w:ascii="Cambria" w:hAnsi="Cambria"/>
        </w:rPr>
        <w:t>Rappel sur la cotation</w:t>
      </w:r>
      <w:r w:rsidRPr="004036AC">
        <w:rPr>
          <w:rFonts w:ascii="Cambria" w:hAnsi="Cambria"/>
        </w:rPr>
        <w:tab/>
      </w:r>
      <w:r w:rsidRPr="004036AC">
        <w:rPr>
          <w:rFonts w:ascii="Cambria" w:hAnsi="Cambria"/>
        </w:rPr>
        <w:tab/>
      </w:r>
      <w:r w:rsidRPr="004036AC">
        <w:rPr>
          <w:rFonts w:ascii="Cambria" w:hAnsi="Cambria"/>
        </w:rPr>
        <w:tab/>
      </w:r>
      <w:r w:rsidRPr="004036AC">
        <w:rPr>
          <w:rFonts w:ascii="Cambria" w:hAnsi="Cambria"/>
        </w:rPr>
        <w:tab/>
      </w:r>
      <w:r w:rsidRPr="004036AC">
        <w:rPr>
          <w:rFonts w:ascii="Cambria" w:hAnsi="Cambria"/>
        </w:rPr>
        <w:tab/>
      </w:r>
      <w:r w:rsidRPr="004036AC">
        <w:rPr>
          <w:rFonts w:ascii="Cambria" w:hAnsi="Cambria" w:cs="Calibri"/>
          <w:b/>
        </w:rPr>
        <w:t xml:space="preserve"> (3 semaines)</w:t>
      </w:r>
    </w:p>
    <w:p w:rsidR="006428BD" w:rsidRPr="004036AC" w:rsidRDefault="006428BD" w:rsidP="00BA47AD">
      <w:pPr>
        <w:ind w:left="284"/>
        <w:jc w:val="both"/>
        <w:rPr>
          <w:rFonts w:ascii="Cambria" w:hAnsi="Cambria" w:cs="Calibri"/>
          <w:b/>
        </w:rPr>
      </w:pPr>
      <w:r w:rsidRPr="004036AC">
        <w:rPr>
          <w:rFonts w:ascii="Cambria" w:hAnsi="Cambria"/>
          <w:b/>
          <w:bCs/>
        </w:rPr>
        <w:t>TP 2</w:t>
      </w:r>
      <w:r w:rsidRPr="004036AC">
        <w:rPr>
          <w:rFonts w:ascii="Cambria" w:hAnsi="Cambria"/>
          <w:b/>
          <w:bCs/>
        </w:rPr>
        <w:tab/>
      </w:r>
      <w:r w:rsidRPr="004036AC">
        <w:rPr>
          <w:rFonts w:ascii="Cambria" w:hAnsi="Cambria"/>
        </w:rPr>
        <w:t>Rappel sur l’utilisation de différents outils de mesure</w:t>
      </w:r>
      <w:r w:rsidRPr="004036AC">
        <w:rPr>
          <w:rFonts w:ascii="Cambria" w:hAnsi="Cambria"/>
          <w:b/>
          <w:bCs/>
        </w:rPr>
        <w:tab/>
      </w:r>
      <w:r w:rsidRPr="004036AC">
        <w:rPr>
          <w:rFonts w:ascii="Cambria" w:hAnsi="Cambria" w:cs="Calibri"/>
          <w:b/>
        </w:rPr>
        <w:t xml:space="preserve"> (3 semaines)</w:t>
      </w:r>
    </w:p>
    <w:p w:rsidR="006428BD" w:rsidRPr="004036AC" w:rsidRDefault="006428BD" w:rsidP="00BA47AD">
      <w:pPr>
        <w:ind w:left="284"/>
        <w:jc w:val="both"/>
        <w:rPr>
          <w:rFonts w:ascii="Cambria" w:hAnsi="Cambria" w:cs="Calibri"/>
          <w:b/>
        </w:rPr>
      </w:pPr>
      <w:r w:rsidRPr="004036AC">
        <w:rPr>
          <w:rFonts w:ascii="Cambria" w:hAnsi="Cambria"/>
          <w:b/>
          <w:bCs/>
        </w:rPr>
        <w:t>TP 3 </w:t>
      </w:r>
      <w:r w:rsidR="002E4C5C" w:rsidRPr="004036AC">
        <w:rPr>
          <w:rFonts w:ascii="Cambria" w:hAnsi="Cambria"/>
          <w:b/>
          <w:bCs/>
        </w:rPr>
        <w:tab/>
      </w:r>
      <w:r w:rsidRPr="004036AC">
        <w:rPr>
          <w:rFonts w:ascii="Cambria" w:hAnsi="Cambria"/>
          <w:bCs/>
        </w:rPr>
        <w:t xml:space="preserve">Etalonnage des appareils de mesure et de </w:t>
      </w:r>
      <w:r w:rsidR="00AD2E61" w:rsidRPr="004036AC">
        <w:rPr>
          <w:rFonts w:ascii="Cambria" w:hAnsi="Cambria"/>
          <w:bCs/>
        </w:rPr>
        <w:t>c</w:t>
      </w:r>
      <w:r w:rsidR="00AD2E61" w:rsidRPr="004036AC">
        <w:rPr>
          <w:rFonts w:ascii="Cambria" w:hAnsi="Cambria"/>
        </w:rPr>
        <w:t>ontrôle</w:t>
      </w:r>
      <w:r w:rsidR="00AD2E61">
        <w:rPr>
          <w:rFonts w:ascii="Cambria" w:hAnsi="Cambria"/>
        </w:rPr>
        <w:t xml:space="preserve"> </w:t>
      </w:r>
      <w:r w:rsidR="00AD2E61" w:rsidRPr="004036AC">
        <w:rPr>
          <w:rFonts w:ascii="Cambria" w:hAnsi="Cambria"/>
        </w:rPr>
        <w:t>des</w:t>
      </w:r>
      <w:r w:rsidRPr="004036AC">
        <w:rPr>
          <w:rFonts w:ascii="Cambria" w:hAnsi="Cambria"/>
        </w:rPr>
        <w:t xml:space="preserve"> longueurs</w:t>
      </w:r>
      <w:r w:rsidR="002E4C5C" w:rsidRPr="004036AC">
        <w:rPr>
          <w:rFonts w:ascii="Cambria" w:hAnsi="Cambria"/>
        </w:rPr>
        <w:tab/>
      </w:r>
      <w:r w:rsidR="002E4C5C" w:rsidRPr="004036AC">
        <w:rPr>
          <w:rFonts w:ascii="Cambria" w:hAnsi="Cambria"/>
        </w:rPr>
        <w:tab/>
      </w:r>
      <w:r w:rsidR="002E4C5C" w:rsidRPr="004036AC">
        <w:rPr>
          <w:rFonts w:ascii="Cambria" w:hAnsi="Cambria"/>
        </w:rPr>
        <w:tab/>
      </w:r>
      <w:r w:rsidR="002E4C5C" w:rsidRPr="004036AC">
        <w:rPr>
          <w:rFonts w:ascii="Cambria" w:hAnsi="Cambria"/>
        </w:rPr>
        <w:tab/>
      </w:r>
      <w:r w:rsidR="002E4C5C" w:rsidRPr="004036AC">
        <w:rPr>
          <w:rFonts w:ascii="Cambria" w:hAnsi="Cambria"/>
        </w:rPr>
        <w:tab/>
      </w:r>
      <w:r w:rsidR="002E4C5C" w:rsidRPr="004036AC">
        <w:rPr>
          <w:rFonts w:ascii="Cambria" w:hAnsi="Cambria"/>
        </w:rPr>
        <w:tab/>
      </w:r>
      <w:r w:rsidR="00AD2E61">
        <w:rPr>
          <w:rFonts w:ascii="Cambria" w:hAnsi="Cambria"/>
        </w:rPr>
        <w:tab/>
      </w:r>
      <w:r w:rsidR="00AD2E61">
        <w:rPr>
          <w:rFonts w:ascii="Cambria" w:hAnsi="Cambria"/>
        </w:rPr>
        <w:tab/>
      </w:r>
      <w:r w:rsidR="00AD2E61">
        <w:rPr>
          <w:rFonts w:ascii="Cambria" w:hAnsi="Cambria"/>
        </w:rPr>
        <w:tab/>
      </w:r>
      <w:r w:rsidR="00AD2E61">
        <w:rPr>
          <w:rFonts w:ascii="Cambria" w:hAnsi="Cambria"/>
        </w:rPr>
        <w:tab/>
      </w:r>
      <w:r w:rsidR="00AD2E61">
        <w:rPr>
          <w:rFonts w:ascii="Cambria" w:hAnsi="Cambria"/>
        </w:rPr>
        <w:tab/>
      </w:r>
      <w:r w:rsidR="00AD2E61">
        <w:rPr>
          <w:rFonts w:ascii="Cambria" w:hAnsi="Cambria"/>
        </w:rPr>
        <w:tab/>
      </w:r>
      <w:r w:rsidRPr="004036AC">
        <w:rPr>
          <w:rFonts w:ascii="Cambria" w:hAnsi="Cambria" w:cs="Calibri"/>
          <w:b/>
        </w:rPr>
        <w:t xml:space="preserve"> (3 semaines)</w:t>
      </w:r>
    </w:p>
    <w:p w:rsidR="006428BD" w:rsidRPr="004036AC" w:rsidRDefault="006428BD" w:rsidP="00BA47AD">
      <w:pPr>
        <w:ind w:left="284"/>
        <w:jc w:val="both"/>
        <w:rPr>
          <w:rFonts w:ascii="Cambria" w:hAnsi="Cambria" w:cs="Calibri"/>
          <w:b/>
        </w:rPr>
      </w:pPr>
      <w:r w:rsidRPr="004036AC">
        <w:rPr>
          <w:rFonts w:ascii="Cambria" w:hAnsi="Cambria"/>
          <w:b/>
          <w:bCs/>
        </w:rPr>
        <w:t>TP 4</w:t>
      </w:r>
      <w:r w:rsidRPr="004036AC">
        <w:rPr>
          <w:rFonts w:ascii="Cambria" w:hAnsi="Cambria"/>
        </w:rPr>
        <w:t xml:space="preserve"> : </w:t>
      </w:r>
      <w:r w:rsidRPr="004036AC">
        <w:rPr>
          <w:rFonts w:ascii="Cambria" w:hAnsi="Cambria"/>
        </w:rPr>
        <w:tab/>
        <w:t>Contrôle des inclinaisons, des angles et des cônes</w:t>
      </w:r>
      <w:r w:rsidRPr="004036AC">
        <w:rPr>
          <w:rFonts w:ascii="Cambria" w:hAnsi="Cambria"/>
        </w:rPr>
        <w:tab/>
      </w:r>
      <w:r w:rsidRPr="004036AC">
        <w:rPr>
          <w:rFonts w:ascii="Cambria" w:hAnsi="Cambria" w:cs="Calibri"/>
          <w:b/>
        </w:rPr>
        <w:t xml:space="preserve"> (3 semaines)</w:t>
      </w:r>
    </w:p>
    <w:p w:rsidR="006428BD" w:rsidRPr="004036AC" w:rsidRDefault="006428BD" w:rsidP="00BA47AD">
      <w:pPr>
        <w:ind w:left="284"/>
        <w:jc w:val="both"/>
        <w:rPr>
          <w:rFonts w:ascii="Cambria" w:hAnsi="Cambria" w:cs="Calibri"/>
          <w:b/>
        </w:rPr>
      </w:pPr>
      <w:r w:rsidRPr="004036AC">
        <w:rPr>
          <w:rFonts w:ascii="Cambria" w:hAnsi="Cambria"/>
          <w:b/>
          <w:bCs/>
        </w:rPr>
        <w:t>TP 5</w:t>
      </w:r>
      <w:r w:rsidRPr="004036AC">
        <w:rPr>
          <w:rFonts w:ascii="Cambria" w:hAnsi="Cambria"/>
        </w:rPr>
        <w:t> :</w:t>
      </w:r>
      <w:r w:rsidRPr="004036AC">
        <w:rPr>
          <w:rFonts w:ascii="Cambria" w:hAnsi="Cambria"/>
        </w:rPr>
        <w:tab/>
        <w:t>Contrôle des tolérances de forme géométriques </w:t>
      </w:r>
      <w:r w:rsidRPr="004036AC">
        <w:rPr>
          <w:rFonts w:ascii="Cambria" w:hAnsi="Cambria"/>
        </w:rPr>
        <w:tab/>
      </w:r>
      <w:r w:rsidRPr="004036AC">
        <w:rPr>
          <w:rFonts w:ascii="Cambria" w:hAnsi="Cambria"/>
        </w:rPr>
        <w:tab/>
      </w:r>
      <w:r w:rsidRPr="004036AC">
        <w:rPr>
          <w:rFonts w:ascii="Cambria" w:hAnsi="Cambria" w:cs="Calibri"/>
          <w:b/>
        </w:rPr>
        <w:t xml:space="preserve"> (3 semaines)</w:t>
      </w:r>
    </w:p>
    <w:p w:rsidR="006428BD" w:rsidRPr="004036AC" w:rsidRDefault="006428BD" w:rsidP="00BA47AD">
      <w:pPr>
        <w:jc w:val="both"/>
        <w:rPr>
          <w:rFonts w:ascii="Cambria" w:hAnsi="Cambria" w:cs="Arial"/>
          <w:b/>
          <w:u w:val="thick" w:color="F79646"/>
        </w:rPr>
      </w:pPr>
    </w:p>
    <w:p w:rsidR="006428BD" w:rsidRPr="004036AC" w:rsidRDefault="00673394" w:rsidP="00BA47AD">
      <w:pPr>
        <w:jc w:val="both"/>
        <w:rPr>
          <w:rFonts w:ascii="Cambria" w:hAnsi="Cambria" w:cs="Arial"/>
          <w:b/>
          <w:u w:val="thick" w:color="F79646"/>
        </w:rPr>
      </w:pPr>
      <w:r w:rsidRPr="004036AC">
        <w:rPr>
          <w:rFonts w:ascii="Cambria" w:hAnsi="Cambria" w:cs="Arial"/>
          <w:b/>
          <w:u w:val="thick" w:color="F79646"/>
        </w:rPr>
        <w:t>Mode d’évaluation</w:t>
      </w:r>
    </w:p>
    <w:p w:rsidR="006428BD" w:rsidRPr="004036AC" w:rsidRDefault="006428BD" w:rsidP="00BA47AD">
      <w:pPr>
        <w:jc w:val="both"/>
        <w:rPr>
          <w:rFonts w:ascii="Cambria" w:hAnsi="Cambria" w:cs="Arial"/>
        </w:rPr>
      </w:pPr>
      <w:r w:rsidRPr="004036AC">
        <w:rPr>
          <w:rFonts w:ascii="Cambria" w:hAnsi="Cambria" w:cs="Arial"/>
        </w:rPr>
        <w:t>Contrôle continu : 100%.</w:t>
      </w:r>
    </w:p>
    <w:p w:rsidR="006428BD" w:rsidRPr="004036AC" w:rsidRDefault="006428BD" w:rsidP="00BA47AD">
      <w:pPr>
        <w:jc w:val="both"/>
        <w:rPr>
          <w:rFonts w:ascii="Cambria" w:hAnsi="Cambria" w:cs="Arial"/>
          <w:b/>
          <w:u w:val="thick" w:color="F79646"/>
        </w:rPr>
      </w:pPr>
    </w:p>
    <w:p w:rsidR="00CF466A" w:rsidRPr="004036AC" w:rsidRDefault="006428BD" w:rsidP="00BA47AD">
      <w:pPr>
        <w:jc w:val="both"/>
        <w:rPr>
          <w:rFonts w:ascii="Cambria" w:hAnsi="Cambria" w:cs="Arial"/>
          <w:iCs/>
          <w:u w:val="thick" w:color="F79646"/>
        </w:rPr>
      </w:pPr>
      <w:r w:rsidRPr="004036AC">
        <w:rPr>
          <w:rFonts w:ascii="Cambria" w:hAnsi="Cambria" w:cs="Arial"/>
          <w:b/>
          <w:u w:val="thick" w:color="F79646"/>
        </w:rPr>
        <w:t xml:space="preserve">Références bibliographiques </w:t>
      </w:r>
    </w:p>
    <w:p w:rsidR="006428BD" w:rsidRPr="004036AC" w:rsidRDefault="006428BD" w:rsidP="00BA47AD">
      <w:pPr>
        <w:pStyle w:val="Paragraphedeliste"/>
        <w:numPr>
          <w:ilvl w:val="0"/>
          <w:numId w:val="7"/>
        </w:numPr>
        <w:ind w:left="284" w:hanging="284"/>
        <w:jc w:val="both"/>
        <w:rPr>
          <w:rFonts w:ascii="Cambria" w:hAnsi="Cambria"/>
          <w:i/>
          <w:iCs/>
        </w:rPr>
      </w:pPr>
      <w:r w:rsidRPr="004036AC">
        <w:rPr>
          <w:rFonts w:ascii="Cambria" w:hAnsi="Cambria"/>
          <w:i/>
          <w:iCs/>
        </w:rPr>
        <w:t>C. Bindi, Un roman sur mesure - conception et mise en place de la fonction métrologie,  Editions : AFNOR, 2004.</w:t>
      </w:r>
    </w:p>
    <w:p w:rsidR="006428BD" w:rsidRPr="004036AC" w:rsidRDefault="006428BD" w:rsidP="00BA47AD">
      <w:pPr>
        <w:pStyle w:val="Paragraphedeliste"/>
        <w:numPr>
          <w:ilvl w:val="0"/>
          <w:numId w:val="7"/>
        </w:numPr>
        <w:ind w:left="284" w:hanging="284"/>
        <w:jc w:val="both"/>
        <w:rPr>
          <w:rFonts w:ascii="Cambria" w:hAnsi="Cambria"/>
          <w:i/>
          <w:iCs/>
        </w:rPr>
      </w:pPr>
      <w:r w:rsidRPr="004036AC">
        <w:rPr>
          <w:rFonts w:ascii="Cambria" w:hAnsi="Cambria"/>
          <w:i/>
          <w:iCs/>
        </w:rPr>
        <w:t>C. Bindi, Dictionnaire pratique de la métrologie - Mesure, essai et calculs d'incertitudes,  Editions : AFNOR, 2006.</w:t>
      </w:r>
    </w:p>
    <w:p w:rsidR="006428BD" w:rsidRPr="004036AC" w:rsidRDefault="00456E00" w:rsidP="00BA47AD">
      <w:pPr>
        <w:pStyle w:val="Paragraphedeliste"/>
        <w:numPr>
          <w:ilvl w:val="0"/>
          <w:numId w:val="7"/>
        </w:numPr>
        <w:ind w:left="284" w:hanging="284"/>
        <w:jc w:val="both"/>
        <w:rPr>
          <w:rFonts w:ascii="Cambria" w:hAnsi="Cambria"/>
          <w:i/>
          <w:iCs/>
        </w:rPr>
      </w:pPr>
      <w:hyperlink r:id="rId72" w:history="1">
        <w:r w:rsidR="006428BD" w:rsidRPr="004036AC">
          <w:rPr>
            <w:rFonts w:ascii="Cambria" w:hAnsi="Cambria"/>
            <w:i/>
            <w:iCs/>
          </w:rPr>
          <w:t>Ammar Grous</w:t>
        </w:r>
      </w:hyperlink>
      <w:r w:rsidR="006428BD" w:rsidRPr="004036AC">
        <w:rPr>
          <w:rFonts w:ascii="Cambria" w:hAnsi="Cambria"/>
          <w:i/>
          <w:iCs/>
        </w:rPr>
        <w:t>, Métrologie appliquée aux sciences et technologies - Volume 1.Incertitudes et GPS. Editeur(s) : </w:t>
      </w:r>
      <w:hyperlink r:id="rId73" w:history="1">
        <w:r w:rsidR="006428BD" w:rsidRPr="004036AC">
          <w:rPr>
            <w:rFonts w:ascii="Cambria" w:hAnsi="Cambria"/>
            <w:i/>
            <w:iCs/>
          </w:rPr>
          <w:t>Hermès - Lavoisier</w:t>
        </w:r>
      </w:hyperlink>
      <w:r w:rsidR="006428BD" w:rsidRPr="004036AC">
        <w:rPr>
          <w:rFonts w:ascii="Cambria" w:hAnsi="Cambria"/>
          <w:i/>
          <w:iCs/>
        </w:rPr>
        <w:t>, Collection : </w:t>
      </w:r>
      <w:hyperlink r:id="rId74" w:history="1">
        <w:r w:rsidR="006428BD" w:rsidRPr="004036AC">
          <w:rPr>
            <w:rFonts w:ascii="Cambria" w:hAnsi="Cambria"/>
            <w:i/>
            <w:iCs/>
          </w:rPr>
          <w:t>Capteurs et instrumentation</w:t>
        </w:r>
      </w:hyperlink>
      <w:r w:rsidR="006428BD" w:rsidRPr="004036AC">
        <w:rPr>
          <w:rFonts w:ascii="Cambria" w:hAnsi="Cambria"/>
          <w:i/>
          <w:iCs/>
        </w:rPr>
        <w:t>, 2009.</w:t>
      </w:r>
    </w:p>
    <w:p w:rsidR="006428BD" w:rsidRPr="004036AC" w:rsidRDefault="00456E00" w:rsidP="00BA47AD">
      <w:pPr>
        <w:pStyle w:val="Paragraphedeliste"/>
        <w:numPr>
          <w:ilvl w:val="0"/>
          <w:numId w:val="7"/>
        </w:numPr>
        <w:ind w:left="284" w:hanging="284"/>
        <w:jc w:val="both"/>
        <w:rPr>
          <w:rFonts w:ascii="Cambria" w:hAnsi="Cambria"/>
          <w:i/>
          <w:iCs/>
        </w:rPr>
      </w:pPr>
      <w:hyperlink r:id="rId75" w:history="1">
        <w:r w:rsidR="006428BD" w:rsidRPr="004036AC">
          <w:rPr>
            <w:rFonts w:ascii="Cambria" w:hAnsi="Cambria"/>
            <w:i/>
            <w:iCs/>
          </w:rPr>
          <w:t>Christiane Joffin</w:t>
        </w:r>
      </w:hyperlink>
      <w:r w:rsidR="006428BD" w:rsidRPr="004036AC">
        <w:rPr>
          <w:rFonts w:ascii="Cambria" w:hAnsi="Cambria"/>
          <w:i/>
          <w:iCs/>
        </w:rPr>
        <w:t xml:space="preserve">, </w:t>
      </w:r>
      <w:hyperlink r:id="rId76" w:history="1">
        <w:r w:rsidR="006428BD" w:rsidRPr="004036AC">
          <w:rPr>
            <w:rFonts w:ascii="Cambria" w:hAnsi="Cambria"/>
            <w:i/>
            <w:iCs/>
          </w:rPr>
          <w:t>Françoise Lafont</w:t>
        </w:r>
      </w:hyperlink>
      <w:r w:rsidR="006428BD" w:rsidRPr="004036AC">
        <w:rPr>
          <w:rFonts w:ascii="Cambria" w:hAnsi="Cambria"/>
          <w:i/>
          <w:iCs/>
        </w:rPr>
        <w:t xml:space="preserve">, </w:t>
      </w:r>
      <w:hyperlink r:id="rId77" w:history="1">
        <w:r w:rsidR="006428BD" w:rsidRPr="004036AC">
          <w:rPr>
            <w:rFonts w:ascii="Cambria" w:hAnsi="Cambria"/>
            <w:i/>
            <w:iCs/>
          </w:rPr>
          <w:t>Élisabeth Mathieu</w:t>
        </w:r>
      </w:hyperlink>
      <w:r w:rsidR="006428BD" w:rsidRPr="004036AC">
        <w:rPr>
          <w:rFonts w:ascii="Cambria" w:hAnsi="Cambria"/>
          <w:i/>
          <w:iCs/>
        </w:rPr>
        <w:t>, Le Guide de métrologie pour les laboratoires, Lexitis Editions, 2015.</w:t>
      </w:r>
    </w:p>
    <w:p w:rsidR="006428BD" w:rsidRPr="004036AC" w:rsidRDefault="006428BD" w:rsidP="00BA47AD">
      <w:pPr>
        <w:pStyle w:val="Paragraphedeliste"/>
        <w:numPr>
          <w:ilvl w:val="0"/>
          <w:numId w:val="7"/>
        </w:numPr>
        <w:ind w:left="284" w:hanging="284"/>
        <w:jc w:val="both"/>
        <w:rPr>
          <w:rFonts w:ascii="Cambria" w:hAnsi="Cambria"/>
          <w:i/>
          <w:iCs/>
        </w:rPr>
      </w:pPr>
      <w:r w:rsidRPr="004036AC">
        <w:rPr>
          <w:rFonts w:ascii="Cambria" w:hAnsi="Cambria"/>
          <w:i/>
          <w:iCs/>
        </w:rPr>
        <w:t>Jérôme Meyrand, Guide pratique de la métrologie à l’atelier, Lexitis Editions, 2011.</w:t>
      </w:r>
    </w:p>
    <w:p w:rsidR="00673394" w:rsidRPr="004036AC" w:rsidRDefault="006428BD" w:rsidP="00BA47AD">
      <w:pPr>
        <w:pStyle w:val="Paragraphedeliste"/>
        <w:numPr>
          <w:ilvl w:val="0"/>
          <w:numId w:val="7"/>
        </w:numPr>
        <w:ind w:left="284" w:hanging="284"/>
        <w:jc w:val="both"/>
        <w:rPr>
          <w:rFonts w:ascii="Cambria" w:hAnsi="Cambria"/>
          <w:i/>
          <w:iCs/>
        </w:rPr>
      </w:pPr>
      <w:r w:rsidRPr="004036AC">
        <w:rPr>
          <w:rFonts w:ascii="Cambria" w:hAnsi="Cambria"/>
          <w:i/>
          <w:iCs/>
        </w:rPr>
        <w:t>Jérôme Meyrand, Guide pratique de la métrologie en entreprise, Lexitis Editions, 2011.</w:t>
      </w:r>
    </w:p>
    <w:p w:rsidR="00673394" w:rsidRPr="004036AC" w:rsidRDefault="00673394" w:rsidP="00BA47AD">
      <w:pPr>
        <w:pStyle w:val="Paragraphedeliste"/>
        <w:ind w:left="0"/>
        <w:rPr>
          <w:rFonts w:ascii="Cambria" w:hAnsi="Cambria"/>
          <w:i/>
          <w:iCs/>
        </w:rPr>
      </w:pPr>
    </w:p>
    <w:p w:rsidR="00673394" w:rsidRPr="004036AC" w:rsidRDefault="00673394" w:rsidP="00BA47AD">
      <w:pPr>
        <w:pStyle w:val="Paragraphedeliste"/>
        <w:ind w:left="0"/>
        <w:rPr>
          <w:rFonts w:ascii="Cambria" w:hAnsi="Cambria"/>
          <w:i/>
          <w:iCs/>
        </w:rPr>
      </w:pPr>
    </w:p>
    <w:p w:rsidR="00673394" w:rsidRPr="004036AC" w:rsidRDefault="00673394" w:rsidP="00BA47AD">
      <w:pPr>
        <w:rPr>
          <w:rFonts w:ascii="Cambria" w:hAnsi="Cambria" w:cs="Calibri"/>
        </w:rPr>
      </w:pPr>
    </w:p>
    <w:p w:rsidR="00673394" w:rsidRDefault="00673394" w:rsidP="00BA47AD">
      <w:pPr>
        <w:ind w:left="720"/>
        <w:rPr>
          <w:rFonts w:ascii="Cambria" w:eastAsia="Calibri" w:hAnsi="Cambria" w:cs="Calibri"/>
          <w:b/>
          <w:bCs/>
        </w:rPr>
      </w:pPr>
    </w:p>
    <w:p w:rsidR="000A58B4" w:rsidRDefault="000A58B4" w:rsidP="00BA47AD">
      <w:pPr>
        <w:ind w:left="720"/>
        <w:rPr>
          <w:rFonts w:ascii="Cambria" w:eastAsia="Calibri" w:hAnsi="Cambria" w:cs="Calibri"/>
          <w:b/>
          <w:bCs/>
        </w:rPr>
      </w:pPr>
    </w:p>
    <w:p w:rsidR="000A58B4" w:rsidRDefault="000A58B4" w:rsidP="00BA47AD">
      <w:pPr>
        <w:ind w:left="720"/>
        <w:rPr>
          <w:rFonts w:ascii="Cambria" w:eastAsia="Calibri" w:hAnsi="Cambria" w:cs="Calibri"/>
          <w:b/>
          <w:bCs/>
        </w:rPr>
      </w:pPr>
    </w:p>
    <w:p w:rsidR="000A58B4" w:rsidRDefault="000A58B4" w:rsidP="00BA47AD">
      <w:pPr>
        <w:ind w:left="720"/>
        <w:rPr>
          <w:rFonts w:ascii="Cambria" w:eastAsia="Calibri" w:hAnsi="Cambria" w:cs="Calibri"/>
          <w:b/>
          <w:bCs/>
        </w:rPr>
      </w:pPr>
    </w:p>
    <w:p w:rsidR="000A58B4" w:rsidRDefault="000A58B4" w:rsidP="00BA47AD">
      <w:pPr>
        <w:ind w:left="720"/>
        <w:rPr>
          <w:rFonts w:ascii="Cambria" w:eastAsia="Calibri" w:hAnsi="Cambria" w:cs="Calibri"/>
          <w:b/>
          <w:bCs/>
        </w:rPr>
      </w:pPr>
    </w:p>
    <w:p w:rsidR="000A58B4" w:rsidRDefault="000A58B4" w:rsidP="00BA47AD">
      <w:pPr>
        <w:ind w:left="720"/>
        <w:rPr>
          <w:rFonts w:ascii="Cambria" w:eastAsia="Calibri" w:hAnsi="Cambria" w:cs="Calibri"/>
          <w:b/>
          <w:bCs/>
        </w:rPr>
      </w:pPr>
    </w:p>
    <w:p w:rsidR="000A58B4" w:rsidRDefault="000A58B4" w:rsidP="00BA47AD">
      <w:pPr>
        <w:ind w:left="720"/>
        <w:rPr>
          <w:rFonts w:ascii="Cambria" w:eastAsia="Calibri" w:hAnsi="Cambria" w:cs="Calibri"/>
          <w:b/>
          <w:bCs/>
        </w:rPr>
      </w:pPr>
    </w:p>
    <w:p w:rsidR="000A58B4" w:rsidRDefault="000A58B4" w:rsidP="00BA47AD">
      <w:pPr>
        <w:ind w:left="720"/>
        <w:rPr>
          <w:rFonts w:ascii="Cambria" w:eastAsia="Calibri" w:hAnsi="Cambria" w:cs="Calibri"/>
          <w:b/>
          <w:bCs/>
        </w:rPr>
      </w:pP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Semestre: S1</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Unité d’enseignement: UET 1.1.1</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 xml:space="preserve">Matière : </w:t>
      </w:r>
      <w:r w:rsidRPr="000A58B4">
        <w:rPr>
          <w:rFonts w:eastAsia="Times New Roman"/>
          <w:b/>
          <w:bCs/>
          <w:kern w:val="36"/>
        </w:rPr>
        <w:t>Programmation avancée en Python</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VHS: 45h00 (Cours 1h30,  TP 1h30)</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Crédits: 2</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Coefficient: 2</w:t>
      </w:r>
    </w:p>
    <w:p w:rsidR="000A58B4" w:rsidRPr="000A58B4" w:rsidRDefault="000A58B4" w:rsidP="000A58B4">
      <w:pPr>
        <w:rPr>
          <w:b/>
          <w:sz w:val="6"/>
          <w:szCs w:val="6"/>
          <w:u w:val="thick" w:color="4EA72E"/>
        </w:rPr>
      </w:pPr>
    </w:p>
    <w:p w:rsidR="000A58B4" w:rsidRPr="000A58B4" w:rsidRDefault="000A58B4" w:rsidP="000A58B4">
      <w:pPr>
        <w:rPr>
          <w:u w:val="thick" w:color="4EA72E"/>
        </w:rPr>
      </w:pPr>
      <w:r w:rsidRPr="000A58B4">
        <w:rPr>
          <w:b/>
          <w:u w:val="thick" w:color="4EA72E"/>
        </w:rPr>
        <w:t>Objectifs de la matière :</w:t>
      </w:r>
    </w:p>
    <w:p w:rsidR="000A58B4" w:rsidRPr="000A58B4" w:rsidRDefault="000A58B4" w:rsidP="000A58B4">
      <w:pPr>
        <w:rPr>
          <w:rFonts w:eastAsia="Times New Roman"/>
          <w:b/>
          <w:bCs/>
        </w:rPr>
      </w:pPr>
      <w:r w:rsidRPr="000A58B4">
        <w:rPr>
          <w:rFonts w:eastAsia="Times New Roman"/>
          <w:b/>
          <w:bCs/>
        </w:rPr>
        <w:t xml:space="preserve">Compétences visées :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Utilisation des outils informatiques pour l’acquisition, le traitement, la production et la diffusion de l’information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Compétences en Python et gestion de projets,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Compétences en automatisation et visualisation de données.</w:t>
      </w:r>
    </w:p>
    <w:p w:rsidR="000A58B4" w:rsidRPr="000A58B4" w:rsidRDefault="000A58B4" w:rsidP="000A58B4">
      <w:pPr>
        <w:rPr>
          <w:rFonts w:eastAsia="Times New Roman"/>
          <w:b/>
          <w:bCs/>
        </w:rPr>
      </w:pPr>
      <w:r w:rsidRPr="000A58B4">
        <w:rPr>
          <w:rFonts w:eastAsia="Times New Roman"/>
          <w:b/>
          <w:bCs/>
        </w:rPr>
        <w:t xml:space="preserve">Objectifs :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Approfondir la maîtrise du langage Python et initier les étudiants aux bases de l’analyse de données et de l’intelligence artificielle.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Acquérir les bases de solides en informatique.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Apprendre à programmer en Python, Excel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Maitriser l’automatisation de tâches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Maitriser un logiciel de gestion de projets </w:t>
      </w:r>
    </w:p>
    <w:p w:rsidR="000A58B4" w:rsidRPr="000A58B4" w:rsidRDefault="000A58B4" w:rsidP="000A58B4">
      <w:pPr>
        <w:rPr>
          <w:rFonts w:eastAsia="Times New Roman"/>
          <w:b/>
          <w:bCs/>
        </w:rPr>
      </w:pPr>
      <w:r w:rsidRPr="000A58B4">
        <w:rPr>
          <w:rFonts w:eastAsia="Times New Roman"/>
          <w:b/>
          <w:bCs/>
        </w:rPr>
        <w:t xml:space="preserve">Matériels nécessaires :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 Un ordinateur avec Python installé,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 Bibliothèques Python : NumPy, Pandas, Scikit-learn, Matplotlib, os.listdir, os.path.exists, os.mkdir, os.rmdir, Matplotlib, Seaborn, Plitly , Request, Beautiful Soup, Tkinter, PyQT,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Tensorflow, PyTorch.</w:t>
      </w:r>
    </w:p>
    <w:p w:rsidR="000A58B4" w:rsidRPr="000A58B4" w:rsidRDefault="000A58B4" w:rsidP="000A58B4">
      <w:r w:rsidRPr="000A58B4">
        <w:rPr>
          <w:b/>
          <w:bCs/>
        </w:rPr>
        <w:t xml:space="preserve">Prérequis </w:t>
      </w:r>
      <w:r w:rsidRPr="000A58B4">
        <w:rPr>
          <w:b/>
        </w:rPr>
        <w:t>:</w:t>
      </w:r>
      <w:r w:rsidRPr="000A58B4">
        <w:rPr>
          <w:bCs/>
        </w:rPr>
        <w:t xml:space="preserve"> Programmation Python. </w:t>
      </w:r>
      <w:r w:rsidRPr="000A58B4">
        <w:t xml:space="preserve">  </w:t>
      </w:r>
    </w:p>
    <w:p w:rsidR="000A58B4" w:rsidRPr="000A58B4" w:rsidRDefault="000A58B4" w:rsidP="000A58B4"/>
    <w:p w:rsidR="000A58B4" w:rsidRPr="000A58B4" w:rsidRDefault="000A58B4" w:rsidP="000A58B4">
      <w:pPr>
        <w:rPr>
          <w:b/>
          <w:bCs/>
        </w:rPr>
      </w:pPr>
      <w:r w:rsidRPr="000A58B4">
        <w:rPr>
          <w:b/>
          <w:bCs/>
        </w:rPr>
        <w:t>Contenu de la matière :</w:t>
      </w:r>
    </w:p>
    <w:p w:rsidR="000A58B4" w:rsidRPr="000A58B4" w:rsidRDefault="000A58B4" w:rsidP="000A58B4">
      <w:pPr>
        <w:autoSpaceDE w:val="0"/>
        <w:autoSpaceDN w:val="0"/>
        <w:adjustRightInd w:val="0"/>
        <w:rPr>
          <w:rFonts w:eastAsia="Times New Roman"/>
          <w:b/>
          <w:bCs/>
          <w:lang w:eastAsia="fr-FR"/>
        </w:rPr>
      </w:pPr>
      <w:r w:rsidRPr="000A58B4">
        <w:rPr>
          <w:b/>
        </w:rPr>
        <w:t xml:space="preserve">Chapitre 1 : </w:t>
      </w:r>
      <w:r w:rsidRPr="000A58B4">
        <w:rPr>
          <w:b/>
          <w:bCs/>
          <w:sz w:val="23"/>
          <w:szCs w:val="23"/>
        </w:rPr>
        <w:t>Rappels</w:t>
      </w:r>
      <w:r w:rsidRPr="000A58B4">
        <w:rPr>
          <w:rFonts w:eastAsia="Times New Roman"/>
          <w:b/>
          <w:bCs/>
          <w:lang w:eastAsia="fr-FR"/>
        </w:rPr>
        <w:t xml:space="preserve"> sur la programmation en Python             (02 Semaines)</w:t>
      </w:r>
    </w:p>
    <w:p w:rsidR="000A58B4" w:rsidRPr="000A58B4" w:rsidRDefault="000A58B4" w:rsidP="002D4120">
      <w:pPr>
        <w:pStyle w:val="Paragraphedeliste"/>
        <w:numPr>
          <w:ilvl w:val="0"/>
          <w:numId w:val="102"/>
        </w:numPr>
        <w:jc w:val="both"/>
        <w:rPr>
          <w:rFonts w:eastAsia="Times New Roman"/>
          <w:lang w:val="fr-FR" w:eastAsia="fr-FR"/>
        </w:rPr>
      </w:pPr>
      <w:r w:rsidRPr="000A58B4">
        <w:rPr>
          <w:rFonts w:eastAsia="Times New Roman"/>
          <w:lang w:val="fr-FR" w:eastAsia="fr-FR"/>
        </w:rPr>
        <w:t>Introduction : Concepts de base en informatique et outils numériques, installation de Python.</w:t>
      </w:r>
    </w:p>
    <w:p w:rsidR="000A58B4" w:rsidRPr="000A58B4" w:rsidRDefault="000A58B4" w:rsidP="002D4120">
      <w:pPr>
        <w:pStyle w:val="Paragraphedeliste"/>
        <w:numPr>
          <w:ilvl w:val="0"/>
          <w:numId w:val="102"/>
        </w:numPr>
        <w:jc w:val="both"/>
        <w:rPr>
          <w:rFonts w:eastAsia="Times New Roman"/>
          <w:lang w:eastAsia="fr-FR"/>
        </w:rPr>
      </w:pPr>
      <w:r w:rsidRPr="000A58B4">
        <w:rPr>
          <w:rFonts w:eastAsia="Times New Roman"/>
          <w:lang w:val="fr-FR" w:eastAsia="fr-FR"/>
        </w:rPr>
        <w:t xml:space="preserve">Présentation de la notion de système d’exploitation : Roles, types (Linux, Woindows , ..) </w:t>
      </w:r>
      <w:r w:rsidRPr="000A58B4">
        <w:rPr>
          <w:rFonts w:eastAsia="Times New Roman"/>
          <w:lang w:eastAsia="fr-FR"/>
        </w:rPr>
        <w:t xml:space="preserve">Gestions des priorités, </w:t>
      </w:r>
    </w:p>
    <w:p w:rsidR="000A58B4" w:rsidRPr="000A58B4" w:rsidRDefault="000A58B4" w:rsidP="002D4120">
      <w:pPr>
        <w:pStyle w:val="Paragraphedeliste"/>
        <w:numPr>
          <w:ilvl w:val="0"/>
          <w:numId w:val="102"/>
        </w:numPr>
        <w:jc w:val="both"/>
        <w:rPr>
          <w:rFonts w:eastAsia="Times New Roman"/>
          <w:lang w:val="fr-FR" w:eastAsia="fr-FR"/>
        </w:rPr>
      </w:pPr>
      <w:r w:rsidRPr="000A58B4">
        <w:rPr>
          <w:rFonts w:eastAsia="Times New Roman"/>
          <w:lang w:val="fr-FR" w:eastAsia="fr-FR"/>
        </w:rPr>
        <w:t>Présentations des réseaux informatiques (Principe, Adresse IP, DNS, internet, …)</w:t>
      </w:r>
    </w:p>
    <w:p w:rsidR="000A58B4" w:rsidRPr="000A58B4" w:rsidRDefault="000A58B4" w:rsidP="002D4120">
      <w:pPr>
        <w:pStyle w:val="Paragraphedeliste"/>
        <w:numPr>
          <w:ilvl w:val="0"/>
          <w:numId w:val="102"/>
        </w:numPr>
        <w:jc w:val="both"/>
        <w:rPr>
          <w:rFonts w:eastAsia="Times New Roman"/>
          <w:lang w:val="fr-FR" w:eastAsia="fr-FR"/>
        </w:rPr>
      </w:pPr>
      <w:r w:rsidRPr="000A58B4">
        <w:rPr>
          <w:rFonts w:eastAsia="Times New Roman"/>
          <w:lang w:val="fr-FR" w:eastAsia="fr-FR"/>
        </w:rPr>
        <w:t>Programmation de base :  Mode interactif et mode script, Variables, types de données, opérateurs. Structures conditionnelles et boucles (if, for, while).</w:t>
      </w:r>
    </w:p>
    <w:p w:rsidR="000A58B4" w:rsidRPr="000A58B4" w:rsidRDefault="000A58B4" w:rsidP="002D4120">
      <w:pPr>
        <w:pStyle w:val="Paragraphedeliste"/>
        <w:numPr>
          <w:ilvl w:val="0"/>
          <w:numId w:val="102"/>
        </w:numPr>
        <w:jc w:val="both"/>
        <w:rPr>
          <w:rFonts w:eastAsia="Times New Roman"/>
          <w:lang w:val="fr-FR" w:eastAsia="fr-FR"/>
        </w:rPr>
      </w:pPr>
      <w:r w:rsidRPr="000A58B4">
        <w:rPr>
          <w:rFonts w:eastAsia="Times New Roman"/>
          <w:lang w:val="fr-FR" w:eastAsia="fr-FR"/>
        </w:rPr>
        <w:t>Fonctions et éléments essentiels :  Fonctions prédéfinies et création de fonctions. Modules standards (math, random). Chaînes de caractères, listes, manipulation de base des données.</w:t>
      </w:r>
    </w:p>
    <w:p w:rsidR="000A58B4" w:rsidRPr="000A58B4" w:rsidRDefault="000A58B4" w:rsidP="002D4120">
      <w:pPr>
        <w:pStyle w:val="Paragraphedeliste"/>
        <w:numPr>
          <w:ilvl w:val="0"/>
          <w:numId w:val="102"/>
        </w:numPr>
        <w:jc w:val="both"/>
        <w:rPr>
          <w:rFonts w:eastAsia="Times New Roman"/>
          <w:lang w:val="fr-FR" w:eastAsia="fr-FR"/>
        </w:rPr>
      </w:pPr>
      <w:r w:rsidRPr="000A58B4">
        <w:rPr>
          <w:rFonts w:eastAsia="Times New Roman"/>
          <w:lang w:val="fr-FR" w:eastAsia="fr-FR"/>
        </w:rPr>
        <w:t>Les Fichiers , Listes, Tuples, Dictionnaires,</w:t>
      </w:r>
    </w:p>
    <w:p w:rsidR="000A58B4" w:rsidRPr="000A58B4" w:rsidRDefault="000A58B4" w:rsidP="002D4120">
      <w:pPr>
        <w:pStyle w:val="Paragraphedeliste"/>
        <w:numPr>
          <w:ilvl w:val="0"/>
          <w:numId w:val="102"/>
        </w:numPr>
        <w:jc w:val="both"/>
        <w:rPr>
          <w:lang w:val="fr-FR"/>
        </w:rPr>
      </w:pPr>
      <w:r w:rsidRPr="000A58B4">
        <w:rPr>
          <w:rFonts w:eastAsia="Times New Roman"/>
          <w:lang w:eastAsia="fr-FR"/>
        </w:rPr>
        <w:t>Exercices</w:t>
      </w:r>
      <w:r w:rsidRPr="000A58B4">
        <w:rPr>
          <w:lang w:val="fr-FR"/>
        </w:rPr>
        <w:t> :</w:t>
      </w:r>
    </w:p>
    <w:p w:rsidR="000A58B4" w:rsidRPr="000A58B4" w:rsidRDefault="000A58B4" w:rsidP="002D4120">
      <w:pPr>
        <w:pStyle w:val="Paragraphedeliste"/>
        <w:numPr>
          <w:ilvl w:val="1"/>
          <w:numId w:val="99"/>
        </w:numPr>
        <w:autoSpaceDE w:val="0"/>
        <w:autoSpaceDN w:val="0"/>
        <w:adjustRightInd w:val="0"/>
        <w:ind w:left="1276"/>
        <w:rPr>
          <w:lang w:val="fr-FR"/>
        </w:rPr>
      </w:pPr>
      <w:r w:rsidRPr="000A58B4">
        <w:rPr>
          <w:lang w:val="fr-FR"/>
        </w:rPr>
        <w:t xml:space="preserve">Exercices d’apprentissage de Python </w:t>
      </w:r>
    </w:p>
    <w:p w:rsidR="000A58B4" w:rsidRPr="000A58B4" w:rsidRDefault="000A58B4" w:rsidP="002D4120">
      <w:pPr>
        <w:pStyle w:val="Paragraphedeliste"/>
        <w:numPr>
          <w:ilvl w:val="1"/>
          <w:numId w:val="99"/>
        </w:numPr>
        <w:autoSpaceDE w:val="0"/>
        <w:autoSpaceDN w:val="0"/>
        <w:adjustRightInd w:val="0"/>
        <w:ind w:left="1276"/>
        <w:rPr>
          <w:lang w:val="fr-FR"/>
        </w:rPr>
      </w:pPr>
      <w:r w:rsidRPr="000A58B4">
        <w:rPr>
          <w:lang w:val="fr-FR"/>
        </w:rPr>
        <w:t xml:space="preserve">Exercices d’utilisation des bibliothèques vus au cours (Math, Random, NumPy, Pandas,…) </w:t>
      </w:r>
    </w:p>
    <w:p w:rsidR="000A58B4" w:rsidRPr="000A58B4" w:rsidRDefault="000A58B4" w:rsidP="002D4120">
      <w:pPr>
        <w:pStyle w:val="Paragraphedeliste"/>
        <w:numPr>
          <w:ilvl w:val="1"/>
          <w:numId w:val="99"/>
        </w:numPr>
        <w:autoSpaceDE w:val="0"/>
        <w:autoSpaceDN w:val="0"/>
        <w:adjustRightInd w:val="0"/>
        <w:ind w:left="1276"/>
        <w:rPr>
          <w:lang w:val="fr-FR"/>
        </w:rPr>
      </w:pPr>
      <w:r w:rsidRPr="000A58B4">
        <w:rPr>
          <w:lang w:val="fr-FR"/>
        </w:rPr>
        <w:t>…</w:t>
      </w:r>
    </w:p>
    <w:p w:rsidR="000A58B4" w:rsidRPr="000A58B4" w:rsidRDefault="000A58B4" w:rsidP="000A58B4">
      <w:pPr>
        <w:autoSpaceDE w:val="0"/>
        <w:autoSpaceDN w:val="0"/>
        <w:adjustRightInd w:val="0"/>
        <w:rPr>
          <w:sz w:val="23"/>
          <w:szCs w:val="23"/>
        </w:rPr>
      </w:pPr>
      <w:r w:rsidRPr="000A58B4">
        <w:rPr>
          <w:b/>
          <w:bCs/>
          <w:sz w:val="23"/>
          <w:szCs w:val="23"/>
        </w:rPr>
        <w:t xml:space="preserve">Chapitre 2 : Programmation et automatisation                         (04 semaines) </w:t>
      </w:r>
    </w:p>
    <w:p w:rsidR="000A58B4" w:rsidRPr="000A58B4" w:rsidRDefault="000A58B4" w:rsidP="002D4120">
      <w:pPr>
        <w:pStyle w:val="Paragraphedeliste"/>
        <w:numPr>
          <w:ilvl w:val="0"/>
          <w:numId w:val="101"/>
        </w:numPr>
        <w:autoSpaceDE w:val="0"/>
        <w:autoSpaceDN w:val="0"/>
        <w:adjustRightInd w:val="0"/>
        <w:rPr>
          <w:lang w:val="fr-FR"/>
        </w:rPr>
      </w:pPr>
      <w:r w:rsidRPr="000A58B4">
        <w:rPr>
          <w:lang w:val="fr-FR"/>
        </w:rPr>
        <w:t xml:space="preserve">Principes d’Automatisation de tâches </w:t>
      </w:r>
    </w:p>
    <w:p w:rsidR="000A58B4" w:rsidRPr="000A58B4" w:rsidRDefault="000A58B4" w:rsidP="002D4120">
      <w:pPr>
        <w:pStyle w:val="Paragraphedeliste"/>
        <w:numPr>
          <w:ilvl w:val="1"/>
          <w:numId w:val="99"/>
        </w:numPr>
        <w:autoSpaceDE w:val="0"/>
        <w:autoSpaceDN w:val="0"/>
        <w:adjustRightInd w:val="0"/>
        <w:ind w:left="1276"/>
        <w:rPr>
          <w:lang w:val="fr-FR"/>
        </w:rPr>
      </w:pPr>
      <w:r w:rsidRPr="000A58B4">
        <w:rPr>
          <w:lang w:val="fr-FR"/>
        </w:rPr>
        <w:t xml:space="preserve">Bibliothèques Python pour l’automatisation :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rFonts w:eastAsia="Times New Roman"/>
          <w:lang w:eastAsia="fr-FR"/>
        </w:rPr>
        <w:t>Pandas et NumPy.</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Os, shutil : manipulation de fichiers et dossiers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Openpyxl ou pandas : travail avec des fichiers Excel ou CSV </w:t>
      </w:r>
    </w:p>
    <w:p w:rsidR="000A58B4" w:rsidRPr="000A58B4" w:rsidRDefault="000A58B4" w:rsidP="002D4120">
      <w:pPr>
        <w:pStyle w:val="Paragraphedeliste"/>
        <w:numPr>
          <w:ilvl w:val="1"/>
          <w:numId w:val="99"/>
        </w:numPr>
        <w:autoSpaceDE w:val="0"/>
        <w:autoSpaceDN w:val="0"/>
        <w:adjustRightInd w:val="0"/>
        <w:ind w:left="1276" w:hanging="357"/>
        <w:contextualSpacing w:val="0"/>
        <w:rPr>
          <w:lang w:val="fr-FR"/>
        </w:rPr>
      </w:pPr>
      <w:r w:rsidRPr="000A58B4">
        <w:rPr>
          <w:lang w:val="fr-FR"/>
        </w:rPr>
        <w:t xml:space="preserve">Définitions et exemples d’automatisation (envoi de mails,…) </w:t>
      </w:r>
    </w:p>
    <w:p w:rsidR="000A58B4" w:rsidRPr="000A58B4" w:rsidRDefault="000A58B4" w:rsidP="002D4120">
      <w:pPr>
        <w:pStyle w:val="Paragraphedeliste"/>
        <w:numPr>
          <w:ilvl w:val="0"/>
          <w:numId w:val="101"/>
        </w:numPr>
        <w:autoSpaceDE w:val="0"/>
        <w:autoSpaceDN w:val="0"/>
        <w:adjustRightInd w:val="0"/>
        <w:rPr>
          <w:lang w:val="fr-FR"/>
        </w:rPr>
      </w:pPr>
      <w:r w:rsidRPr="000A58B4">
        <w:rPr>
          <w:lang w:val="fr-FR"/>
        </w:rPr>
        <w:lastRenderedPageBreak/>
        <w:t xml:space="preserve">Manipulation de fichiers avec Python : </w:t>
      </w:r>
    </w:p>
    <w:p w:rsidR="000A58B4" w:rsidRPr="000A58B4" w:rsidRDefault="000A58B4" w:rsidP="002D4120">
      <w:pPr>
        <w:pStyle w:val="Paragraphedeliste"/>
        <w:numPr>
          <w:ilvl w:val="1"/>
          <w:numId w:val="99"/>
        </w:numPr>
        <w:autoSpaceDE w:val="0"/>
        <w:autoSpaceDN w:val="0"/>
        <w:adjustRightInd w:val="0"/>
        <w:ind w:left="1276"/>
        <w:rPr>
          <w:lang w:val="fr-FR"/>
        </w:rPr>
      </w:pPr>
      <w:r w:rsidRPr="000A58B4">
        <w:rPr>
          <w:lang w:val="fr-FR"/>
        </w:rPr>
        <w:t xml:space="preserve">Utiliser les librairies pour :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Parcourir un dossier (os.listdir)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Vérifier l’existence d’un fichier ou dossier (os.path.exists)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Créer ou supprimer des dossiers (os.mkdir, os.rmdir)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Visualiser des données : Matplotlib, Seaborn, Plitly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Request pour réagir avec des Interface de Programmation d’Application (API)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Beautiful Soup pour le Scraping de données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Tkinter, PyQT pour visualiser des données graphiques </w:t>
      </w:r>
    </w:p>
    <w:p w:rsidR="000A58B4" w:rsidRPr="000A58B4" w:rsidRDefault="000A58B4" w:rsidP="002D4120">
      <w:pPr>
        <w:pStyle w:val="Paragraphedeliste"/>
        <w:numPr>
          <w:ilvl w:val="1"/>
          <w:numId w:val="99"/>
        </w:numPr>
        <w:autoSpaceDE w:val="0"/>
        <w:autoSpaceDN w:val="0"/>
        <w:adjustRightInd w:val="0"/>
        <w:spacing w:line="259" w:lineRule="auto"/>
        <w:ind w:left="1276"/>
        <w:rPr>
          <w:lang w:val="fr-FR"/>
        </w:rPr>
      </w:pPr>
      <w:r w:rsidRPr="000A58B4">
        <w:rPr>
          <w:lang w:val="fr-FR"/>
        </w:rPr>
        <w:t xml:space="preserve">Copier ou déplacer des fichiers avec shutil… </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rFonts w:eastAsia="Times New Roman"/>
          <w:lang w:val="fr-FR" w:eastAsia="fr-FR"/>
        </w:rPr>
        <w:t>Recherche, tri et génération de rapports simples.</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rFonts w:eastAsia="Times New Roman"/>
          <w:lang w:val="fr-FR" w:eastAsia="fr-FR"/>
        </w:rPr>
        <w:t>Sérialisation et Désérialisation (Utilisation du module pickle).</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rFonts w:eastAsia="Times New Roman"/>
          <w:lang w:val="fr-FR" w:eastAsia="fr-FR"/>
        </w:rPr>
        <w:t>Sérialisation d’objets et traitement de fichiers volumineux (streaming).</w:t>
      </w:r>
    </w:p>
    <w:p w:rsidR="000A58B4" w:rsidRPr="000A58B4" w:rsidRDefault="000A58B4" w:rsidP="002D4120">
      <w:pPr>
        <w:pStyle w:val="Paragraphedeliste"/>
        <w:numPr>
          <w:ilvl w:val="1"/>
          <w:numId w:val="99"/>
        </w:numPr>
        <w:autoSpaceDE w:val="0"/>
        <w:autoSpaceDN w:val="0"/>
        <w:adjustRightInd w:val="0"/>
        <w:ind w:left="1276"/>
        <w:rPr>
          <w:rFonts w:eastAsia="Times New Roman"/>
          <w:lang w:eastAsia="fr-FR"/>
        </w:rPr>
      </w:pPr>
      <w:r w:rsidRPr="000A58B4">
        <w:rPr>
          <w:rFonts w:eastAsia="Times New Roman"/>
          <w:lang w:eastAsia="fr-FR"/>
        </w:rPr>
        <w:t>….</w:t>
      </w:r>
    </w:p>
    <w:p w:rsidR="000A58B4" w:rsidRPr="000A58B4" w:rsidRDefault="000A58B4" w:rsidP="002D4120">
      <w:pPr>
        <w:pStyle w:val="Paragraphedeliste"/>
        <w:numPr>
          <w:ilvl w:val="0"/>
          <w:numId w:val="101"/>
        </w:numPr>
        <w:autoSpaceDE w:val="0"/>
        <w:autoSpaceDN w:val="0"/>
        <w:adjustRightInd w:val="0"/>
        <w:rPr>
          <w:lang w:val="fr-FR"/>
        </w:rPr>
      </w:pPr>
      <w:r w:rsidRPr="000A58B4">
        <w:rPr>
          <w:b/>
          <w:bCs/>
          <w:lang w:val="fr-FR"/>
        </w:rPr>
        <w:t>Exercices</w:t>
      </w:r>
      <w:r w:rsidRPr="000A58B4">
        <w:rPr>
          <w:lang w:val="fr-FR"/>
        </w:rPr>
        <w:t> :</w:t>
      </w:r>
    </w:p>
    <w:p w:rsidR="000A58B4" w:rsidRPr="000A58B4" w:rsidRDefault="000A58B4" w:rsidP="002D4120">
      <w:pPr>
        <w:pStyle w:val="Paragraphedeliste"/>
        <w:numPr>
          <w:ilvl w:val="1"/>
          <w:numId w:val="99"/>
        </w:numPr>
        <w:autoSpaceDE w:val="0"/>
        <w:autoSpaceDN w:val="0"/>
        <w:adjustRightInd w:val="0"/>
        <w:spacing w:line="259" w:lineRule="auto"/>
        <w:ind w:left="1276"/>
        <w:rPr>
          <w:lang w:val="fr-FR"/>
        </w:rPr>
      </w:pPr>
      <w:r w:rsidRPr="000A58B4">
        <w:rPr>
          <w:lang w:val="fr-FR"/>
        </w:rPr>
        <w:t xml:space="preserve">Utilisation de openpyxl et pandas pour lire, modifier et écrire des fichiers Excel ou CSV pour :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Créer des rapports automatiques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Extraire automatiquement des données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w:t>
      </w:r>
    </w:p>
    <w:p w:rsidR="000A58B4" w:rsidRPr="000A58B4" w:rsidRDefault="000A58B4" w:rsidP="002D4120">
      <w:pPr>
        <w:pStyle w:val="Paragraphedeliste"/>
        <w:numPr>
          <w:ilvl w:val="1"/>
          <w:numId w:val="99"/>
        </w:numPr>
        <w:autoSpaceDE w:val="0"/>
        <w:autoSpaceDN w:val="0"/>
        <w:adjustRightInd w:val="0"/>
        <w:spacing w:line="259" w:lineRule="auto"/>
        <w:ind w:left="1276"/>
        <w:rPr>
          <w:lang w:val="fr-FR"/>
        </w:rPr>
      </w:pPr>
      <w:r w:rsidRPr="000A58B4">
        <w:rPr>
          <w:lang w:val="fr-FR"/>
        </w:rPr>
        <w:t xml:space="preserve">Ecriture de scripts pour :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traiter des fichiers textes (recherche, tri)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automatiser des calculs techniques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 xml:space="preserve">gérer des rapports simples (PDF, Excel) </w:t>
      </w:r>
    </w:p>
    <w:p w:rsidR="000A58B4" w:rsidRPr="000A58B4" w:rsidRDefault="000A58B4" w:rsidP="002D4120">
      <w:pPr>
        <w:pStyle w:val="Paragraphedeliste"/>
        <w:numPr>
          <w:ilvl w:val="0"/>
          <w:numId w:val="100"/>
        </w:numPr>
        <w:autoSpaceDE w:val="0"/>
        <w:autoSpaceDN w:val="0"/>
        <w:adjustRightInd w:val="0"/>
        <w:ind w:left="1843"/>
        <w:rPr>
          <w:lang w:val="fr-FR"/>
        </w:rPr>
      </w:pPr>
      <w:r w:rsidRPr="000A58B4">
        <w:rPr>
          <w:lang w:val="fr-FR"/>
        </w:rPr>
        <w:t>….</w:t>
      </w:r>
    </w:p>
    <w:p w:rsidR="000A58B4" w:rsidRPr="000A58B4" w:rsidRDefault="000A58B4" w:rsidP="002D4120">
      <w:pPr>
        <w:pStyle w:val="Paragraphedeliste"/>
        <w:numPr>
          <w:ilvl w:val="1"/>
          <w:numId w:val="99"/>
        </w:numPr>
        <w:autoSpaceDE w:val="0"/>
        <w:autoSpaceDN w:val="0"/>
        <w:adjustRightInd w:val="0"/>
        <w:spacing w:line="259" w:lineRule="auto"/>
        <w:ind w:left="1276"/>
        <w:rPr>
          <w:lang w:val="fr-FR"/>
        </w:rPr>
      </w:pPr>
      <w:r w:rsidRPr="000A58B4">
        <w:rPr>
          <w:lang w:val="fr-FR"/>
        </w:rPr>
        <w:t xml:space="preserve">Algorithmes de tri, de recherche et de tri par insertion </w:t>
      </w:r>
    </w:p>
    <w:p w:rsidR="000A58B4" w:rsidRPr="000A58B4" w:rsidRDefault="000A58B4" w:rsidP="002D4120">
      <w:pPr>
        <w:pStyle w:val="Paragraphedeliste"/>
        <w:numPr>
          <w:ilvl w:val="1"/>
          <w:numId w:val="99"/>
        </w:numPr>
        <w:autoSpaceDE w:val="0"/>
        <w:autoSpaceDN w:val="0"/>
        <w:adjustRightInd w:val="0"/>
        <w:spacing w:line="259" w:lineRule="auto"/>
        <w:ind w:left="1276"/>
        <w:rPr>
          <w:lang w:val="fr-FR"/>
        </w:rPr>
      </w:pPr>
      <w:r w:rsidRPr="000A58B4">
        <w:rPr>
          <w:lang w:val="fr-FR"/>
        </w:rPr>
        <w:t xml:space="preserve">Implémenter une fonction de recherche dans une liste. </w:t>
      </w:r>
    </w:p>
    <w:p w:rsidR="000A58B4" w:rsidRPr="000A58B4" w:rsidRDefault="000A58B4" w:rsidP="002D4120">
      <w:pPr>
        <w:pStyle w:val="Paragraphedeliste"/>
        <w:numPr>
          <w:ilvl w:val="1"/>
          <w:numId w:val="99"/>
        </w:numPr>
        <w:autoSpaceDE w:val="0"/>
        <w:autoSpaceDN w:val="0"/>
        <w:adjustRightInd w:val="0"/>
        <w:spacing w:line="259" w:lineRule="auto"/>
        <w:ind w:left="1276"/>
        <w:rPr>
          <w:lang w:val="fr-FR"/>
        </w:rPr>
      </w:pPr>
      <w:r w:rsidRPr="000A58B4">
        <w:rPr>
          <w:lang w:val="fr-FR"/>
        </w:rPr>
        <w:t xml:space="preserve">Opération sur les fichiers </w:t>
      </w:r>
    </w:p>
    <w:p w:rsidR="000A58B4" w:rsidRPr="000A58B4" w:rsidRDefault="000A58B4" w:rsidP="002D4120">
      <w:pPr>
        <w:pStyle w:val="Paragraphedeliste"/>
        <w:numPr>
          <w:ilvl w:val="1"/>
          <w:numId w:val="99"/>
        </w:numPr>
        <w:autoSpaceDE w:val="0"/>
        <w:autoSpaceDN w:val="0"/>
        <w:adjustRightInd w:val="0"/>
        <w:spacing w:line="259" w:lineRule="auto"/>
        <w:ind w:left="1276"/>
        <w:rPr>
          <w:lang w:val="fr-FR"/>
        </w:rPr>
      </w:pPr>
      <w:r w:rsidRPr="000A58B4">
        <w:rPr>
          <w:lang w:val="fr-FR"/>
        </w:rPr>
        <w:t xml:space="preserve">Navigation sécurisée (configuration de réseaux simples, gestion des mots de passe) </w:t>
      </w:r>
    </w:p>
    <w:p w:rsidR="000A58B4" w:rsidRPr="000A58B4" w:rsidRDefault="000A58B4" w:rsidP="002D4120">
      <w:pPr>
        <w:pStyle w:val="Paragraphedeliste"/>
        <w:numPr>
          <w:ilvl w:val="1"/>
          <w:numId w:val="99"/>
        </w:numPr>
        <w:autoSpaceDE w:val="0"/>
        <w:autoSpaceDN w:val="0"/>
        <w:adjustRightInd w:val="0"/>
        <w:spacing w:line="259" w:lineRule="auto"/>
        <w:ind w:left="1276"/>
        <w:rPr>
          <w:lang w:val="fr-FR"/>
        </w:rPr>
      </w:pPr>
      <w:r w:rsidRPr="000A58B4">
        <w:rPr>
          <w:lang w:val="fr-FR"/>
        </w:rPr>
        <w:t>….</w:t>
      </w:r>
    </w:p>
    <w:p w:rsidR="000A58B4" w:rsidRPr="000A58B4" w:rsidRDefault="000A58B4" w:rsidP="000A58B4">
      <w:pPr>
        <w:autoSpaceDE w:val="0"/>
        <w:autoSpaceDN w:val="0"/>
        <w:adjustRightInd w:val="0"/>
        <w:rPr>
          <w:sz w:val="23"/>
          <w:szCs w:val="23"/>
        </w:rPr>
      </w:pPr>
      <w:r w:rsidRPr="000A58B4">
        <w:rPr>
          <w:b/>
          <w:bCs/>
          <w:sz w:val="23"/>
          <w:szCs w:val="23"/>
        </w:rPr>
        <w:t xml:space="preserve">Chapitre 3 : Apprentissage avancé d’Excel                                        (02 semaines) </w:t>
      </w:r>
    </w:p>
    <w:p w:rsidR="000A58B4" w:rsidRPr="000A58B4" w:rsidRDefault="000A58B4" w:rsidP="002D4120">
      <w:pPr>
        <w:pStyle w:val="Paragraphedeliste"/>
        <w:numPr>
          <w:ilvl w:val="0"/>
          <w:numId w:val="104"/>
        </w:numPr>
        <w:autoSpaceDE w:val="0"/>
        <w:autoSpaceDN w:val="0"/>
        <w:adjustRightInd w:val="0"/>
        <w:ind w:left="714" w:hanging="357"/>
        <w:contextualSpacing w:val="0"/>
        <w:rPr>
          <w:rFonts w:eastAsia="Times New Roman"/>
          <w:lang w:val="fr-FR" w:eastAsia="fr-FR"/>
        </w:rPr>
      </w:pPr>
      <w:r w:rsidRPr="000A58B4">
        <w:rPr>
          <w:rFonts w:eastAsia="Times New Roman"/>
          <w:lang w:val="fr-FR" w:eastAsia="fr-FR"/>
        </w:rPr>
        <w:t xml:space="preserve">Principes des macros et création d’une macro simple, </w:t>
      </w:r>
    </w:p>
    <w:p w:rsidR="000A58B4" w:rsidRPr="000A58B4" w:rsidRDefault="000A58B4" w:rsidP="002D4120">
      <w:pPr>
        <w:pStyle w:val="Paragraphedeliste"/>
        <w:numPr>
          <w:ilvl w:val="0"/>
          <w:numId w:val="104"/>
        </w:numPr>
        <w:autoSpaceDE w:val="0"/>
        <w:autoSpaceDN w:val="0"/>
        <w:adjustRightInd w:val="0"/>
        <w:ind w:left="714" w:hanging="357"/>
        <w:contextualSpacing w:val="0"/>
        <w:rPr>
          <w:rFonts w:eastAsia="Times New Roman"/>
          <w:lang w:val="fr-FR" w:eastAsia="fr-FR"/>
        </w:rPr>
      </w:pPr>
      <w:r w:rsidRPr="000A58B4">
        <w:rPr>
          <w:rFonts w:eastAsia="Times New Roman"/>
          <w:lang w:val="fr-FR" w:eastAsia="fr-FR"/>
        </w:rPr>
        <w:t xml:space="preserve">Tableaux croisés dynamiques, </w:t>
      </w:r>
    </w:p>
    <w:p w:rsidR="000A58B4" w:rsidRPr="000A58B4" w:rsidRDefault="000A58B4" w:rsidP="002D4120">
      <w:pPr>
        <w:pStyle w:val="Paragraphedeliste"/>
        <w:numPr>
          <w:ilvl w:val="0"/>
          <w:numId w:val="104"/>
        </w:numPr>
        <w:autoSpaceDE w:val="0"/>
        <w:autoSpaceDN w:val="0"/>
        <w:adjustRightInd w:val="0"/>
        <w:ind w:left="714" w:hanging="357"/>
        <w:contextualSpacing w:val="0"/>
        <w:rPr>
          <w:rFonts w:eastAsia="Times New Roman"/>
          <w:lang w:val="fr-FR" w:eastAsia="fr-FR"/>
        </w:rPr>
      </w:pPr>
      <w:r w:rsidRPr="000A58B4">
        <w:rPr>
          <w:rFonts w:eastAsia="Times New Roman"/>
          <w:lang w:val="fr-FR" w:eastAsia="fr-FR"/>
        </w:rPr>
        <w:t xml:space="preserve">Histogrammes, </w:t>
      </w:r>
    </w:p>
    <w:p w:rsidR="000A58B4" w:rsidRPr="000A58B4" w:rsidRDefault="000A58B4" w:rsidP="002D4120">
      <w:pPr>
        <w:pStyle w:val="Paragraphedeliste"/>
        <w:numPr>
          <w:ilvl w:val="0"/>
          <w:numId w:val="104"/>
        </w:numPr>
        <w:autoSpaceDE w:val="0"/>
        <w:autoSpaceDN w:val="0"/>
        <w:adjustRightInd w:val="0"/>
        <w:ind w:left="714" w:hanging="357"/>
        <w:contextualSpacing w:val="0"/>
        <w:rPr>
          <w:rFonts w:eastAsia="Times New Roman"/>
          <w:lang w:val="fr-FR" w:eastAsia="fr-FR"/>
        </w:rPr>
      </w:pPr>
      <w:r w:rsidRPr="000A58B4">
        <w:rPr>
          <w:rFonts w:eastAsia="Times New Roman"/>
          <w:lang w:val="fr-FR" w:eastAsia="fr-FR"/>
        </w:rPr>
        <w:t xml:space="preserve">Diagrammes en barres, </w:t>
      </w:r>
    </w:p>
    <w:p w:rsidR="000A58B4" w:rsidRPr="000A58B4" w:rsidRDefault="000A58B4" w:rsidP="002D4120">
      <w:pPr>
        <w:pStyle w:val="Paragraphedeliste"/>
        <w:numPr>
          <w:ilvl w:val="0"/>
          <w:numId w:val="104"/>
        </w:numPr>
        <w:autoSpaceDE w:val="0"/>
        <w:autoSpaceDN w:val="0"/>
        <w:adjustRightInd w:val="0"/>
        <w:ind w:left="714" w:hanging="357"/>
        <w:contextualSpacing w:val="0"/>
        <w:rPr>
          <w:rFonts w:eastAsia="Times New Roman"/>
          <w:lang w:val="fr-FR" w:eastAsia="fr-FR"/>
        </w:rPr>
      </w:pPr>
      <w:r w:rsidRPr="000A58B4">
        <w:rPr>
          <w:rFonts w:eastAsia="Times New Roman"/>
          <w:lang w:val="fr-FR" w:eastAsia="fr-FR"/>
        </w:rPr>
        <w:t xml:space="preserve">Araignée, </w:t>
      </w:r>
    </w:p>
    <w:p w:rsidR="000A58B4" w:rsidRPr="000A58B4" w:rsidRDefault="000A58B4" w:rsidP="002D4120">
      <w:pPr>
        <w:pStyle w:val="Paragraphedeliste"/>
        <w:numPr>
          <w:ilvl w:val="0"/>
          <w:numId w:val="104"/>
        </w:numPr>
        <w:autoSpaceDE w:val="0"/>
        <w:autoSpaceDN w:val="0"/>
        <w:adjustRightInd w:val="0"/>
        <w:ind w:left="714" w:hanging="357"/>
        <w:contextualSpacing w:val="0"/>
      </w:pPr>
      <w:r w:rsidRPr="000A58B4">
        <w:rPr>
          <w:rFonts w:eastAsia="Times New Roman"/>
          <w:lang w:val="fr-FR" w:eastAsia="fr-FR"/>
        </w:rPr>
        <w:t>Etc.</w:t>
      </w:r>
      <w:r w:rsidRPr="000A58B4">
        <w:rPr>
          <w:lang w:val="fr-FR"/>
        </w:rPr>
        <w:t xml:space="preserve"> </w:t>
      </w:r>
    </w:p>
    <w:p w:rsidR="000A58B4" w:rsidRPr="000A58B4" w:rsidRDefault="000A58B4" w:rsidP="002D4120">
      <w:pPr>
        <w:pStyle w:val="Paragraphedeliste"/>
        <w:numPr>
          <w:ilvl w:val="0"/>
          <w:numId w:val="104"/>
        </w:numPr>
        <w:autoSpaceDE w:val="0"/>
        <w:autoSpaceDN w:val="0"/>
        <w:adjustRightInd w:val="0"/>
        <w:ind w:left="714" w:hanging="357"/>
        <w:contextualSpacing w:val="0"/>
      </w:pPr>
      <w:r w:rsidRPr="000A58B4">
        <w:rPr>
          <w:b/>
          <w:bCs/>
          <w:lang w:val="fr-FR"/>
        </w:rPr>
        <w:t>Exercices</w:t>
      </w:r>
      <w:r w:rsidRPr="000A58B4">
        <w:rPr>
          <w:lang w:val="fr-FR"/>
        </w:rPr>
        <w:t xml:space="preserve"> Excel  …</w:t>
      </w:r>
    </w:p>
    <w:p w:rsidR="000A58B4" w:rsidRPr="000A58B4" w:rsidRDefault="000A58B4" w:rsidP="000A58B4">
      <w:pPr>
        <w:autoSpaceDE w:val="0"/>
        <w:autoSpaceDN w:val="0"/>
        <w:adjustRightInd w:val="0"/>
        <w:rPr>
          <w:sz w:val="23"/>
          <w:szCs w:val="23"/>
        </w:rPr>
      </w:pPr>
      <w:r w:rsidRPr="000A58B4">
        <w:rPr>
          <w:b/>
          <w:bCs/>
          <w:sz w:val="23"/>
          <w:szCs w:val="23"/>
        </w:rPr>
        <w:t xml:space="preserve">Chapitre 4 : Apprentissage de GanttProject                                   (02 semaines) </w:t>
      </w:r>
    </w:p>
    <w:p w:rsidR="000A58B4" w:rsidRPr="000A58B4" w:rsidRDefault="000A58B4" w:rsidP="002D4120">
      <w:pPr>
        <w:pStyle w:val="Paragraphedeliste"/>
        <w:numPr>
          <w:ilvl w:val="0"/>
          <w:numId w:val="105"/>
        </w:numPr>
        <w:autoSpaceDE w:val="0"/>
        <w:autoSpaceDN w:val="0"/>
        <w:adjustRightInd w:val="0"/>
        <w:contextualSpacing w:val="0"/>
        <w:rPr>
          <w:lang w:val="fr-FR"/>
        </w:rPr>
      </w:pPr>
      <w:r w:rsidRPr="000A58B4">
        <w:rPr>
          <w:rFonts w:eastAsia="Times New Roman"/>
          <w:lang w:val="fr-FR" w:eastAsia="fr-FR"/>
        </w:rPr>
        <w:t>Introduction</w:t>
      </w:r>
      <w:r w:rsidRPr="000A58B4">
        <w:rPr>
          <w:lang w:val="fr-FR"/>
        </w:rPr>
        <w:t xml:space="preserve"> à la gestion de projets : </w:t>
      </w:r>
    </w:p>
    <w:p w:rsidR="000A58B4" w:rsidRPr="000A58B4" w:rsidRDefault="000A58B4" w:rsidP="002D4120">
      <w:pPr>
        <w:pStyle w:val="Paragraphedeliste"/>
        <w:numPr>
          <w:ilvl w:val="1"/>
          <w:numId w:val="99"/>
        </w:numPr>
        <w:autoSpaceDE w:val="0"/>
        <w:autoSpaceDN w:val="0"/>
        <w:adjustRightInd w:val="0"/>
        <w:ind w:left="1276"/>
        <w:rPr>
          <w:lang w:val="fr-FR"/>
        </w:rPr>
      </w:pPr>
      <w:r w:rsidRPr="000A58B4">
        <w:rPr>
          <w:lang w:val="fr-FR"/>
        </w:rPr>
        <w:t xml:space="preserve">Qu’est-ce qu’un projet ? </w:t>
      </w:r>
    </w:p>
    <w:p w:rsidR="000A58B4" w:rsidRPr="000A58B4" w:rsidRDefault="000A58B4" w:rsidP="002D4120">
      <w:pPr>
        <w:pStyle w:val="Paragraphedeliste"/>
        <w:numPr>
          <w:ilvl w:val="1"/>
          <w:numId w:val="99"/>
        </w:numPr>
        <w:autoSpaceDE w:val="0"/>
        <w:autoSpaceDN w:val="0"/>
        <w:adjustRightInd w:val="0"/>
        <w:ind w:left="1276"/>
        <w:rPr>
          <w:lang w:val="fr-FR"/>
        </w:rPr>
      </w:pPr>
      <w:r w:rsidRPr="000A58B4">
        <w:rPr>
          <w:lang w:val="fr-FR"/>
        </w:rPr>
        <w:t xml:space="preserve">Quels sont les enjeux de gestion d’un projet ? </w:t>
      </w:r>
    </w:p>
    <w:p w:rsidR="000A58B4" w:rsidRPr="000A58B4" w:rsidRDefault="000A58B4" w:rsidP="002D4120">
      <w:pPr>
        <w:pStyle w:val="Paragraphedeliste"/>
        <w:numPr>
          <w:ilvl w:val="1"/>
          <w:numId w:val="99"/>
        </w:numPr>
        <w:autoSpaceDE w:val="0"/>
        <w:autoSpaceDN w:val="0"/>
        <w:adjustRightInd w:val="0"/>
        <w:ind w:left="1276"/>
        <w:rPr>
          <w:lang w:val="fr-FR"/>
        </w:rPr>
      </w:pPr>
      <w:r w:rsidRPr="000A58B4">
        <w:rPr>
          <w:lang w:val="fr-FR"/>
        </w:rPr>
        <w:t xml:space="preserve">Interface de GanttProject </w:t>
      </w:r>
    </w:p>
    <w:p w:rsidR="000A58B4" w:rsidRPr="000A58B4" w:rsidRDefault="000A58B4" w:rsidP="002D4120">
      <w:pPr>
        <w:pStyle w:val="Paragraphedeliste"/>
        <w:numPr>
          <w:ilvl w:val="0"/>
          <w:numId w:val="105"/>
        </w:numPr>
        <w:autoSpaceDE w:val="0"/>
        <w:autoSpaceDN w:val="0"/>
        <w:adjustRightInd w:val="0"/>
        <w:ind w:left="714" w:hanging="357"/>
        <w:contextualSpacing w:val="0"/>
        <w:rPr>
          <w:lang w:val="fr-FR"/>
        </w:rPr>
      </w:pPr>
      <w:r w:rsidRPr="000A58B4">
        <w:rPr>
          <w:lang w:val="fr-FR"/>
        </w:rPr>
        <w:t xml:space="preserve">Les </w:t>
      </w:r>
      <w:r w:rsidRPr="000A58B4">
        <w:rPr>
          <w:rFonts w:eastAsia="Times New Roman"/>
          <w:lang w:val="fr-FR" w:eastAsia="fr-FR"/>
        </w:rPr>
        <w:t>tâches</w:t>
      </w:r>
      <w:r w:rsidRPr="000A58B4">
        <w:rPr>
          <w:lang w:val="fr-FR"/>
        </w:rPr>
        <w:t xml:space="preserve"> (création, modification ,organisation) </w:t>
      </w:r>
    </w:p>
    <w:p w:rsidR="000A58B4" w:rsidRPr="000A58B4" w:rsidRDefault="000A58B4" w:rsidP="002D4120">
      <w:pPr>
        <w:pStyle w:val="Paragraphedeliste"/>
        <w:numPr>
          <w:ilvl w:val="0"/>
          <w:numId w:val="105"/>
        </w:numPr>
        <w:autoSpaceDE w:val="0"/>
        <w:autoSpaceDN w:val="0"/>
        <w:adjustRightInd w:val="0"/>
        <w:ind w:left="714" w:hanging="357"/>
        <w:contextualSpacing w:val="0"/>
        <w:rPr>
          <w:lang w:val="fr-FR"/>
        </w:rPr>
      </w:pPr>
      <w:r w:rsidRPr="000A58B4">
        <w:rPr>
          <w:rFonts w:eastAsia="Times New Roman"/>
          <w:lang w:val="fr-FR" w:eastAsia="fr-FR"/>
        </w:rPr>
        <w:t>Gestion</w:t>
      </w:r>
      <w:r w:rsidRPr="000A58B4">
        <w:rPr>
          <w:lang w:val="fr-FR"/>
        </w:rPr>
        <w:t xml:space="preserve"> du temps (dates de début ou de fin de projet) </w:t>
      </w:r>
    </w:p>
    <w:p w:rsidR="000A58B4" w:rsidRPr="000A58B4" w:rsidRDefault="000A58B4" w:rsidP="002D4120">
      <w:pPr>
        <w:pStyle w:val="Paragraphedeliste"/>
        <w:numPr>
          <w:ilvl w:val="0"/>
          <w:numId w:val="105"/>
        </w:numPr>
        <w:autoSpaceDE w:val="0"/>
        <w:autoSpaceDN w:val="0"/>
        <w:adjustRightInd w:val="0"/>
        <w:ind w:left="714" w:hanging="357"/>
        <w:contextualSpacing w:val="0"/>
        <w:rPr>
          <w:b/>
        </w:rPr>
      </w:pPr>
      <w:r w:rsidRPr="000A58B4">
        <w:rPr>
          <w:rFonts w:eastAsia="Times New Roman"/>
          <w:lang w:val="fr-FR" w:eastAsia="fr-FR"/>
        </w:rPr>
        <w:t>Gestion</w:t>
      </w:r>
      <w:r w:rsidRPr="000A58B4">
        <w:t xml:space="preserve"> des ressources</w:t>
      </w:r>
    </w:p>
    <w:p w:rsidR="000A58B4" w:rsidRPr="000A58B4" w:rsidRDefault="000A58B4" w:rsidP="002D4120">
      <w:pPr>
        <w:pStyle w:val="Paragraphedeliste"/>
        <w:numPr>
          <w:ilvl w:val="0"/>
          <w:numId w:val="105"/>
        </w:numPr>
        <w:autoSpaceDE w:val="0"/>
        <w:autoSpaceDN w:val="0"/>
        <w:adjustRightInd w:val="0"/>
        <w:ind w:left="714" w:hanging="357"/>
        <w:contextualSpacing w:val="0"/>
        <w:rPr>
          <w:b/>
        </w:rPr>
      </w:pPr>
      <w:r w:rsidRPr="000A58B4">
        <w:rPr>
          <w:rFonts w:eastAsia="Times New Roman"/>
          <w:b/>
          <w:bCs/>
          <w:lang w:val="fr-FR" w:eastAsia="fr-FR"/>
        </w:rPr>
        <w:t>Exercices</w:t>
      </w:r>
      <w:r w:rsidRPr="000A58B4">
        <w:rPr>
          <w:rFonts w:eastAsia="Times New Roman"/>
          <w:lang w:val="fr-FR" w:eastAsia="fr-FR"/>
        </w:rPr>
        <w:t xml:space="preserve"> sur Gantt Project</w:t>
      </w:r>
    </w:p>
    <w:p w:rsidR="000A58B4" w:rsidRPr="000A58B4" w:rsidRDefault="000A58B4" w:rsidP="000A58B4">
      <w:pPr>
        <w:spacing w:line="276" w:lineRule="auto"/>
        <w:rPr>
          <w:rFonts w:eastAsia="Times New Roman"/>
          <w:b/>
          <w:bCs/>
          <w:lang w:eastAsia="fr-FR"/>
        </w:rPr>
      </w:pPr>
      <w:r w:rsidRPr="000A58B4">
        <w:rPr>
          <w:b/>
        </w:rPr>
        <w:t>Chapitre 5 :</w:t>
      </w:r>
      <w:r w:rsidRPr="000A58B4">
        <w:rPr>
          <w:rFonts w:eastAsia="Times New Roman"/>
          <w:b/>
          <w:bCs/>
          <w:lang w:eastAsia="fr-FR"/>
        </w:rPr>
        <w:t xml:space="preserve"> Programmation orientée objet avancée             </w:t>
      </w:r>
      <w:r w:rsidRPr="000A58B4">
        <w:rPr>
          <w:b/>
          <w:bCs/>
          <w:sz w:val="23"/>
          <w:szCs w:val="23"/>
        </w:rPr>
        <w:t>(03 semaines)</w:t>
      </w:r>
    </w:p>
    <w:p w:rsidR="000A58B4" w:rsidRPr="000A58B4" w:rsidRDefault="000A58B4" w:rsidP="002D4120">
      <w:pPr>
        <w:pStyle w:val="Paragraphedeliste"/>
        <w:numPr>
          <w:ilvl w:val="0"/>
          <w:numId w:val="106"/>
        </w:numPr>
        <w:autoSpaceDE w:val="0"/>
        <w:autoSpaceDN w:val="0"/>
        <w:adjustRightInd w:val="0"/>
        <w:rPr>
          <w:rFonts w:eastAsia="Times New Roman"/>
          <w:lang w:eastAsia="fr-FR"/>
        </w:rPr>
      </w:pPr>
      <w:r w:rsidRPr="000A58B4">
        <w:rPr>
          <w:rFonts w:eastAsia="Times New Roman"/>
          <w:lang w:val="fr-FR" w:eastAsia="fr-FR"/>
        </w:rPr>
        <w:t xml:space="preserve">Organisation du code :   </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lang w:val="fr-FR"/>
        </w:rPr>
        <w:t>Fonctions personnalisées, paramètres, valeur de retour.</w:t>
      </w:r>
    </w:p>
    <w:p w:rsidR="000A58B4" w:rsidRPr="000A58B4" w:rsidRDefault="000A58B4" w:rsidP="002D4120">
      <w:pPr>
        <w:pStyle w:val="Paragraphedeliste"/>
        <w:numPr>
          <w:ilvl w:val="1"/>
          <w:numId w:val="99"/>
        </w:numPr>
        <w:autoSpaceDE w:val="0"/>
        <w:autoSpaceDN w:val="0"/>
        <w:adjustRightInd w:val="0"/>
        <w:ind w:left="1276"/>
        <w:rPr>
          <w:rFonts w:eastAsia="Times New Roman"/>
          <w:lang w:eastAsia="fr-FR"/>
        </w:rPr>
      </w:pPr>
      <w:r w:rsidRPr="000A58B4">
        <w:rPr>
          <w:lang w:val="fr-FR"/>
        </w:rPr>
        <w:lastRenderedPageBreak/>
        <w:t>Modu</w:t>
      </w:r>
      <w:r w:rsidRPr="000A58B4">
        <w:rPr>
          <w:rFonts w:eastAsia="Times New Roman"/>
          <w:lang w:val="fr-FR" w:eastAsia="fr-FR"/>
        </w:rPr>
        <w:t xml:space="preserve">les, </w:t>
      </w:r>
      <w:r w:rsidRPr="000A58B4">
        <w:rPr>
          <w:lang w:val="fr-FR"/>
        </w:rPr>
        <w:t>importations</w:t>
      </w:r>
      <w:r w:rsidRPr="000A58B4">
        <w:rPr>
          <w:rFonts w:eastAsia="Times New Roman"/>
          <w:lang w:val="fr-FR" w:eastAsia="fr-FR"/>
        </w:rPr>
        <w:t xml:space="preserve"> et packages.</w:t>
      </w:r>
    </w:p>
    <w:p w:rsidR="000A58B4" w:rsidRPr="000A58B4" w:rsidRDefault="000A58B4" w:rsidP="002D4120">
      <w:pPr>
        <w:pStyle w:val="Paragraphedeliste"/>
        <w:numPr>
          <w:ilvl w:val="0"/>
          <w:numId w:val="106"/>
        </w:numPr>
        <w:autoSpaceDE w:val="0"/>
        <w:autoSpaceDN w:val="0"/>
        <w:adjustRightInd w:val="0"/>
        <w:ind w:left="714" w:hanging="357"/>
        <w:contextualSpacing w:val="0"/>
        <w:rPr>
          <w:rFonts w:eastAsia="Times New Roman"/>
          <w:lang w:eastAsia="fr-FR"/>
        </w:rPr>
      </w:pPr>
      <w:r w:rsidRPr="000A58B4">
        <w:rPr>
          <w:lang w:val="fr-FR"/>
        </w:rPr>
        <w:t>Structures</w:t>
      </w:r>
      <w:r w:rsidRPr="000A58B4">
        <w:rPr>
          <w:rFonts w:eastAsia="Times New Roman"/>
          <w:lang w:val="fr-FR" w:eastAsia="fr-FR"/>
        </w:rPr>
        <w:t xml:space="preserve"> de données complexes :</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rFonts w:eastAsia="Times New Roman"/>
          <w:lang w:val="fr-FR" w:eastAsia="fr-FR"/>
        </w:rPr>
        <w:t xml:space="preserve">Listes, </w:t>
      </w:r>
      <w:r w:rsidRPr="000A58B4">
        <w:rPr>
          <w:lang w:val="fr-FR"/>
        </w:rPr>
        <w:t>tuples</w:t>
      </w:r>
      <w:r w:rsidRPr="000A58B4">
        <w:rPr>
          <w:rFonts w:eastAsia="Times New Roman"/>
          <w:lang w:val="fr-FR" w:eastAsia="fr-FR"/>
        </w:rPr>
        <w:t xml:space="preserve"> et dictionnaires : création, modification, suppression, parcours.</w:t>
      </w:r>
    </w:p>
    <w:p w:rsidR="000A58B4" w:rsidRPr="000A58B4" w:rsidRDefault="000A58B4" w:rsidP="002D4120">
      <w:pPr>
        <w:pStyle w:val="Paragraphedeliste"/>
        <w:numPr>
          <w:ilvl w:val="0"/>
          <w:numId w:val="106"/>
        </w:numPr>
        <w:autoSpaceDE w:val="0"/>
        <w:autoSpaceDN w:val="0"/>
        <w:adjustRightInd w:val="0"/>
        <w:ind w:left="714" w:hanging="357"/>
        <w:contextualSpacing w:val="0"/>
        <w:rPr>
          <w:rFonts w:eastAsia="Times New Roman"/>
          <w:lang w:val="fr-FR" w:eastAsia="fr-FR"/>
        </w:rPr>
      </w:pPr>
      <w:r w:rsidRPr="000A58B4">
        <w:rPr>
          <w:rFonts w:eastAsia="Times New Roman"/>
          <w:lang w:val="fr-FR" w:eastAsia="fr-FR"/>
        </w:rPr>
        <w:t xml:space="preserve">Concepts fondamentaux de la </w:t>
      </w:r>
      <w:r w:rsidRPr="000A58B4">
        <w:rPr>
          <w:lang w:val="fr-FR"/>
        </w:rPr>
        <w:t>Programmation</w:t>
      </w:r>
      <w:r w:rsidRPr="000A58B4">
        <w:rPr>
          <w:rFonts w:eastAsia="Times New Roman"/>
          <w:lang w:val="fr-FR" w:eastAsia="fr-FR"/>
        </w:rPr>
        <w:t xml:space="preserve"> orientée objet (POO) :</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rFonts w:eastAsia="Times New Roman"/>
          <w:lang w:val="fr-FR" w:eastAsia="fr-FR"/>
        </w:rPr>
        <w:t>Classes, objets, attributs et méthodes.</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rFonts w:eastAsia="Times New Roman"/>
          <w:lang w:val="fr-FR" w:eastAsia="fr-FR"/>
        </w:rPr>
        <w:t>Attributs publics, privés et protégés.</w:t>
      </w:r>
    </w:p>
    <w:p w:rsidR="000A58B4" w:rsidRPr="000A58B4" w:rsidRDefault="000A58B4" w:rsidP="002D4120">
      <w:pPr>
        <w:pStyle w:val="Paragraphedeliste"/>
        <w:numPr>
          <w:ilvl w:val="0"/>
          <w:numId w:val="106"/>
        </w:numPr>
        <w:autoSpaceDE w:val="0"/>
        <w:autoSpaceDN w:val="0"/>
        <w:adjustRightInd w:val="0"/>
        <w:ind w:left="714" w:hanging="357"/>
        <w:contextualSpacing w:val="0"/>
        <w:rPr>
          <w:rFonts w:eastAsia="Times New Roman"/>
          <w:lang w:eastAsia="fr-FR"/>
        </w:rPr>
      </w:pPr>
      <w:r w:rsidRPr="000A58B4">
        <w:rPr>
          <w:rFonts w:eastAsia="Times New Roman"/>
          <w:lang w:val="fr-FR" w:eastAsia="fr-FR"/>
        </w:rPr>
        <w:t>Méthodes</w:t>
      </w:r>
      <w:r w:rsidRPr="000A58B4">
        <w:rPr>
          <w:rFonts w:eastAsia="Times New Roman"/>
          <w:lang w:eastAsia="fr-FR"/>
        </w:rPr>
        <w:t xml:space="preserve"> spéciales :</w:t>
      </w:r>
    </w:p>
    <w:p w:rsidR="000A58B4" w:rsidRPr="000A58B4" w:rsidRDefault="000A58B4" w:rsidP="002D4120">
      <w:pPr>
        <w:pStyle w:val="Paragraphedeliste"/>
        <w:numPr>
          <w:ilvl w:val="1"/>
          <w:numId w:val="99"/>
        </w:numPr>
        <w:autoSpaceDE w:val="0"/>
        <w:autoSpaceDN w:val="0"/>
        <w:adjustRightInd w:val="0"/>
        <w:ind w:left="1276"/>
        <w:rPr>
          <w:rFonts w:eastAsia="Times New Roman"/>
          <w:lang w:eastAsia="fr-FR"/>
        </w:rPr>
      </w:pPr>
      <w:r w:rsidRPr="000A58B4">
        <w:rPr>
          <w:rFonts w:eastAsia="Times New Roman"/>
          <w:b/>
          <w:bCs/>
          <w:lang w:eastAsia="fr-FR"/>
        </w:rPr>
        <w:t>init</w:t>
      </w:r>
      <w:r w:rsidRPr="000A58B4">
        <w:rPr>
          <w:rFonts w:eastAsia="Times New Roman"/>
          <w:lang w:eastAsia="fr-FR"/>
        </w:rPr>
        <w:t xml:space="preserve">, </w:t>
      </w:r>
      <w:r w:rsidRPr="000A58B4">
        <w:rPr>
          <w:rFonts w:eastAsia="Times New Roman"/>
          <w:b/>
          <w:bCs/>
          <w:lang w:eastAsia="fr-FR"/>
        </w:rPr>
        <w:t>str</w:t>
      </w:r>
      <w:r w:rsidRPr="000A58B4">
        <w:rPr>
          <w:rFonts w:eastAsia="Times New Roman"/>
          <w:lang w:eastAsia="fr-FR"/>
        </w:rPr>
        <w:t xml:space="preserve">, </w:t>
      </w:r>
      <w:r w:rsidRPr="000A58B4">
        <w:rPr>
          <w:rFonts w:eastAsia="Times New Roman"/>
          <w:b/>
          <w:bCs/>
          <w:lang w:eastAsia="fr-FR"/>
        </w:rPr>
        <w:t>repr</w:t>
      </w:r>
      <w:r w:rsidRPr="000A58B4">
        <w:rPr>
          <w:rFonts w:eastAsia="Times New Roman"/>
          <w:lang w:eastAsia="fr-FR"/>
        </w:rPr>
        <w:t xml:space="preserve">, </w:t>
      </w:r>
      <w:r w:rsidRPr="000A58B4">
        <w:rPr>
          <w:rFonts w:eastAsia="Times New Roman"/>
          <w:b/>
          <w:bCs/>
          <w:lang w:eastAsia="fr-FR"/>
        </w:rPr>
        <w:t>len</w:t>
      </w:r>
      <w:r w:rsidRPr="000A58B4">
        <w:rPr>
          <w:rFonts w:eastAsia="Times New Roman"/>
          <w:lang w:eastAsia="fr-FR"/>
        </w:rPr>
        <w:t>.</w:t>
      </w:r>
    </w:p>
    <w:p w:rsidR="000A58B4" w:rsidRPr="000A58B4" w:rsidRDefault="000A58B4" w:rsidP="002D4120">
      <w:pPr>
        <w:pStyle w:val="Paragraphedeliste"/>
        <w:numPr>
          <w:ilvl w:val="0"/>
          <w:numId w:val="106"/>
        </w:numPr>
        <w:autoSpaceDE w:val="0"/>
        <w:autoSpaceDN w:val="0"/>
        <w:adjustRightInd w:val="0"/>
        <w:ind w:left="714" w:hanging="357"/>
        <w:contextualSpacing w:val="0"/>
        <w:rPr>
          <w:rFonts w:eastAsia="Times New Roman"/>
          <w:lang w:eastAsia="fr-FR"/>
        </w:rPr>
      </w:pPr>
      <w:r w:rsidRPr="000A58B4">
        <w:rPr>
          <w:rFonts w:eastAsia="Times New Roman"/>
          <w:lang w:val="fr-FR" w:eastAsia="fr-FR"/>
        </w:rPr>
        <w:t>Concepts</w:t>
      </w:r>
      <w:r w:rsidRPr="000A58B4">
        <w:rPr>
          <w:rFonts w:eastAsia="Times New Roman"/>
          <w:lang w:eastAsia="fr-FR"/>
        </w:rPr>
        <w:t xml:space="preserve"> avancés :</w:t>
      </w:r>
    </w:p>
    <w:p w:rsidR="000A58B4" w:rsidRPr="000A58B4" w:rsidRDefault="000A58B4" w:rsidP="002D4120">
      <w:pPr>
        <w:pStyle w:val="Paragraphedeliste"/>
        <w:numPr>
          <w:ilvl w:val="1"/>
          <w:numId w:val="99"/>
        </w:numPr>
        <w:autoSpaceDE w:val="0"/>
        <w:autoSpaceDN w:val="0"/>
        <w:adjustRightInd w:val="0"/>
        <w:ind w:left="1276"/>
        <w:rPr>
          <w:rFonts w:eastAsia="Times New Roman"/>
          <w:lang w:eastAsia="fr-FR"/>
        </w:rPr>
      </w:pPr>
      <w:r w:rsidRPr="000A58B4">
        <w:rPr>
          <w:rFonts w:eastAsia="Times New Roman"/>
          <w:lang w:eastAsia="fr-FR"/>
        </w:rPr>
        <w:t>Encapsulation, abstraction, héritage, polymorphisme.</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rFonts w:eastAsia="Times New Roman"/>
          <w:lang w:val="fr-FR" w:eastAsia="fr-FR"/>
        </w:rPr>
        <w:t>Héritage avancé, décorateurs, design patterns, métaclasses.</w:t>
      </w:r>
    </w:p>
    <w:p w:rsidR="000A58B4" w:rsidRPr="000A58B4" w:rsidRDefault="000A58B4" w:rsidP="002D4120">
      <w:pPr>
        <w:pStyle w:val="Paragraphedeliste"/>
        <w:numPr>
          <w:ilvl w:val="0"/>
          <w:numId w:val="106"/>
        </w:numPr>
        <w:autoSpaceDE w:val="0"/>
        <w:autoSpaceDN w:val="0"/>
        <w:adjustRightInd w:val="0"/>
        <w:ind w:left="714" w:hanging="357"/>
        <w:contextualSpacing w:val="0"/>
        <w:rPr>
          <w:rFonts w:eastAsia="Times New Roman"/>
          <w:lang w:eastAsia="fr-FR"/>
        </w:rPr>
      </w:pPr>
      <w:r w:rsidRPr="000A58B4">
        <w:rPr>
          <w:rFonts w:eastAsia="Times New Roman"/>
          <w:b/>
          <w:bCs/>
          <w:lang w:val="fr-FR" w:eastAsia="fr-FR"/>
        </w:rPr>
        <w:t>Exercices</w:t>
      </w:r>
      <w:r w:rsidRPr="000A58B4">
        <w:rPr>
          <w:rFonts w:eastAsia="Times New Roman"/>
          <w:lang w:eastAsia="fr-FR"/>
        </w:rPr>
        <w:t xml:space="preserve"> </w:t>
      </w:r>
    </w:p>
    <w:p w:rsidR="000A58B4" w:rsidRPr="000A58B4" w:rsidRDefault="000A58B4" w:rsidP="000A58B4">
      <w:pPr>
        <w:spacing w:line="276" w:lineRule="auto"/>
        <w:rPr>
          <w:rFonts w:eastAsia="Times New Roman"/>
          <w:b/>
          <w:bCs/>
          <w:lang w:eastAsia="fr-FR"/>
        </w:rPr>
      </w:pPr>
      <w:r w:rsidRPr="000A58B4">
        <w:rPr>
          <w:b/>
        </w:rPr>
        <w:t>Chapitre 6 :</w:t>
      </w:r>
      <w:r w:rsidRPr="000A58B4">
        <w:rPr>
          <w:rFonts w:eastAsia="Times New Roman"/>
          <w:b/>
          <w:bCs/>
          <w:lang w:eastAsia="fr-FR"/>
        </w:rPr>
        <w:t xml:space="preserve"> Introduction aux données pour l’IA                   </w:t>
      </w:r>
      <w:r w:rsidRPr="000A58B4">
        <w:rPr>
          <w:b/>
          <w:bCs/>
          <w:sz w:val="23"/>
          <w:szCs w:val="23"/>
        </w:rPr>
        <w:t>(02 semaines)</w:t>
      </w:r>
    </w:p>
    <w:p w:rsidR="000A58B4" w:rsidRPr="000A58B4" w:rsidRDefault="000A58B4" w:rsidP="002D4120">
      <w:pPr>
        <w:pStyle w:val="Paragraphedeliste"/>
        <w:numPr>
          <w:ilvl w:val="0"/>
          <w:numId w:val="103"/>
        </w:numPr>
        <w:spacing w:line="276" w:lineRule="auto"/>
        <w:rPr>
          <w:rFonts w:eastAsia="Times New Roman"/>
          <w:lang w:val="fr-FR" w:eastAsia="fr-FR"/>
        </w:rPr>
      </w:pPr>
      <w:r w:rsidRPr="000A58B4">
        <w:rPr>
          <w:rFonts w:eastAsia="Times New Roman"/>
          <w:lang w:val="fr-FR" w:eastAsia="fr-FR"/>
        </w:rPr>
        <w:t>Introduction aux Datasets courants en IA :</w:t>
      </w:r>
    </w:p>
    <w:p w:rsidR="000A58B4" w:rsidRPr="000A58B4" w:rsidRDefault="000A58B4" w:rsidP="002D4120">
      <w:pPr>
        <w:pStyle w:val="Paragraphedeliste"/>
        <w:numPr>
          <w:ilvl w:val="1"/>
          <w:numId w:val="99"/>
        </w:numPr>
        <w:autoSpaceDE w:val="0"/>
        <w:autoSpaceDN w:val="0"/>
        <w:adjustRightInd w:val="0"/>
        <w:ind w:left="1276"/>
        <w:rPr>
          <w:rFonts w:eastAsia="Times New Roman"/>
          <w:lang w:eastAsia="fr-FR"/>
        </w:rPr>
      </w:pPr>
      <w:r w:rsidRPr="000A58B4">
        <w:rPr>
          <w:rFonts w:eastAsia="Times New Roman"/>
          <w:lang w:eastAsia="fr-FR"/>
        </w:rPr>
        <w:t>Iris, MNIST, CIFAR-10, Boston Housing, ImageNet.</w:t>
      </w:r>
    </w:p>
    <w:p w:rsidR="000A58B4" w:rsidRPr="000A58B4" w:rsidRDefault="000A58B4" w:rsidP="002D4120">
      <w:pPr>
        <w:pStyle w:val="Paragraphedeliste"/>
        <w:numPr>
          <w:ilvl w:val="0"/>
          <w:numId w:val="103"/>
        </w:numPr>
        <w:spacing w:line="276" w:lineRule="auto"/>
        <w:rPr>
          <w:rFonts w:eastAsia="Times New Roman"/>
          <w:lang w:val="fr-FR" w:eastAsia="fr-FR"/>
        </w:rPr>
      </w:pPr>
      <w:r w:rsidRPr="000A58B4">
        <w:rPr>
          <w:rFonts w:eastAsia="Times New Roman"/>
          <w:lang w:val="fr-FR" w:eastAsia="fr-FR"/>
        </w:rPr>
        <w:t xml:space="preserve">Prétraitement des données </w:t>
      </w:r>
      <w:r w:rsidRPr="000A58B4">
        <w:rPr>
          <w:lang w:val="fr-FR"/>
        </w:rPr>
        <w:t>pour le Machine Learning</w:t>
      </w:r>
      <w:r w:rsidRPr="000A58B4">
        <w:rPr>
          <w:rFonts w:eastAsia="Times New Roman"/>
          <w:lang w:val="fr-FR" w:eastAsia="fr-FR"/>
        </w:rPr>
        <w:t>:</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rFonts w:eastAsia="Times New Roman"/>
          <w:lang w:val="fr-FR" w:eastAsia="fr-FR"/>
        </w:rPr>
        <w:t>Nettoyage, normalisation, encodage, séparation des données.</w:t>
      </w:r>
    </w:p>
    <w:p w:rsidR="000A58B4" w:rsidRPr="000A58B4" w:rsidRDefault="000A58B4" w:rsidP="002D4120">
      <w:pPr>
        <w:pStyle w:val="Paragraphedeliste"/>
        <w:numPr>
          <w:ilvl w:val="1"/>
          <w:numId w:val="99"/>
        </w:numPr>
        <w:autoSpaceDE w:val="0"/>
        <w:autoSpaceDN w:val="0"/>
        <w:adjustRightInd w:val="0"/>
        <w:ind w:left="1276"/>
        <w:rPr>
          <w:rFonts w:eastAsia="Times New Roman"/>
          <w:lang w:eastAsia="fr-FR"/>
        </w:rPr>
      </w:pPr>
      <w:r w:rsidRPr="000A58B4">
        <w:rPr>
          <w:rFonts w:eastAsia="Times New Roman"/>
          <w:lang w:eastAsia="fr-FR"/>
        </w:rPr>
        <w:t>Validation croisée (cross-validation).</w:t>
      </w:r>
    </w:p>
    <w:p w:rsidR="000A58B4" w:rsidRPr="000A58B4" w:rsidRDefault="000A58B4" w:rsidP="002D4120">
      <w:pPr>
        <w:pStyle w:val="Paragraphedeliste"/>
        <w:numPr>
          <w:ilvl w:val="0"/>
          <w:numId w:val="103"/>
        </w:numPr>
        <w:spacing w:line="276" w:lineRule="auto"/>
        <w:rPr>
          <w:rFonts w:eastAsia="Times New Roman"/>
          <w:lang w:eastAsia="fr-FR"/>
        </w:rPr>
      </w:pPr>
      <w:r w:rsidRPr="000A58B4">
        <w:rPr>
          <w:rFonts w:eastAsia="Times New Roman"/>
          <w:lang w:eastAsia="fr-FR"/>
        </w:rPr>
        <w:t>Techniques de Feature Engineering :</w:t>
      </w:r>
    </w:p>
    <w:p w:rsidR="000A58B4" w:rsidRPr="000A58B4" w:rsidRDefault="000A58B4" w:rsidP="002D4120">
      <w:pPr>
        <w:pStyle w:val="Paragraphedeliste"/>
        <w:numPr>
          <w:ilvl w:val="1"/>
          <w:numId w:val="99"/>
        </w:numPr>
        <w:autoSpaceDE w:val="0"/>
        <w:autoSpaceDN w:val="0"/>
        <w:adjustRightInd w:val="0"/>
        <w:ind w:left="1276"/>
        <w:rPr>
          <w:rFonts w:eastAsia="Times New Roman"/>
          <w:lang w:val="fr-FR" w:eastAsia="fr-FR"/>
        </w:rPr>
      </w:pPr>
      <w:r w:rsidRPr="000A58B4">
        <w:rPr>
          <w:rFonts w:eastAsia="Times New Roman"/>
          <w:lang w:val="fr-FR" w:eastAsia="fr-FR"/>
        </w:rPr>
        <w:t>Sélection, création de caractéristiques, réduction de dimension.</w:t>
      </w:r>
    </w:p>
    <w:p w:rsidR="000A58B4" w:rsidRPr="000A58B4" w:rsidRDefault="000A58B4" w:rsidP="002D4120">
      <w:pPr>
        <w:pStyle w:val="Paragraphedeliste"/>
        <w:numPr>
          <w:ilvl w:val="0"/>
          <w:numId w:val="103"/>
        </w:numPr>
        <w:spacing w:line="276" w:lineRule="auto"/>
        <w:rPr>
          <w:rFonts w:eastAsia="Times New Roman"/>
          <w:lang w:val="fr-FR" w:eastAsia="fr-FR"/>
        </w:rPr>
      </w:pPr>
      <w:r w:rsidRPr="000A58B4">
        <w:rPr>
          <w:rFonts w:eastAsia="Times New Roman"/>
          <w:lang w:val="fr-FR" w:eastAsia="fr-FR"/>
        </w:rPr>
        <w:t xml:space="preserve">Bibliothèques essentielles </w:t>
      </w:r>
      <w:r w:rsidRPr="000A58B4">
        <w:rPr>
          <w:lang w:val="fr-FR"/>
        </w:rPr>
        <w:t>pour le développement des modèles IA</w:t>
      </w:r>
      <w:r w:rsidRPr="000A58B4">
        <w:rPr>
          <w:rFonts w:eastAsia="Times New Roman"/>
          <w:lang w:val="fr-FR" w:eastAsia="fr-FR"/>
        </w:rPr>
        <w:t>:</w:t>
      </w:r>
    </w:p>
    <w:p w:rsidR="000A58B4" w:rsidRPr="000A58B4" w:rsidRDefault="000A58B4" w:rsidP="002D4120">
      <w:pPr>
        <w:pStyle w:val="Paragraphedeliste"/>
        <w:numPr>
          <w:ilvl w:val="1"/>
          <w:numId w:val="99"/>
        </w:numPr>
        <w:autoSpaceDE w:val="0"/>
        <w:autoSpaceDN w:val="0"/>
        <w:adjustRightInd w:val="0"/>
        <w:ind w:left="1276"/>
        <w:rPr>
          <w:rFonts w:eastAsia="Times New Roman"/>
          <w:lang w:eastAsia="fr-FR"/>
        </w:rPr>
      </w:pPr>
      <w:r w:rsidRPr="000A58B4">
        <w:rPr>
          <w:rFonts w:eastAsia="Times New Roman"/>
          <w:lang w:eastAsia="fr-FR"/>
        </w:rPr>
        <w:t>scikit-learn, TensorFlow, Keras, PyTorch</w:t>
      </w:r>
    </w:p>
    <w:p w:rsidR="000A58B4" w:rsidRPr="000A58B4" w:rsidRDefault="000A58B4" w:rsidP="002D4120">
      <w:pPr>
        <w:pStyle w:val="Paragraphedeliste"/>
        <w:numPr>
          <w:ilvl w:val="0"/>
          <w:numId w:val="103"/>
        </w:numPr>
        <w:spacing w:line="276" w:lineRule="auto"/>
        <w:rPr>
          <w:rFonts w:eastAsia="Times New Roman"/>
          <w:lang w:eastAsia="fr-FR"/>
        </w:rPr>
      </w:pPr>
      <w:r w:rsidRPr="000A58B4">
        <w:rPr>
          <w:rFonts w:eastAsia="Times New Roman"/>
          <w:b/>
          <w:bCs/>
          <w:lang w:eastAsia="fr-FR"/>
        </w:rPr>
        <w:t>Exercices</w:t>
      </w:r>
      <w:r w:rsidRPr="000A58B4">
        <w:rPr>
          <w:rFonts w:eastAsia="Times New Roman"/>
          <w:lang w:eastAsia="fr-FR"/>
        </w:rPr>
        <w:t xml:space="preserve"> </w:t>
      </w:r>
    </w:p>
    <w:p w:rsidR="000A58B4" w:rsidRPr="000A58B4" w:rsidRDefault="000A58B4" w:rsidP="000A58B4">
      <w:pPr>
        <w:autoSpaceDE w:val="0"/>
        <w:autoSpaceDN w:val="0"/>
        <w:adjustRightInd w:val="0"/>
      </w:pPr>
      <w:r w:rsidRPr="000A58B4">
        <w:rPr>
          <w:b/>
          <w:bCs/>
        </w:rPr>
        <w:t xml:space="preserve">Travaux pratiques : </w:t>
      </w:r>
    </w:p>
    <w:p w:rsidR="000A58B4" w:rsidRPr="000A58B4" w:rsidRDefault="000A58B4" w:rsidP="000A58B4">
      <w:pPr>
        <w:autoSpaceDE w:val="0"/>
        <w:autoSpaceDN w:val="0"/>
        <w:adjustRightInd w:val="0"/>
      </w:pPr>
    </w:p>
    <w:p w:rsidR="000A58B4" w:rsidRPr="000A58B4" w:rsidRDefault="000A58B4" w:rsidP="000A58B4">
      <w:pPr>
        <w:autoSpaceDE w:val="0"/>
        <w:autoSpaceDN w:val="0"/>
        <w:adjustRightInd w:val="0"/>
        <w:rPr>
          <w:rStyle w:val="lev"/>
        </w:rPr>
      </w:pPr>
      <w:r w:rsidRPr="000A58B4">
        <w:rPr>
          <w:b/>
          <w:bCs/>
        </w:rPr>
        <w:t xml:space="preserve">TP 01 : </w:t>
      </w:r>
      <w:r w:rsidRPr="000A58B4">
        <w:rPr>
          <w:rStyle w:val="lev"/>
        </w:rPr>
        <w:t>Maîtriser les bases de la programmation en Python</w:t>
      </w:r>
    </w:p>
    <w:p w:rsidR="000A58B4" w:rsidRPr="000A58B4" w:rsidRDefault="000A58B4" w:rsidP="000A58B4">
      <w:r w:rsidRPr="000A58B4">
        <w:rPr>
          <w:rStyle w:val="Accentuation"/>
        </w:rPr>
        <w:t xml:space="preserve">             (Structures de contrôle, types, boucles, fonctions simples)</w:t>
      </w:r>
    </w:p>
    <w:p w:rsidR="000A58B4" w:rsidRPr="000A58B4" w:rsidRDefault="000A58B4" w:rsidP="002D4120">
      <w:pPr>
        <w:pStyle w:val="Paragraphedeliste"/>
        <w:numPr>
          <w:ilvl w:val="0"/>
          <w:numId w:val="107"/>
        </w:numPr>
        <w:autoSpaceDE w:val="0"/>
        <w:autoSpaceDN w:val="0"/>
        <w:adjustRightInd w:val="0"/>
        <w:rPr>
          <w:lang w:val="fr-FR"/>
        </w:rPr>
      </w:pPr>
      <w:r w:rsidRPr="000A58B4">
        <w:rPr>
          <w:lang w:val="fr-FR"/>
        </w:rPr>
        <w:t xml:space="preserve">Initiation </w:t>
      </w:r>
    </w:p>
    <w:p w:rsidR="000A58B4" w:rsidRPr="000A58B4" w:rsidRDefault="000A58B4" w:rsidP="002D4120">
      <w:pPr>
        <w:pStyle w:val="Paragraphedeliste"/>
        <w:numPr>
          <w:ilvl w:val="0"/>
          <w:numId w:val="107"/>
        </w:numPr>
        <w:autoSpaceDE w:val="0"/>
        <w:autoSpaceDN w:val="0"/>
        <w:adjustRightInd w:val="0"/>
        <w:rPr>
          <w:lang w:val="fr-FR"/>
        </w:rPr>
      </w:pPr>
      <w:r w:rsidRPr="000A58B4">
        <w:rPr>
          <w:lang w:val="fr-FR"/>
        </w:rPr>
        <w:t xml:space="preserve">Lire et traiter des fichiers textes </w:t>
      </w:r>
    </w:p>
    <w:p w:rsidR="000A58B4" w:rsidRPr="000A58B4" w:rsidRDefault="000A58B4" w:rsidP="002D4120">
      <w:pPr>
        <w:pStyle w:val="Paragraphedeliste"/>
        <w:numPr>
          <w:ilvl w:val="0"/>
          <w:numId w:val="107"/>
        </w:numPr>
        <w:autoSpaceDE w:val="0"/>
        <w:autoSpaceDN w:val="0"/>
        <w:adjustRightInd w:val="0"/>
        <w:rPr>
          <w:lang w:val="fr-FR"/>
        </w:rPr>
      </w:pPr>
      <w:r w:rsidRPr="000A58B4">
        <w:rPr>
          <w:lang w:val="fr-FR"/>
        </w:rPr>
        <w:t xml:space="preserve">Gérer des rapports simples (PDF, Excel) </w:t>
      </w:r>
    </w:p>
    <w:p w:rsidR="000A58B4" w:rsidRPr="000A58B4" w:rsidRDefault="000A58B4" w:rsidP="000A58B4">
      <w:pPr>
        <w:autoSpaceDE w:val="0"/>
        <w:autoSpaceDN w:val="0"/>
        <w:adjustRightInd w:val="0"/>
      </w:pPr>
      <w:r w:rsidRPr="000A58B4">
        <w:rPr>
          <w:b/>
          <w:bCs/>
        </w:rPr>
        <w:t>TP 02 :</w:t>
      </w:r>
      <w:r w:rsidRPr="000A58B4">
        <w:t xml:space="preserve"> </w:t>
      </w:r>
    </w:p>
    <w:p w:rsidR="000A58B4" w:rsidRPr="000A58B4" w:rsidRDefault="000A58B4" w:rsidP="000A58B4">
      <w:pPr>
        <w:autoSpaceDE w:val="0"/>
        <w:autoSpaceDN w:val="0"/>
        <w:adjustRightInd w:val="0"/>
        <w:ind w:left="142"/>
      </w:pPr>
      <w:r w:rsidRPr="000A58B4">
        <w:t xml:space="preserve"> Elaborer un cahier de charges d’un mini projet d’automatisation de tâches avec Python consistant à identifier et à envoyer automatiquement des rapports par email avec Python : </w:t>
      </w:r>
    </w:p>
    <w:p w:rsidR="000A58B4" w:rsidRPr="000A58B4" w:rsidRDefault="000A58B4" w:rsidP="002D4120">
      <w:pPr>
        <w:pStyle w:val="Paragraphedeliste"/>
        <w:numPr>
          <w:ilvl w:val="0"/>
          <w:numId w:val="108"/>
        </w:numPr>
        <w:autoSpaceDE w:val="0"/>
        <w:autoSpaceDN w:val="0"/>
        <w:adjustRightInd w:val="0"/>
        <w:rPr>
          <w:lang w:val="fr-FR"/>
        </w:rPr>
      </w:pPr>
      <w:r w:rsidRPr="000A58B4">
        <w:rPr>
          <w:lang w:val="fr-FR"/>
        </w:rPr>
        <w:t xml:space="preserve">Charger les données depuis un fichier (ex : mesures expérimentales), </w:t>
      </w:r>
    </w:p>
    <w:p w:rsidR="000A58B4" w:rsidRPr="000A58B4" w:rsidRDefault="000A58B4" w:rsidP="002D4120">
      <w:pPr>
        <w:pStyle w:val="Paragraphedeliste"/>
        <w:numPr>
          <w:ilvl w:val="0"/>
          <w:numId w:val="108"/>
        </w:numPr>
        <w:autoSpaceDE w:val="0"/>
        <w:autoSpaceDN w:val="0"/>
        <w:adjustRightInd w:val="0"/>
        <w:rPr>
          <w:lang w:val="fr-FR"/>
        </w:rPr>
      </w:pPr>
      <w:r w:rsidRPr="000A58B4">
        <w:rPr>
          <w:lang w:val="fr-FR"/>
        </w:rPr>
        <w:t xml:space="preserve">Effectuer des statistiques simples sur les données (moyenne, écart-type avec interprétation), </w:t>
      </w:r>
    </w:p>
    <w:p w:rsidR="000A58B4" w:rsidRPr="000A58B4" w:rsidRDefault="000A58B4" w:rsidP="002D4120">
      <w:pPr>
        <w:pStyle w:val="Paragraphedeliste"/>
        <w:numPr>
          <w:ilvl w:val="0"/>
          <w:numId w:val="108"/>
        </w:numPr>
        <w:autoSpaceDE w:val="0"/>
        <w:autoSpaceDN w:val="0"/>
        <w:adjustRightInd w:val="0"/>
        <w:rPr>
          <w:lang w:val="fr-FR"/>
        </w:rPr>
      </w:pPr>
      <w:r w:rsidRPr="000A58B4">
        <w:rPr>
          <w:lang w:val="fr-FR"/>
        </w:rPr>
        <w:t xml:space="preserve">Générer un graphique, </w:t>
      </w:r>
    </w:p>
    <w:p w:rsidR="000A58B4" w:rsidRPr="000A58B4" w:rsidRDefault="000A58B4" w:rsidP="002D4120">
      <w:pPr>
        <w:pStyle w:val="Paragraphedeliste"/>
        <w:numPr>
          <w:ilvl w:val="0"/>
          <w:numId w:val="108"/>
        </w:numPr>
        <w:autoSpaceDE w:val="0"/>
        <w:autoSpaceDN w:val="0"/>
        <w:adjustRightInd w:val="0"/>
        <w:rPr>
          <w:lang w:val="fr-FR"/>
        </w:rPr>
      </w:pPr>
      <w:r w:rsidRPr="000A58B4">
        <w:rPr>
          <w:lang w:val="fr-FR"/>
        </w:rPr>
        <w:t xml:space="preserve">Envoi du résultat avec Python. </w:t>
      </w:r>
    </w:p>
    <w:p w:rsidR="000A58B4" w:rsidRPr="000A58B4" w:rsidRDefault="000A58B4" w:rsidP="000A58B4">
      <w:pPr>
        <w:autoSpaceDE w:val="0"/>
        <w:autoSpaceDN w:val="0"/>
        <w:adjustRightInd w:val="0"/>
      </w:pPr>
      <w:r w:rsidRPr="000A58B4">
        <w:rPr>
          <w:b/>
          <w:bCs/>
        </w:rPr>
        <w:t>TP 03 :</w:t>
      </w:r>
      <w:r w:rsidRPr="000A58B4">
        <w:t xml:space="preserve">  </w:t>
      </w:r>
    </w:p>
    <w:p w:rsidR="000A58B4" w:rsidRPr="000A58B4" w:rsidRDefault="000A58B4" w:rsidP="002D4120">
      <w:pPr>
        <w:pStyle w:val="Paragraphedeliste"/>
        <w:numPr>
          <w:ilvl w:val="0"/>
          <w:numId w:val="109"/>
        </w:numPr>
        <w:autoSpaceDE w:val="0"/>
        <w:autoSpaceDN w:val="0"/>
        <w:adjustRightInd w:val="0"/>
        <w:rPr>
          <w:lang w:val="fr-FR"/>
        </w:rPr>
      </w:pPr>
      <w:r w:rsidRPr="000A58B4">
        <w:rPr>
          <w:lang w:val="fr-FR"/>
        </w:rPr>
        <w:t xml:space="preserve">Programmation ex Excel du tableau de bord vu en cours </w:t>
      </w:r>
    </w:p>
    <w:p w:rsidR="000A58B4" w:rsidRPr="000A58B4" w:rsidRDefault="000A58B4" w:rsidP="002D4120">
      <w:pPr>
        <w:pStyle w:val="Paragraphedeliste"/>
        <w:numPr>
          <w:ilvl w:val="0"/>
          <w:numId w:val="109"/>
        </w:numPr>
        <w:autoSpaceDE w:val="0"/>
        <w:autoSpaceDN w:val="0"/>
        <w:adjustRightInd w:val="0"/>
        <w:rPr>
          <w:lang w:val="fr-FR"/>
        </w:rPr>
      </w:pPr>
      <w:r w:rsidRPr="000A58B4">
        <w:rPr>
          <w:lang w:val="fr-FR"/>
        </w:rPr>
        <w:t xml:space="preserve">Création de tableaux Excel automatisés </w:t>
      </w:r>
    </w:p>
    <w:p w:rsidR="000A58B4" w:rsidRPr="000A58B4" w:rsidRDefault="000A58B4" w:rsidP="002D4120">
      <w:pPr>
        <w:pStyle w:val="Paragraphedeliste"/>
        <w:numPr>
          <w:ilvl w:val="0"/>
          <w:numId w:val="109"/>
        </w:numPr>
        <w:autoSpaceDE w:val="0"/>
        <w:autoSpaceDN w:val="0"/>
        <w:adjustRightInd w:val="0"/>
        <w:rPr>
          <w:lang w:val="fr-FR"/>
        </w:rPr>
      </w:pPr>
      <w:r w:rsidRPr="000A58B4">
        <w:rPr>
          <w:lang w:val="fr-FR"/>
        </w:rPr>
        <w:t xml:space="preserve">Macros simples, </w:t>
      </w:r>
    </w:p>
    <w:p w:rsidR="000A58B4" w:rsidRPr="000A58B4" w:rsidRDefault="000A58B4" w:rsidP="002D4120">
      <w:pPr>
        <w:pStyle w:val="Paragraphedeliste"/>
        <w:numPr>
          <w:ilvl w:val="0"/>
          <w:numId w:val="109"/>
        </w:numPr>
        <w:autoSpaceDE w:val="0"/>
        <w:autoSpaceDN w:val="0"/>
        <w:adjustRightInd w:val="0"/>
        <w:rPr>
          <w:lang w:val="fr-FR"/>
        </w:rPr>
      </w:pPr>
      <w:r w:rsidRPr="000A58B4">
        <w:rPr>
          <w:lang w:val="fr-FR"/>
        </w:rPr>
        <w:t xml:space="preserve">Formules conditionnelles, </w:t>
      </w:r>
    </w:p>
    <w:p w:rsidR="000A58B4" w:rsidRPr="000A58B4" w:rsidRDefault="000A58B4" w:rsidP="002D4120">
      <w:pPr>
        <w:pStyle w:val="Paragraphedeliste"/>
        <w:numPr>
          <w:ilvl w:val="0"/>
          <w:numId w:val="109"/>
        </w:numPr>
        <w:autoSpaceDE w:val="0"/>
        <w:autoSpaceDN w:val="0"/>
        <w:adjustRightInd w:val="0"/>
        <w:rPr>
          <w:lang w:val="fr-FR"/>
        </w:rPr>
      </w:pPr>
      <w:r w:rsidRPr="000A58B4">
        <w:rPr>
          <w:lang w:val="fr-FR"/>
        </w:rPr>
        <w:t xml:space="preserve">Recherche V. </w:t>
      </w:r>
    </w:p>
    <w:p w:rsidR="000A58B4" w:rsidRPr="000A58B4" w:rsidRDefault="000A58B4" w:rsidP="000A58B4">
      <w:pPr>
        <w:autoSpaceDE w:val="0"/>
        <w:autoSpaceDN w:val="0"/>
        <w:adjustRightInd w:val="0"/>
      </w:pPr>
      <w:r w:rsidRPr="000A58B4">
        <w:rPr>
          <w:b/>
          <w:bCs/>
        </w:rPr>
        <w:t>TP 04 :</w:t>
      </w:r>
      <w:r w:rsidRPr="000A58B4">
        <w:t xml:space="preserve">  </w:t>
      </w:r>
    </w:p>
    <w:p w:rsidR="000A58B4" w:rsidRPr="000A58B4" w:rsidRDefault="000A58B4" w:rsidP="000A58B4">
      <w:pPr>
        <w:autoSpaceDE w:val="0"/>
        <w:autoSpaceDN w:val="0"/>
        <w:adjustRightInd w:val="0"/>
      </w:pPr>
      <w:r w:rsidRPr="000A58B4">
        <w:t xml:space="preserve"> Organiser une réunion en Ganttproject </w:t>
      </w:r>
    </w:p>
    <w:p w:rsidR="000A58B4" w:rsidRPr="000A58B4" w:rsidRDefault="000A58B4" w:rsidP="002D4120">
      <w:pPr>
        <w:pStyle w:val="Paragraphedeliste"/>
        <w:numPr>
          <w:ilvl w:val="0"/>
          <w:numId w:val="110"/>
        </w:numPr>
        <w:autoSpaceDE w:val="0"/>
        <w:autoSpaceDN w:val="0"/>
        <w:adjustRightInd w:val="0"/>
        <w:rPr>
          <w:lang w:val="fr-FR"/>
        </w:rPr>
      </w:pPr>
      <w:r w:rsidRPr="000A58B4">
        <w:rPr>
          <w:lang w:val="fr-FR"/>
        </w:rPr>
        <w:t xml:space="preserve">Créer un nouveau projet :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Nom du projet : « Réunion …..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Date de début : Date et heure de la réunion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Durée estimée : durée totale de la réunion </w:t>
      </w:r>
    </w:p>
    <w:p w:rsidR="000A58B4" w:rsidRPr="000A58B4" w:rsidRDefault="000A58B4" w:rsidP="002D4120">
      <w:pPr>
        <w:pStyle w:val="Paragraphedeliste"/>
        <w:numPr>
          <w:ilvl w:val="0"/>
          <w:numId w:val="110"/>
        </w:numPr>
        <w:autoSpaceDE w:val="0"/>
        <w:autoSpaceDN w:val="0"/>
        <w:adjustRightInd w:val="0"/>
        <w:rPr>
          <w:lang w:val="fr-FR"/>
        </w:rPr>
      </w:pPr>
      <w:r w:rsidRPr="000A58B4">
        <w:rPr>
          <w:lang w:val="fr-FR"/>
        </w:rPr>
        <w:t xml:space="preserve">Définition des tâches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lastRenderedPageBreak/>
        <w:t xml:space="preserve">Points à l’ordre du jour (chaque point de l’ordre du jour devient une tâche)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Sous-taches : Si un point est composé, créer alors les sous-tâches correspondantes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Tâches initiales et finales (par exemple : « Accueil de participants », « clôture de la réunion ») </w:t>
      </w:r>
    </w:p>
    <w:p w:rsidR="000A58B4" w:rsidRPr="000A58B4" w:rsidRDefault="000A58B4" w:rsidP="002D4120">
      <w:pPr>
        <w:pStyle w:val="Paragraphedeliste"/>
        <w:numPr>
          <w:ilvl w:val="0"/>
          <w:numId w:val="110"/>
        </w:numPr>
        <w:autoSpaceDE w:val="0"/>
        <w:autoSpaceDN w:val="0"/>
        <w:adjustRightInd w:val="0"/>
        <w:rPr>
          <w:lang w:val="fr-FR"/>
        </w:rPr>
      </w:pPr>
      <w:r w:rsidRPr="000A58B4">
        <w:rPr>
          <w:lang w:val="fr-FR"/>
        </w:rPr>
        <w:t xml:space="preserve">Définition des ressources :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Participants (chaque participant est une ressource)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Matériel (ordinateur, datashow…) </w:t>
      </w:r>
    </w:p>
    <w:p w:rsidR="000A58B4" w:rsidRPr="000A58B4" w:rsidRDefault="000A58B4" w:rsidP="002D4120">
      <w:pPr>
        <w:pStyle w:val="Paragraphedeliste"/>
        <w:numPr>
          <w:ilvl w:val="0"/>
          <w:numId w:val="110"/>
        </w:numPr>
        <w:autoSpaceDE w:val="0"/>
        <w:autoSpaceDN w:val="0"/>
        <w:adjustRightInd w:val="0"/>
        <w:rPr>
          <w:lang w:val="fr-FR"/>
        </w:rPr>
      </w:pPr>
      <w:r w:rsidRPr="000A58B4">
        <w:rPr>
          <w:lang w:val="fr-FR"/>
        </w:rPr>
        <w:t xml:space="preserve">Estimation des durées :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Durée de chaque point : temps nécessaire pour chaque point de l’ordre du jour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Temps de transition d’un point à l’autre </w:t>
      </w:r>
    </w:p>
    <w:p w:rsidR="000A58B4" w:rsidRPr="000A58B4" w:rsidRDefault="000A58B4" w:rsidP="002D4120">
      <w:pPr>
        <w:pStyle w:val="Paragraphedeliste"/>
        <w:numPr>
          <w:ilvl w:val="0"/>
          <w:numId w:val="110"/>
        </w:numPr>
        <w:autoSpaceDE w:val="0"/>
        <w:autoSpaceDN w:val="0"/>
        <w:adjustRightInd w:val="0"/>
        <w:rPr>
          <w:lang w:val="fr-FR"/>
        </w:rPr>
      </w:pPr>
      <w:r w:rsidRPr="000A58B4">
        <w:rPr>
          <w:lang w:val="fr-FR"/>
        </w:rPr>
        <w:t xml:space="preserve">Création du diagramme de Gantt :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Visualiser l’ordre du jour </w:t>
      </w:r>
    </w:p>
    <w:p w:rsidR="000A58B4" w:rsidRPr="000A58B4" w:rsidRDefault="000A58B4" w:rsidP="002D4120">
      <w:pPr>
        <w:pStyle w:val="Paragraphedeliste"/>
        <w:numPr>
          <w:ilvl w:val="0"/>
          <w:numId w:val="111"/>
        </w:numPr>
        <w:autoSpaceDE w:val="0"/>
        <w:autoSpaceDN w:val="0"/>
        <w:adjustRightInd w:val="0"/>
        <w:rPr>
          <w:lang w:val="fr-FR"/>
        </w:rPr>
      </w:pPr>
      <w:r w:rsidRPr="000A58B4">
        <w:rPr>
          <w:lang w:val="fr-FR"/>
        </w:rPr>
        <w:t xml:space="preserve">Identifier les points clés </w:t>
      </w:r>
    </w:p>
    <w:p w:rsidR="000A58B4" w:rsidRPr="000A58B4" w:rsidRDefault="000A58B4" w:rsidP="002D4120">
      <w:pPr>
        <w:pStyle w:val="Paragraphedeliste"/>
        <w:numPr>
          <w:ilvl w:val="0"/>
          <w:numId w:val="110"/>
        </w:numPr>
        <w:autoSpaceDE w:val="0"/>
        <w:autoSpaceDN w:val="0"/>
        <w:adjustRightInd w:val="0"/>
        <w:rPr>
          <w:lang w:val="fr-FR"/>
        </w:rPr>
      </w:pPr>
      <w:r w:rsidRPr="000A58B4">
        <w:rPr>
          <w:lang w:val="fr-FR"/>
        </w:rPr>
        <w:t xml:space="preserve">Suivre l’avancement en temps réel (projection du Diagramme de Gantt) </w:t>
      </w:r>
    </w:p>
    <w:p w:rsidR="000A58B4" w:rsidRPr="000A58B4" w:rsidRDefault="000A58B4" w:rsidP="000A58B4">
      <w:pPr>
        <w:autoSpaceDE w:val="0"/>
        <w:autoSpaceDN w:val="0"/>
        <w:adjustRightInd w:val="0"/>
      </w:pPr>
      <w:r w:rsidRPr="000A58B4">
        <w:rPr>
          <w:b/>
          <w:bCs/>
        </w:rPr>
        <w:t>TP 05 :</w:t>
      </w:r>
      <w:r w:rsidRPr="000A58B4">
        <w:t xml:space="preserve">  </w:t>
      </w:r>
      <w:r w:rsidRPr="000A58B4">
        <w:rPr>
          <w:rStyle w:val="lev"/>
        </w:rPr>
        <w:t>Structures avancées et organisation du code</w:t>
      </w:r>
    </w:p>
    <w:p w:rsidR="000A58B4" w:rsidRPr="000A58B4" w:rsidRDefault="000A58B4" w:rsidP="000A58B4">
      <w:pPr>
        <w:ind w:left="851"/>
        <w:rPr>
          <w:rStyle w:val="Accentuation"/>
        </w:rPr>
      </w:pPr>
      <w:r w:rsidRPr="000A58B4">
        <w:rPr>
          <w:rStyle w:val="Accentuation"/>
        </w:rPr>
        <w:t xml:space="preserve"> ( Fonctions personnalisées, dictionnaires, modules et organisation modulaire</w:t>
      </w:r>
    </w:p>
    <w:p w:rsidR="000A58B4" w:rsidRPr="000A58B4" w:rsidRDefault="000A58B4" w:rsidP="000A58B4">
      <w:pPr>
        <w:spacing w:line="276" w:lineRule="auto"/>
        <w:outlineLvl w:val="2"/>
        <w:rPr>
          <w:rStyle w:val="lev"/>
        </w:rPr>
      </w:pPr>
      <w:r w:rsidRPr="000A58B4">
        <w:rPr>
          <w:b/>
          <w:bCs/>
        </w:rPr>
        <w:t>TP 06 :</w:t>
      </w:r>
      <w:r w:rsidRPr="000A58B4">
        <w:t xml:space="preserve">  </w:t>
      </w:r>
      <w:r w:rsidRPr="000A58B4">
        <w:rPr>
          <w:rStyle w:val="lev"/>
        </w:rPr>
        <w:t>Programmation orientée objet avancée en Python</w:t>
      </w:r>
    </w:p>
    <w:p w:rsidR="000A58B4" w:rsidRPr="00174A3E" w:rsidRDefault="000A58B4" w:rsidP="000A58B4">
      <w:pPr>
        <w:ind w:left="851"/>
        <w:rPr>
          <w:rStyle w:val="Accentuation"/>
        </w:rPr>
      </w:pPr>
      <w:r w:rsidRPr="000A58B4">
        <w:rPr>
          <w:rStyle w:val="Accentuation"/>
        </w:rPr>
        <w:t xml:space="preserve">  (Encapsulation, héritage, méthodes spéciales, design patterns simples)</w:t>
      </w:r>
    </w:p>
    <w:p w:rsidR="000A58B4" w:rsidRPr="000A58B4" w:rsidRDefault="000A58B4" w:rsidP="000A58B4">
      <w:pPr>
        <w:spacing w:line="276" w:lineRule="auto"/>
        <w:outlineLvl w:val="2"/>
        <w:rPr>
          <w:rStyle w:val="lev"/>
        </w:rPr>
      </w:pPr>
      <w:r w:rsidRPr="000A58B4">
        <w:rPr>
          <w:rStyle w:val="lev"/>
        </w:rPr>
        <w:t>TP 07 : Manipulation de fichiers et analyse de données</w:t>
      </w:r>
    </w:p>
    <w:p w:rsidR="000A58B4" w:rsidRPr="00174A3E" w:rsidRDefault="000A58B4" w:rsidP="000A58B4">
      <w:pPr>
        <w:ind w:left="851"/>
        <w:rPr>
          <w:rStyle w:val="Accentuation"/>
        </w:rPr>
      </w:pPr>
      <w:r w:rsidRPr="000A58B4">
        <w:rPr>
          <w:rStyle w:val="Accentuation"/>
        </w:rPr>
        <w:t>(Lecture/écriture de fichiers, traitement de texte, introduction à Pandas et NumPy)</w:t>
      </w:r>
    </w:p>
    <w:p w:rsidR="000A58B4" w:rsidRPr="000A58B4" w:rsidRDefault="000A58B4" w:rsidP="000A58B4">
      <w:pPr>
        <w:spacing w:line="276" w:lineRule="auto"/>
        <w:outlineLvl w:val="2"/>
      </w:pPr>
      <w:r w:rsidRPr="000A58B4">
        <w:rPr>
          <w:rStyle w:val="lev"/>
        </w:rPr>
        <w:t>TP 08 : Préparation et traitement de données pour l’intelligence artificielle</w:t>
      </w:r>
    </w:p>
    <w:p w:rsidR="000A58B4" w:rsidRPr="000A58B4" w:rsidRDefault="000A58B4" w:rsidP="000A58B4">
      <w:pPr>
        <w:ind w:left="851"/>
        <w:rPr>
          <w:rStyle w:val="Accentuation"/>
        </w:rPr>
      </w:pPr>
      <w:r w:rsidRPr="000A58B4">
        <w:rPr>
          <w:rStyle w:val="Accentuation"/>
        </w:rPr>
        <w:t>(Chargement de datasets IA, nettoyage, transformation, sélection de caractéristiques)</w:t>
      </w:r>
    </w:p>
    <w:p w:rsidR="000A58B4" w:rsidRPr="000A58B4" w:rsidRDefault="000A58B4" w:rsidP="000A58B4">
      <w:pPr>
        <w:rPr>
          <w:rStyle w:val="lev"/>
        </w:rPr>
      </w:pPr>
    </w:p>
    <w:p w:rsidR="000A58B4" w:rsidRPr="000A58B4" w:rsidRDefault="000A58B4" w:rsidP="000A58B4">
      <w:pPr>
        <w:rPr>
          <w:rStyle w:val="lev"/>
          <w:b w:val="0"/>
          <w:bCs w:val="0"/>
          <w:i/>
          <w:iCs/>
        </w:rPr>
      </w:pPr>
      <w:r w:rsidRPr="000A58B4">
        <w:rPr>
          <w:rStyle w:val="lev"/>
        </w:rPr>
        <w:t xml:space="preserve">Projet final </w:t>
      </w:r>
    </w:p>
    <w:p w:rsidR="000A58B4" w:rsidRPr="000A58B4" w:rsidRDefault="000A58B4" w:rsidP="000A58B4">
      <w:r w:rsidRPr="000A58B4">
        <w:rPr>
          <w:rStyle w:val="lev"/>
        </w:rPr>
        <w:t>Titre :</w:t>
      </w:r>
      <w:r w:rsidRPr="000A58B4">
        <w:t xml:space="preserve"> Analyse et visualisation d’un jeu de données + modèle prédictif simple</w:t>
      </w:r>
      <w:r w:rsidRPr="000A58B4">
        <w:br/>
      </w:r>
      <w:r w:rsidRPr="000A58B4">
        <w:rPr>
          <w:rStyle w:val="lev"/>
        </w:rPr>
        <w:t>Compétences mobilisées :</w:t>
      </w:r>
      <w:r w:rsidRPr="000A58B4">
        <w:t xml:space="preserve"> Lecture de données, POO, structures avancées, Pandas, Scikit-learn. </w:t>
      </w:r>
      <w:r w:rsidRPr="000A58B4">
        <w:rPr>
          <w:rStyle w:val="lev"/>
          <w:b w:val="0"/>
        </w:rPr>
        <w:t>(Présentation orale + rapport écrit).</w:t>
      </w:r>
    </w:p>
    <w:p w:rsidR="000A58B4" w:rsidRPr="000A58B4" w:rsidRDefault="000A58B4" w:rsidP="000A58B4">
      <w:pPr>
        <w:rPr>
          <w:b/>
          <w:bCs/>
        </w:rPr>
      </w:pPr>
      <w:r w:rsidRPr="000A58B4">
        <w:rPr>
          <w:b/>
          <w:bCs/>
        </w:rPr>
        <w:t>Mode d’évaluation :</w:t>
      </w:r>
    </w:p>
    <w:p w:rsidR="000A58B4" w:rsidRPr="000A58B4" w:rsidRDefault="000A58B4" w:rsidP="000A58B4">
      <w:pPr>
        <w:rPr>
          <w:b/>
          <w:bCs/>
        </w:rPr>
      </w:pPr>
      <w:r w:rsidRPr="000A58B4">
        <w:rPr>
          <w:b/>
          <w:bCs/>
        </w:rPr>
        <w:t xml:space="preserve">        examen 60%  ,   CC=40%</w:t>
      </w:r>
    </w:p>
    <w:p w:rsidR="000A58B4" w:rsidRPr="000A58B4" w:rsidRDefault="000A58B4" w:rsidP="000A58B4">
      <w:pPr>
        <w:autoSpaceDE w:val="0"/>
        <w:autoSpaceDN w:val="0"/>
        <w:adjustRightInd w:val="0"/>
        <w:rPr>
          <w:sz w:val="23"/>
          <w:szCs w:val="23"/>
        </w:rPr>
      </w:pPr>
      <w:r w:rsidRPr="000A58B4">
        <w:rPr>
          <w:b/>
          <w:bCs/>
          <w:sz w:val="23"/>
          <w:szCs w:val="23"/>
        </w:rPr>
        <w:t xml:space="preserve">Bibliographie </w:t>
      </w:r>
    </w:p>
    <w:p w:rsidR="000A58B4" w:rsidRPr="000A58B4" w:rsidRDefault="000A58B4" w:rsidP="002D4120">
      <w:pPr>
        <w:pStyle w:val="Paragraphedeliste"/>
        <w:numPr>
          <w:ilvl w:val="0"/>
          <w:numId w:val="97"/>
        </w:numPr>
        <w:tabs>
          <w:tab w:val="left" w:pos="426"/>
        </w:tabs>
        <w:spacing w:line="276" w:lineRule="auto"/>
        <w:rPr>
          <w:sz w:val="23"/>
          <w:szCs w:val="23"/>
          <w:lang w:val="fr-FR"/>
        </w:rPr>
      </w:pPr>
      <w:r w:rsidRPr="000A58B4">
        <w:rPr>
          <w:sz w:val="23"/>
          <w:szCs w:val="23"/>
          <w:lang w:val="fr-FR"/>
        </w:rPr>
        <w:t xml:space="preserve">E.Schultz et M.Bussonnier (2020) : </w:t>
      </w:r>
      <w:r w:rsidRPr="000A58B4">
        <w:rPr>
          <w:lang w:val="fr-FR"/>
        </w:rPr>
        <w:t>Python</w:t>
      </w:r>
      <w:r w:rsidRPr="000A58B4">
        <w:rPr>
          <w:sz w:val="23"/>
          <w:szCs w:val="23"/>
          <w:lang w:val="fr-FR"/>
        </w:rPr>
        <w:t xml:space="preserve"> pour les SHS. Introduction à la programmation de données. Presses Universitaires de Rennes. </w:t>
      </w:r>
    </w:p>
    <w:p w:rsidR="000A58B4" w:rsidRPr="000A58B4" w:rsidRDefault="000A58B4" w:rsidP="002D4120">
      <w:pPr>
        <w:pStyle w:val="Paragraphedeliste"/>
        <w:numPr>
          <w:ilvl w:val="0"/>
          <w:numId w:val="97"/>
        </w:numPr>
        <w:tabs>
          <w:tab w:val="left" w:pos="426"/>
        </w:tabs>
        <w:spacing w:line="276" w:lineRule="auto"/>
        <w:rPr>
          <w:sz w:val="23"/>
          <w:szCs w:val="23"/>
          <w:lang w:val="fr-FR"/>
        </w:rPr>
      </w:pPr>
      <w:r w:rsidRPr="000A58B4">
        <w:rPr>
          <w:sz w:val="23"/>
          <w:szCs w:val="23"/>
          <w:lang w:val="fr-FR"/>
        </w:rPr>
        <w:t>C.</w:t>
      </w:r>
      <w:r w:rsidRPr="000A58B4">
        <w:rPr>
          <w:lang w:val="fr-FR"/>
        </w:rPr>
        <w:t>Paroissin</w:t>
      </w:r>
      <w:r w:rsidRPr="000A58B4">
        <w:rPr>
          <w:sz w:val="23"/>
          <w:szCs w:val="23"/>
          <w:lang w:val="fr-FR"/>
        </w:rPr>
        <w:t xml:space="preserve">, (2021) : Pratique de la data science avec R : arranger, visualiser, analyser et présenter des données. Paris : Ellipses, DL 2021. </w:t>
      </w:r>
    </w:p>
    <w:p w:rsidR="000A58B4" w:rsidRPr="000A58B4" w:rsidRDefault="000A58B4" w:rsidP="002D4120">
      <w:pPr>
        <w:pStyle w:val="Paragraphedeliste"/>
        <w:numPr>
          <w:ilvl w:val="0"/>
          <w:numId w:val="97"/>
        </w:numPr>
        <w:tabs>
          <w:tab w:val="left" w:pos="426"/>
        </w:tabs>
        <w:spacing w:line="276" w:lineRule="auto"/>
        <w:rPr>
          <w:sz w:val="23"/>
          <w:szCs w:val="23"/>
          <w:lang w:val="fr-FR"/>
        </w:rPr>
      </w:pPr>
      <w:r w:rsidRPr="000A58B4">
        <w:rPr>
          <w:sz w:val="23"/>
          <w:szCs w:val="23"/>
          <w:lang w:val="fr-FR"/>
        </w:rPr>
        <w:t>S.</w:t>
      </w:r>
      <w:r w:rsidRPr="000A58B4">
        <w:rPr>
          <w:lang w:val="fr-FR"/>
        </w:rPr>
        <w:t>Balech</w:t>
      </w:r>
      <w:r w:rsidRPr="000A58B4">
        <w:rPr>
          <w:sz w:val="23"/>
          <w:szCs w:val="23"/>
          <w:lang w:val="fr-FR"/>
        </w:rPr>
        <w:t xml:space="preserve"> et C.Benavent : NLP texte minig V4.0, (Paris Dauphine – 12/2019) : lien : </w:t>
      </w:r>
      <w:hyperlink r:id="rId78" w:history="1">
        <w:r w:rsidRPr="000A58B4">
          <w:rPr>
            <w:rStyle w:val="Lienhypertexte"/>
            <w:sz w:val="23"/>
            <w:szCs w:val="23"/>
            <w:lang w:val="fr-FR"/>
          </w:rPr>
          <w:t>https://www.researchgate.net/publication/337744581_NLP_text_mining_V40_-_une_introduction_-_cours_programme_doctoral</w:t>
        </w:r>
      </w:hyperlink>
      <w:r w:rsidRPr="000A58B4">
        <w:rPr>
          <w:sz w:val="23"/>
          <w:szCs w:val="23"/>
          <w:lang w:val="fr-FR"/>
        </w:rPr>
        <w:t xml:space="preserve"> </w:t>
      </w:r>
    </w:p>
    <w:p w:rsidR="000A58B4" w:rsidRPr="000A58B4" w:rsidRDefault="000A58B4" w:rsidP="002D4120">
      <w:pPr>
        <w:pStyle w:val="Paragraphedeliste"/>
        <w:numPr>
          <w:ilvl w:val="0"/>
          <w:numId w:val="97"/>
        </w:numPr>
        <w:tabs>
          <w:tab w:val="left" w:pos="426"/>
        </w:tabs>
        <w:spacing w:line="276" w:lineRule="auto"/>
      </w:pPr>
      <w:r w:rsidRPr="000A58B4">
        <w:t>Allen B. Downey Think Python: How to Think Like a Computer Scientist, O'Reilly Media, 2015;</w:t>
      </w:r>
    </w:p>
    <w:p w:rsidR="000A58B4" w:rsidRPr="000A58B4" w:rsidRDefault="000A58B4" w:rsidP="002D4120">
      <w:pPr>
        <w:pStyle w:val="Paragraphedeliste"/>
        <w:numPr>
          <w:ilvl w:val="0"/>
          <w:numId w:val="97"/>
        </w:numPr>
        <w:tabs>
          <w:tab w:val="left" w:pos="426"/>
        </w:tabs>
        <w:spacing w:line="276" w:lineRule="auto"/>
      </w:pPr>
      <w:r w:rsidRPr="000A58B4">
        <w:t>Ramalho, L.. Fluent Python. " O'Reilly Media, Inc.", 2022;</w:t>
      </w:r>
    </w:p>
    <w:p w:rsidR="000A58B4" w:rsidRPr="000A58B4" w:rsidRDefault="000A58B4" w:rsidP="002D4120">
      <w:pPr>
        <w:pStyle w:val="Paragraphedeliste"/>
        <w:numPr>
          <w:ilvl w:val="0"/>
          <w:numId w:val="97"/>
        </w:numPr>
        <w:tabs>
          <w:tab w:val="left" w:pos="426"/>
        </w:tabs>
        <w:spacing w:line="276" w:lineRule="auto"/>
      </w:pPr>
      <w:r w:rsidRPr="000A58B4">
        <w:rPr>
          <w:lang w:val="fr-FR"/>
        </w:rPr>
        <w:t xml:space="preserve">Swinnen, G.. Apprendre à programmer avec Python 3. </w:t>
      </w:r>
      <w:r w:rsidRPr="000A58B4">
        <w:t>Editions Eyrolles, 2012;</w:t>
      </w:r>
    </w:p>
    <w:p w:rsidR="000A58B4" w:rsidRPr="000A58B4" w:rsidRDefault="000A58B4" w:rsidP="002D4120">
      <w:pPr>
        <w:pStyle w:val="Paragraphedeliste"/>
        <w:numPr>
          <w:ilvl w:val="0"/>
          <w:numId w:val="97"/>
        </w:numPr>
        <w:tabs>
          <w:tab w:val="left" w:pos="426"/>
        </w:tabs>
        <w:spacing w:line="276" w:lineRule="auto"/>
        <w:rPr>
          <w:b/>
          <w:bCs/>
          <w:sz w:val="20"/>
          <w:szCs w:val="20"/>
        </w:rPr>
      </w:pPr>
      <w:r w:rsidRPr="000A58B4">
        <w:t>Matthes, E. Python crash course: A hands-on, project-based introduction to programming. no starch press, 2019</w:t>
      </w:r>
    </w:p>
    <w:p w:rsidR="000A58B4" w:rsidRPr="000A58B4" w:rsidRDefault="000A58B4" w:rsidP="002D4120">
      <w:pPr>
        <w:pStyle w:val="Paragraphedeliste"/>
        <w:numPr>
          <w:ilvl w:val="0"/>
          <w:numId w:val="97"/>
        </w:numPr>
        <w:tabs>
          <w:tab w:val="left" w:pos="426"/>
        </w:tabs>
        <w:spacing w:line="276" w:lineRule="auto"/>
      </w:pPr>
      <w:r w:rsidRPr="000A58B4">
        <w:rPr>
          <w:lang w:val="fr-FR"/>
        </w:rPr>
        <w:t xml:space="preserve">Cyrille, H. (2018). Apprendre à programmer avec Python 3. </w:t>
      </w:r>
      <w:r w:rsidRPr="000A58B4">
        <w:t>Eyrolles, 6ème édition. ISBN: 978-2212675214</w:t>
      </w:r>
    </w:p>
    <w:p w:rsidR="000A58B4" w:rsidRPr="000A58B4" w:rsidRDefault="000A58B4" w:rsidP="002D4120">
      <w:pPr>
        <w:pStyle w:val="Paragraphedeliste"/>
        <w:numPr>
          <w:ilvl w:val="0"/>
          <w:numId w:val="97"/>
        </w:numPr>
        <w:tabs>
          <w:tab w:val="left" w:pos="426"/>
        </w:tabs>
        <w:spacing w:line="276" w:lineRule="auto"/>
        <w:rPr>
          <w:lang w:val="fr-FR"/>
        </w:rPr>
      </w:pPr>
      <w:r w:rsidRPr="000A58B4">
        <w:rPr>
          <w:lang w:val="fr-FR"/>
        </w:rPr>
        <w:t>Daniel, I. (2024). Apprendre à coder en Python, J'ai lu</w:t>
      </w:r>
    </w:p>
    <w:p w:rsidR="000A58B4" w:rsidRPr="000A58B4" w:rsidRDefault="000A58B4" w:rsidP="002D4120">
      <w:pPr>
        <w:pStyle w:val="Paragraphedeliste"/>
        <w:numPr>
          <w:ilvl w:val="0"/>
          <w:numId w:val="97"/>
        </w:numPr>
        <w:tabs>
          <w:tab w:val="left" w:pos="426"/>
        </w:tabs>
        <w:spacing w:line="276" w:lineRule="auto"/>
        <w:rPr>
          <w:lang w:val="fr-FR"/>
        </w:rPr>
      </w:pPr>
      <w:r w:rsidRPr="000A58B4">
        <w:rPr>
          <w:lang w:val="fr-FR"/>
        </w:rPr>
        <w:t>Nicolas, B. (2024). Python, du grand débutant à la programmation objet Cours et exercices corrigés, 3eme édition, Ellipses</w:t>
      </w:r>
    </w:p>
    <w:p w:rsidR="000A58B4" w:rsidRPr="000A58B4" w:rsidRDefault="000A58B4" w:rsidP="002D4120">
      <w:pPr>
        <w:pStyle w:val="Paragraphedeliste"/>
        <w:numPr>
          <w:ilvl w:val="0"/>
          <w:numId w:val="97"/>
        </w:numPr>
        <w:tabs>
          <w:tab w:val="left" w:pos="426"/>
        </w:tabs>
        <w:spacing w:line="276" w:lineRule="auto"/>
        <w:rPr>
          <w:lang w:val="fr-FR"/>
        </w:rPr>
      </w:pPr>
      <w:r w:rsidRPr="000A58B4">
        <w:rPr>
          <w:lang w:val="fr-FR"/>
        </w:rPr>
        <w:t>Ludivine, C. (2024). Selenium Maîtrisez vos tests fonctionnels avec Python, Eni</w:t>
      </w:r>
    </w:p>
    <w:p w:rsidR="000A58B4" w:rsidRPr="000A58B4" w:rsidRDefault="000A58B4" w:rsidP="000A58B4">
      <w:pPr>
        <w:outlineLvl w:val="2"/>
        <w:rPr>
          <w:rFonts w:eastAsia="Times New Roman"/>
          <w:b/>
          <w:bCs/>
        </w:rPr>
      </w:pPr>
      <w:r w:rsidRPr="000A58B4">
        <w:rPr>
          <w:rFonts w:eastAsia="Times New Roman"/>
          <w:b/>
          <w:bCs/>
        </w:rPr>
        <w:lastRenderedPageBreak/>
        <w:t xml:space="preserve">Ressources en ligne : </w:t>
      </w:r>
    </w:p>
    <w:p w:rsidR="000A58B4" w:rsidRPr="000A58B4" w:rsidRDefault="000A58B4" w:rsidP="002D4120">
      <w:pPr>
        <w:pStyle w:val="Paragraphedeliste"/>
        <w:numPr>
          <w:ilvl w:val="0"/>
          <w:numId w:val="96"/>
        </w:numPr>
        <w:outlineLvl w:val="2"/>
        <w:rPr>
          <w:rFonts w:eastAsia="Times New Roman"/>
          <w:lang w:val="fr-FR"/>
        </w:rPr>
      </w:pPr>
      <w:r w:rsidRPr="000A58B4">
        <w:rPr>
          <w:rFonts w:eastAsia="Times New Roman"/>
          <w:lang w:val="fr-FR"/>
        </w:rPr>
        <w:t xml:space="preserve">Documentation officielle Python : </w:t>
      </w:r>
      <w:hyperlink r:id="rId79" w:history="1">
        <w:r w:rsidRPr="000A58B4">
          <w:rPr>
            <w:rFonts w:eastAsia="Times New Roman"/>
            <w:u w:val="single"/>
            <w:lang w:val="fr-FR"/>
          </w:rPr>
          <w:t>docs.python.org</w:t>
        </w:r>
      </w:hyperlink>
    </w:p>
    <w:p w:rsidR="000A58B4" w:rsidRPr="000A58B4" w:rsidRDefault="000A58B4" w:rsidP="002D4120">
      <w:pPr>
        <w:pStyle w:val="Paragraphedeliste"/>
        <w:numPr>
          <w:ilvl w:val="0"/>
          <w:numId w:val="96"/>
        </w:numPr>
        <w:outlineLvl w:val="2"/>
        <w:rPr>
          <w:rFonts w:eastAsia="Times New Roman"/>
        </w:rPr>
      </w:pPr>
      <w:r w:rsidRPr="000A58B4">
        <w:rPr>
          <w:rFonts w:eastAsia="Times New Roman"/>
        </w:rPr>
        <w:t xml:space="preserve">Exercices Python sur Codecademy : </w:t>
      </w:r>
      <w:hyperlink r:id="rId80" w:history="1">
        <w:r w:rsidRPr="000A58B4">
          <w:rPr>
            <w:rFonts w:eastAsia="Times New Roman"/>
          </w:rPr>
          <w:t>codecademy.com/learn/learn-python-3</w:t>
        </w:r>
      </w:hyperlink>
    </w:p>
    <w:p w:rsidR="000A58B4" w:rsidRPr="008842B8" w:rsidRDefault="000A58B4" w:rsidP="002D4120">
      <w:pPr>
        <w:pStyle w:val="Paragraphedeliste"/>
        <w:numPr>
          <w:ilvl w:val="0"/>
          <w:numId w:val="96"/>
        </w:numPr>
        <w:outlineLvl w:val="2"/>
      </w:pPr>
      <w:r w:rsidRPr="000A58B4">
        <w:rPr>
          <w:rFonts w:eastAsia="Times New Roman"/>
        </w:rPr>
        <w:t xml:space="preserve">W3Schools Python Tutorial : </w:t>
      </w:r>
      <w:r w:rsidRPr="000A58B4">
        <w:rPr>
          <w:rFonts w:eastAsia="Times New Roman"/>
          <w:u w:val="single"/>
        </w:rPr>
        <w:t>w3schools.com/python/</w:t>
      </w:r>
    </w:p>
    <w:p w:rsidR="000A58B4" w:rsidRPr="000A58B4" w:rsidRDefault="000A58B4" w:rsidP="00BA47AD">
      <w:pPr>
        <w:ind w:left="720"/>
        <w:rPr>
          <w:rFonts w:ascii="Cambria" w:eastAsia="Calibri" w:hAnsi="Cambria" w:cs="Calibri"/>
          <w:b/>
          <w:bCs/>
          <w:lang w:val="x-none"/>
        </w:rPr>
        <w:sectPr w:rsidR="000A58B4" w:rsidRPr="000A58B4" w:rsidSect="00EE2462">
          <w:headerReference w:type="default" r:id="rId81"/>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5F4126" w:rsidRPr="005F4126" w:rsidRDefault="005F4126" w:rsidP="005F4126">
      <w:pPr>
        <w:pBdr>
          <w:top w:val="single" w:sz="12" w:space="1" w:color="auto"/>
          <w:left w:val="single" w:sz="12" w:space="0" w:color="auto"/>
          <w:bottom w:val="single" w:sz="12" w:space="1" w:color="auto"/>
          <w:right w:val="single" w:sz="12" w:space="4" w:color="auto"/>
        </w:pBdr>
        <w:shd w:val="clear" w:color="auto" w:fill="DAEEF3"/>
        <w:jc w:val="both"/>
      </w:pPr>
      <w:r w:rsidRPr="005F4126">
        <w:rPr>
          <w:b/>
        </w:rPr>
        <w:lastRenderedPageBreak/>
        <w:t>Semestre : 1</w:t>
      </w:r>
    </w:p>
    <w:p w:rsidR="005F4126" w:rsidRPr="005F4126" w:rsidRDefault="005F4126" w:rsidP="005F4126">
      <w:pPr>
        <w:pBdr>
          <w:top w:val="single" w:sz="12" w:space="1" w:color="auto"/>
          <w:left w:val="single" w:sz="12" w:space="0" w:color="auto"/>
          <w:bottom w:val="single" w:sz="12" w:space="1" w:color="auto"/>
          <w:right w:val="single" w:sz="12" w:space="4" w:color="auto"/>
        </w:pBdr>
        <w:shd w:val="clear" w:color="auto" w:fill="DAEEF3"/>
        <w:jc w:val="both"/>
        <w:rPr>
          <w:b/>
          <w:bCs/>
          <w:iCs/>
        </w:rPr>
      </w:pPr>
      <w:r w:rsidRPr="005F4126">
        <w:rPr>
          <w:b/>
          <w:bCs/>
          <w:iCs/>
        </w:rPr>
        <w:t>Unité d’enseignement : UET 1.1</w:t>
      </w:r>
    </w:p>
    <w:p w:rsidR="005F4126" w:rsidRPr="005F4126" w:rsidRDefault="005F4126" w:rsidP="005F4126">
      <w:pPr>
        <w:pBdr>
          <w:top w:val="single" w:sz="12" w:space="1" w:color="auto"/>
          <w:left w:val="single" w:sz="12" w:space="0" w:color="auto"/>
          <w:bottom w:val="single" w:sz="12" w:space="1" w:color="auto"/>
          <w:right w:val="single" w:sz="12" w:space="4" w:color="auto"/>
        </w:pBdr>
        <w:shd w:val="clear" w:color="auto" w:fill="DAEEF3"/>
        <w:jc w:val="both"/>
        <w:rPr>
          <w:rFonts w:eastAsia="Calibri"/>
          <w:b/>
          <w:bCs/>
          <w:color w:val="000000"/>
        </w:rPr>
      </w:pPr>
      <w:r w:rsidRPr="005F4126">
        <w:rPr>
          <w:b/>
          <w:bCs/>
          <w:iCs/>
        </w:rPr>
        <w:t xml:space="preserve">Matière : Respect des </w:t>
      </w:r>
      <w:r w:rsidRPr="005F4126">
        <w:rPr>
          <w:rFonts w:eastAsia="Times New Roman"/>
          <w:b/>
          <w:bCs/>
          <w:lang w:eastAsia="fr-FR"/>
        </w:rPr>
        <w:t>normes et des règles d’éthique et d’intégrité.</w:t>
      </w:r>
    </w:p>
    <w:p w:rsidR="005F4126" w:rsidRPr="005F4126" w:rsidRDefault="00BB7DF9" w:rsidP="00BB7DF9">
      <w:pPr>
        <w:pBdr>
          <w:top w:val="single" w:sz="12" w:space="1" w:color="auto"/>
          <w:left w:val="single" w:sz="12" w:space="0" w:color="auto"/>
          <w:bottom w:val="single" w:sz="12" w:space="1" w:color="auto"/>
          <w:right w:val="single" w:sz="12" w:space="4" w:color="auto"/>
        </w:pBdr>
        <w:shd w:val="clear" w:color="auto" w:fill="DAEEF3"/>
        <w:jc w:val="both"/>
        <w:rPr>
          <w:b/>
          <w:bCs/>
          <w:iCs/>
        </w:rPr>
      </w:pPr>
      <w:r>
        <w:rPr>
          <w:rFonts w:eastAsia="Calibri"/>
          <w:b/>
          <w:bCs/>
          <w:color w:val="000000"/>
        </w:rPr>
        <w:t>VHS : 15h00 (Cours : 1h0</w:t>
      </w:r>
      <w:r w:rsidR="005F4126" w:rsidRPr="005F4126">
        <w:rPr>
          <w:rFonts w:eastAsia="Calibri"/>
          <w:b/>
          <w:bCs/>
          <w:color w:val="000000"/>
        </w:rPr>
        <w:t>0)</w:t>
      </w:r>
    </w:p>
    <w:p w:rsidR="005F4126" w:rsidRPr="005F4126" w:rsidRDefault="005F4126" w:rsidP="005F4126">
      <w:pPr>
        <w:pBdr>
          <w:top w:val="single" w:sz="12" w:space="1" w:color="auto"/>
          <w:left w:val="single" w:sz="12" w:space="0" w:color="auto"/>
          <w:bottom w:val="single" w:sz="12" w:space="1" w:color="auto"/>
          <w:right w:val="single" w:sz="12" w:space="4" w:color="auto"/>
        </w:pBdr>
        <w:shd w:val="clear" w:color="auto" w:fill="DAEEF3"/>
        <w:jc w:val="both"/>
        <w:rPr>
          <w:b/>
          <w:bCs/>
          <w:iCs/>
        </w:rPr>
      </w:pPr>
      <w:r w:rsidRPr="005F4126">
        <w:rPr>
          <w:b/>
          <w:bCs/>
          <w:iCs/>
        </w:rPr>
        <w:t>Crédit : 1</w:t>
      </w:r>
    </w:p>
    <w:p w:rsidR="005F4126" w:rsidRPr="005F4126" w:rsidRDefault="005F4126" w:rsidP="005F4126">
      <w:pPr>
        <w:pBdr>
          <w:top w:val="single" w:sz="12" w:space="1" w:color="auto"/>
          <w:left w:val="single" w:sz="12" w:space="0" w:color="auto"/>
          <w:bottom w:val="single" w:sz="12" w:space="1" w:color="auto"/>
          <w:right w:val="single" w:sz="12" w:space="4" w:color="auto"/>
        </w:pBdr>
        <w:shd w:val="clear" w:color="auto" w:fill="DAEEF3"/>
        <w:jc w:val="both"/>
        <w:rPr>
          <w:b/>
          <w:bCs/>
          <w:iCs/>
        </w:rPr>
      </w:pPr>
      <w:r w:rsidRPr="005F4126">
        <w:rPr>
          <w:b/>
          <w:bCs/>
          <w:iCs/>
        </w:rPr>
        <w:t>Coefficient : 1</w:t>
      </w:r>
    </w:p>
    <w:p w:rsidR="005F4126" w:rsidRPr="005F4126" w:rsidRDefault="005F4126" w:rsidP="005F4126">
      <w:pPr>
        <w:jc w:val="both"/>
        <w:rPr>
          <w:rFonts w:ascii="Calibri Light" w:hAnsi="Calibri Light" w:cs="Calibri"/>
          <w:b/>
          <w:u w:val="thick" w:color="F79646"/>
        </w:rPr>
      </w:pPr>
    </w:p>
    <w:p w:rsidR="005F4126" w:rsidRPr="005F4126" w:rsidRDefault="005F4126" w:rsidP="005F4126">
      <w:pPr>
        <w:jc w:val="both"/>
        <w:rPr>
          <w:i/>
          <w:u w:val="thick" w:color="F79646"/>
        </w:rPr>
      </w:pPr>
      <w:r w:rsidRPr="005F4126">
        <w:rPr>
          <w:b/>
          <w:u w:val="thick" w:color="F79646"/>
        </w:rPr>
        <w:t>Objectifs de l’enseignement:</w:t>
      </w:r>
    </w:p>
    <w:p w:rsidR="005F4126" w:rsidRPr="005F4126" w:rsidRDefault="005F4126" w:rsidP="005F4126">
      <w:pPr>
        <w:jc w:val="both"/>
      </w:pPr>
    </w:p>
    <w:p w:rsidR="005F4126" w:rsidRPr="005F4126" w:rsidRDefault="005F4126" w:rsidP="005F4126">
      <w:pPr>
        <w:jc w:val="both"/>
      </w:pPr>
      <w:r w:rsidRPr="005F4126">
        <w:t>Développer la sensibilisation des étudiants au respect des principes éthiques</w:t>
      </w:r>
      <w:r w:rsidRPr="005F4126">
        <w:rPr>
          <w:iCs/>
        </w:rPr>
        <w:t xml:space="preserve"> et des règles qui régissent la vie à l’université et dans le monde du travail. Les sensibiliser au respect et à la valorisation de la propriété intellectuelle. </w:t>
      </w:r>
      <w:r w:rsidRPr="005F4126">
        <w:t xml:space="preserve">Leur expliquer les risques des maux moraux telle que la corruption et à la manière de les combattre,  les alerter sur les enjeux éthiques que soulèvent les nouvelles technologies et le développement durable. </w:t>
      </w:r>
    </w:p>
    <w:p w:rsidR="005F4126" w:rsidRPr="005F4126" w:rsidRDefault="005F4126" w:rsidP="005F4126">
      <w:pPr>
        <w:jc w:val="both"/>
        <w:rPr>
          <w:b/>
          <w:u w:val="thick" w:color="F79646"/>
        </w:rPr>
      </w:pPr>
    </w:p>
    <w:p w:rsidR="005F4126" w:rsidRPr="005F4126" w:rsidRDefault="005F4126" w:rsidP="005F4126">
      <w:pPr>
        <w:jc w:val="both"/>
        <w:rPr>
          <w:i/>
          <w:u w:val="thick" w:color="F79646"/>
        </w:rPr>
      </w:pPr>
      <w:r w:rsidRPr="005F4126">
        <w:rPr>
          <w:b/>
          <w:u w:val="thick" w:color="F79646"/>
        </w:rPr>
        <w:t>Connaissances préalables recommandées :</w:t>
      </w:r>
    </w:p>
    <w:p w:rsidR="005F4126" w:rsidRPr="005F4126" w:rsidRDefault="005F4126" w:rsidP="005F4126">
      <w:pPr>
        <w:keepNext/>
        <w:jc w:val="both"/>
        <w:outlineLvl w:val="0"/>
        <w:rPr>
          <w:bCs/>
        </w:rPr>
      </w:pPr>
    </w:p>
    <w:p w:rsidR="005F4126" w:rsidRPr="005F4126" w:rsidRDefault="005F4126" w:rsidP="005F4126">
      <w:pPr>
        <w:keepNext/>
        <w:jc w:val="both"/>
        <w:outlineLvl w:val="0"/>
        <w:rPr>
          <w:bCs/>
        </w:rPr>
      </w:pPr>
      <w:r w:rsidRPr="005F4126">
        <w:rPr>
          <w:bCs/>
        </w:rPr>
        <w:t xml:space="preserve"> Ethique et déontologie  (les fondements)</w:t>
      </w:r>
    </w:p>
    <w:p w:rsidR="005F4126" w:rsidRPr="005F4126" w:rsidRDefault="005F4126" w:rsidP="005F4126">
      <w:pPr>
        <w:jc w:val="both"/>
        <w:rPr>
          <w:iCs/>
        </w:rPr>
      </w:pPr>
    </w:p>
    <w:p w:rsidR="005F4126" w:rsidRPr="005F4126" w:rsidRDefault="005F4126" w:rsidP="005F4126">
      <w:pPr>
        <w:jc w:val="both"/>
        <w:rPr>
          <w:b/>
          <w:sz w:val="28"/>
          <w:szCs w:val="28"/>
          <w:u w:val="thick" w:color="F79646"/>
        </w:rPr>
      </w:pPr>
      <w:r w:rsidRPr="005F4126">
        <w:rPr>
          <w:b/>
          <w:sz w:val="28"/>
          <w:szCs w:val="28"/>
          <w:u w:val="thick" w:color="F79646"/>
        </w:rPr>
        <w:t>Contenu de la matière :</w:t>
      </w:r>
    </w:p>
    <w:p w:rsidR="005F4126" w:rsidRPr="005F4126" w:rsidRDefault="005F4126" w:rsidP="005F4126">
      <w:pPr>
        <w:jc w:val="both"/>
        <w:rPr>
          <w:b/>
          <w:u w:val="thick" w:color="F79646"/>
        </w:rPr>
      </w:pPr>
    </w:p>
    <w:p w:rsidR="005F4126" w:rsidRPr="005F4126" w:rsidRDefault="005F4126" w:rsidP="002D4120">
      <w:pPr>
        <w:pStyle w:val="Paragraphedeliste"/>
        <w:numPr>
          <w:ilvl w:val="0"/>
          <w:numId w:val="87"/>
        </w:numPr>
        <w:ind w:left="284" w:hanging="284"/>
        <w:jc w:val="both"/>
        <w:rPr>
          <w:b/>
          <w:sz w:val="28"/>
          <w:szCs w:val="28"/>
          <w:u w:val="thick" w:color="F79646"/>
        </w:rPr>
      </w:pPr>
      <w:r w:rsidRPr="005F4126">
        <w:rPr>
          <w:b/>
          <w:sz w:val="28"/>
          <w:szCs w:val="28"/>
        </w:rPr>
        <w:t xml:space="preserve">Respect des règles </w:t>
      </w:r>
      <w:r w:rsidRPr="005F4126">
        <w:rPr>
          <w:rFonts w:eastAsia="Times New Roman"/>
          <w:b/>
          <w:bCs/>
          <w:sz w:val="28"/>
          <w:szCs w:val="28"/>
          <w:lang w:eastAsia="fr-FR"/>
        </w:rPr>
        <w:t xml:space="preserve">d’éthique et d’intégrité,  </w:t>
      </w:r>
    </w:p>
    <w:p w:rsidR="005F4126" w:rsidRPr="005F4126" w:rsidRDefault="005F4126" w:rsidP="005F4126">
      <w:pPr>
        <w:pStyle w:val="Paragraphedeliste"/>
        <w:ind w:left="992"/>
        <w:jc w:val="both"/>
        <w:rPr>
          <w:lang w:eastAsia="fr-FR"/>
        </w:rPr>
      </w:pPr>
      <w:r w:rsidRPr="005F4126">
        <w:rPr>
          <w:lang w:eastAsia="fr-FR"/>
        </w:rPr>
        <w:tab/>
      </w:r>
      <w:r w:rsidRPr="005F4126">
        <w:rPr>
          <w:lang w:eastAsia="fr-FR"/>
        </w:rPr>
        <w:tab/>
      </w:r>
      <w:r w:rsidRPr="005F4126">
        <w:rPr>
          <w:lang w:eastAsia="fr-FR"/>
        </w:rPr>
        <w:tab/>
      </w:r>
      <w:r w:rsidRPr="005F4126">
        <w:rPr>
          <w:lang w:eastAsia="fr-FR"/>
        </w:rPr>
        <w:tab/>
      </w:r>
    </w:p>
    <w:p w:rsidR="005F4126" w:rsidRPr="005F4126" w:rsidRDefault="005F4126" w:rsidP="002D4120">
      <w:pPr>
        <w:pStyle w:val="Paragraphedeliste"/>
        <w:numPr>
          <w:ilvl w:val="0"/>
          <w:numId w:val="84"/>
        </w:numPr>
        <w:ind w:left="284" w:hanging="284"/>
        <w:jc w:val="both"/>
        <w:rPr>
          <w:bCs/>
        </w:rPr>
      </w:pPr>
      <w:r w:rsidRPr="005F4126">
        <w:rPr>
          <w:b/>
          <w:bCs/>
          <w:lang w:eastAsia="fr-FR"/>
        </w:rPr>
        <w:t>Rappel sur la Charte de l’éthique et de la déontologie du MESRS :</w:t>
      </w:r>
      <w:r w:rsidRPr="005F4126">
        <w:rPr>
          <w:lang w:eastAsia="fr-FR"/>
        </w:rPr>
        <w:t xml:space="preserve"> I</w:t>
      </w:r>
      <w:r w:rsidRPr="005F4126">
        <w:t xml:space="preserve">ntégrité et honnêteté. Liberté académique. Respect mutuel. Exigence de vérité scientifique, Objectivité et esprit critique. Equité. </w:t>
      </w:r>
      <w:r w:rsidRPr="005F4126">
        <w:rPr>
          <w:rFonts w:eastAsia="Times New Roman"/>
          <w:bCs/>
          <w:lang w:eastAsia="fr-FR"/>
        </w:rPr>
        <w:t xml:space="preserve">Droits et </w:t>
      </w:r>
      <w:r w:rsidRPr="005F4126">
        <w:rPr>
          <w:bCs/>
        </w:rPr>
        <w:t xml:space="preserve">obligations </w:t>
      </w:r>
      <w:r w:rsidRPr="005F4126">
        <w:rPr>
          <w:rFonts w:eastAsia="Times New Roman"/>
          <w:bCs/>
          <w:lang w:eastAsia="fr-FR"/>
        </w:rPr>
        <w:t xml:space="preserve">de l’étudiant, </w:t>
      </w:r>
      <w:r w:rsidRPr="005F4126">
        <w:rPr>
          <w:bCs/>
        </w:rPr>
        <w:t xml:space="preserve">de l’enseignant, du personnel administratif et technique, </w:t>
      </w:r>
    </w:p>
    <w:p w:rsidR="005F4126" w:rsidRPr="005F4126" w:rsidRDefault="005F4126" w:rsidP="005F4126">
      <w:pPr>
        <w:jc w:val="both"/>
        <w:rPr>
          <w:b/>
          <w:bCs/>
          <w:lang w:eastAsia="fr-FR"/>
        </w:rPr>
      </w:pPr>
    </w:p>
    <w:p w:rsidR="005F4126" w:rsidRPr="005F4126" w:rsidRDefault="005F4126" w:rsidP="005F4126">
      <w:pPr>
        <w:jc w:val="both"/>
        <w:rPr>
          <w:b/>
        </w:rPr>
      </w:pPr>
      <w:r w:rsidRPr="005F4126">
        <w:rPr>
          <w:b/>
          <w:bCs/>
          <w:lang w:eastAsia="fr-FR"/>
        </w:rPr>
        <w:t>2. Recherche intègre et responsable</w:t>
      </w:r>
    </w:p>
    <w:p w:rsidR="005F4126" w:rsidRPr="005F4126" w:rsidRDefault="005F4126" w:rsidP="002D4120">
      <w:pPr>
        <w:pStyle w:val="Paragraphedeliste"/>
        <w:numPr>
          <w:ilvl w:val="0"/>
          <w:numId w:val="85"/>
        </w:numPr>
        <w:jc w:val="both"/>
        <w:rPr>
          <w:lang w:eastAsia="fr-FR"/>
        </w:rPr>
      </w:pPr>
      <w:r w:rsidRPr="005F4126">
        <w:rPr>
          <w:lang w:eastAsia="fr-FR"/>
        </w:rPr>
        <w:t>Respect des principes de l’éthique dans l’enseignement et la recherche</w:t>
      </w:r>
    </w:p>
    <w:p w:rsidR="005F4126" w:rsidRPr="005F4126" w:rsidRDefault="005F4126" w:rsidP="002D4120">
      <w:pPr>
        <w:numPr>
          <w:ilvl w:val="0"/>
          <w:numId w:val="85"/>
        </w:numPr>
        <w:contextualSpacing/>
        <w:jc w:val="both"/>
        <w:rPr>
          <w:lang w:eastAsia="fr-FR"/>
        </w:rPr>
      </w:pPr>
      <w:r w:rsidRPr="005F4126">
        <w:rPr>
          <w:lang w:eastAsia="fr-FR"/>
        </w:rPr>
        <w:t xml:space="preserve">Responsabilités dans le travail d’équipe : Egalité professionnelle de traitement. Conduite contre les discriminations. </w:t>
      </w:r>
      <w:r w:rsidRPr="005F4126">
        <w:t xml:space="preserve">La recherche de l'intérêt général. </w:t>
      </w:r>
      <w:r w:rsidRPr="005F4126">
        <w:rPr>
          <w:lang w:eastAsia="fr-FR"/>
        </w:rPr>
        <w:t xml:space="preserve">Conduites inappropriées dans le cadre du travail collectif </w:t>
      </w:r>
    </w:p>
    <w:p w:rsidR="005F4126" w:rsidRPr="005F4126" w:rsidRDefault="005F4126" w:rsidP="002D4120">
      <w:pPr>
        <w:numPr>
          <w:ilvl w:val="0"/>
          <w:numId w:val="85"/>
        </w:numPr>
        <w:contextualSpacing/>
        <w:jc w:val="both"/>
        <w:rPr>
          <w:lang w:eastAsia="fr-FR"/>
        </w:rPr>
      </w:pPr>
      <w:r w:rsidRPr="005F4126">
        <w:rPr>
          <w:lang w:eastAsia="fr-FR"/>
        </w:rPr>
        <w:t>Adopter une conduite responsable et combattre les dérives : Adopter une conduite responsable dans la recherche. Fraude scientifique. Conduite contre la fraude. Le plagiat (</w:t>
      </w:r>
      <w:r w:rsidRPr="005F4126">
        <w:t>définition du plagiat, différentes formes de plagiat, procédures pour éviter le plagiat involontaire, détection du plagiat, sanctions contre les plagiaires, …).</w:t>
      </w:r>
      <w:r w:rsidRPr="005F4126">
        <w:rPr>
          <w:lang w:eastAsia="fr-FR"/>
        </w:rPr>
        <w:t xml:space="preserve"> Falsification et fabrication de données.</w:t>
      </w:r>
    </w:p>
    <w:p w:rsidR="005F4126" w:rsidRPr="005F4126" w:rsidRDefault="005F4126" w:rsidP="005F4126">
      <w:pPr>
        <w:jc w:val="both"/>
        <w:rPr>
          <w:bCs/>
        </w:rPr>
      </w:pPr>
    </w:p>
    <w:p w:rsidR="005F4126" w:rsidRPr="005F4126" w:rsidRDefault="005F4126" w:rsidP="002D4120">
      <w:pPr>
        <w:pStyle w:val="Paragraphedeliste"/>
        <w:numPr>
          <w:ilvl w:val="0"/>
          <w:numId w:val="86"/>
        </w:numPr>
        <w:ind w:left="284" w:hanging="284"/>
        <w:jc w:val="both"/>
        <w:rPr>
          <w:b/>
          <w:lang w:eastAsia="fr-FR"/>
        </w:rPr>
      </w:pPr>
      <w:r w:rsidRPr="005F4126">
        <w:rPr>
          <w:rFonts w:eastAsia="Times New Roman"/>
          <w:b/>
          <w:lang w:eastAsia="fr-FR"/>
        </w:rPr>
        <w:t>Ethique et déontologie dans le monde du travail :</w:t>
      </w:r>
    </w:p>
    <w:p w:rsidR="005F4126" w:rsidRPr="005F4126" w:rsidRDefault="005F4126" w:rsidP="005F4126">
      <w:pPr>
        <w:contextualSpacing/>
        <w:jc w:val="both"/>
        <w:rPr>
          <w:bCs/>
          <w:lang w:eastAsia="fr-FR"/>
        </w:rPr>
      </w:pPr>
      <w:r w:rsidRPr="005F4126">
        <w:rPr>
          <w:bCs/>
        </w:rPr>
        <w:t>Confidentialité juridique en entreprise. Fidélité à l’entreprise. Responsabilité au sein de l’entreprise, Conflits d'intérêt. Intégrité (</w:t>
      </w:r>
      <w:r w:rsidRPr="005F4126">
        <w:rPr>
          <w:rFonts w:eastAsia="Times New Roman"/>
          <w:bCs/>
          <w:lang w:eastAsia="fr-FR"/>
        </w:rPr>
        <w:t>corruption dans le travail, ses formes, ses conséquences, modes de lutte et sanctions contre la corruption)</w:t>
      </w:r>
    </w:p>
    <w:p w:rsidR="005F4126" w:rsidRPr="005F4126" w:rsidRDefault="005F4126" w:rsidP="005F4126">
      <w:pPr>
        <w:jc w:val="both"/>
        <w:rPr>
          <w:rFonts w:eastAsia="Times New Roman"/>
          <w:b/>
          <w:bCs/>
          <w:lang w:eastAsia="fr-FR"/>
        </w:rPr>
      </w:pPr>
    </w:p>
    <w:p w:rsidR="005F4126" w:rsidRPr="005F4126" w:rsidRDefault="005F4126" w:rsidP="005F4126">
      <w:pPr>
        <w:jc w:val="both"/>
        <w:rPr>
          <w:rFonts w:eastAsia="Times New Roman"/>
          <w:b/>
          <w:bCs/>
          <w:sz w:val="28"/>
          <w:szCs w:val="28"/>
          <w:lang w:eastAsia="fr-FR"/>
        </w:rPr>
      </w:pPr>
      <w:r w:rsidRPr="005F4126">
        <w:rPr>
          <w:rFonts w:eastAsia="Times New Roman"/>
          <w:b/>
          <w:bCs/>
          <w:sz w:val="28"/>
          <w:szCs w:val="28"/>
          <w:lang w:eastAsia="fr-FR"/>
        </w:rPr>
        <w:t>B- Propriété intellectuelle</w:t>
      </w:r>
    </w:p>
    <w:p w:rsidR="005F4126" w:rsidRPr="005F4126" w:rsidRDefault="005F4126" w:rsidP="005F4126">
      <w:pPr>
        <w:jc w:val="both"/>
        <w:rPr>
          <w:rFonts w:eastAsia="Times New Roman"/>
          <w:lang w:eastAsia="fr-FR"/>
        </w:rPr>
      </w:pPr>
    </w:p>
    <w:p w:rsidR="005F4126" w:rsidRPr="005F4126" w:rsidRDefault="005F4126" w:rsidP="005F4126">
      <w:pPr>
        <w:jc w:val="both"/>
        <w:rPr>
          <w:rFonts w:eastAsia="Times New Roman"/>
          <w:b/>
          <w:bCs/>
          <w:lang w:eastAsia="fr-FR"/>
        </w:rPr>
      </w:pPr>
      <w:r w:rsidRPr="005F4126">
        <w:rPr>
          <w:rFonts w:eastAsia="Times New Roman"/>
          <w:b/>
          <w:bCs/>
          <w:lang w:eastAsia="fr-FR"/>
        </w:rPr>
        <w:t xml:space="preserve">I- Fondamentaux de la propriété intellectuelle   </w:t>
      </w:r>
      <w:r w:rsidRPr="005F4126">
        <w:rPr>
          <w:rFonts w:eastAsia="Times New Roman"/>
          <w:b/>
          <w:bCs/>
          <w:lang w:eastAsia="fr-FR"/>
        </w:rPr>
        <w:tab/>
      </w:r>
      <w:r w:rsidRPr="005F4126">
        <w:rPr>
          <w:rFonts w:eastAsia="Times New Roman"/>
          <w:b/>
          <w:bCs/>
          <w:lang w:eastAsia="fr-FR"/>
        </w:rPr>
        <w:tab/>
      </w:r>
      <w:r w:rsidRPr="005F4126">
        <w:rPr>
          <w:rFonts w:eastAsia="Times New Roman"/>
          <w:b/>
          <w:bCs/>
          <w:lang w:eastAsia="fr-FR"/>
        </w:rPr>
        <w:tab/>
      </w:r>
      <w:r w:rsidRPr="005F4126">
        <w:rPr>
          <w:rFonts w:eastAsia="Times New Roman"/>
          <w:b/>
          <w:bCs/>
          <w:lang w:eastAsia="fr-FR"/>
        </w:rPr>
        <w:tab/>
      </w:r>
    </w:p>
    <w:p w:rsidR="005F4126" w:rsidRPr="005F4126" w:rsidRDefault="005F4126" w:rsidP="002D4120">
      <w:pPr>
        <w:pStyle w:val="Paragraphedeliste"/>
        <w:numPr>
          <w:ilvl w:val="0"/>
          <w:numId w:val="63"/>
        </w:numPr>
        <w:tabs>
          <w:tab w:val="left" w:pos="993"/>
        </w:tabs>
        <w:ind w:left="0" w:firstLine="708"/>
        <w:jc w:val="both"/>
      </w:pPr>
      <w:r w:rsidRPr="005F4126">
        <w:t>Propriété industrielle</w:t>
      </w:r>
      <w:r w:rsidRPr="005F4126">
        <w:rPr>
          <w:lang w:eastAsia="fr-FR"/>
        </w:rPr>
        <w:t xml:space="preserve">. </w:t>
      </w:r>
      <w:r w:rsidRPr="005F4126">
        <w:t xml:space="preserve">Propriété littéraire et artistique. </w:t>
      </w:r>
    </w:p>
    <w:p w:rsidR="005F4126" w:rsidRPr="005F4126" w:rsidRDefault="005F4126" w:rsidP="002D4120">
      <w:pPr>
        <w:pStyle w:val="Paragraphedeliste"/>
        <w:numPr>
          <w:ilvl w:val="0"/>
          <w:numId w:val="63"/>
        </w:numPr>
        <w:tabs>
          <w:tab w:val="left" w:pos="993"/>
        </w:tabs>
        <w:ind w:left="0" w:firstLine="708"/>
        <w:jc w:val="both"/>
      </w:pPr>
      <w:r w:rsidRPr="005F4126">
        <w:t xml:space="preserve">Règles de citation des références (ouvrages, articles scientifiques, communications  </w:t>
      </w:r>
    </w:p>
    <w:p w:rsidR="005F4126" w:rsidRPr="005F4126" w:rsidRDefault="005F4126" w:rsidP="005F4126">
      <w:pPr>
        <w:pStyle w:val="Paragraphedeliste"/>
        <w:tabs>
          <w:tab w:val="left" w:pos="993"/>
        </w:tabs>
        <w:ind w:left="708"/>
        <w:jc w:val="both"/>
      </w:pPr>
      <w:r w:rsidRPr="005F4126">
        <w:lastRenderedPageBreak/>
        <w:t>dans un congrès, thèses, mémoires, …)</w:t>
      </w:r>
    </w:p>
    <w:p w:rsidR="005F4126" w:rsidRPr="005F4126" w:rsidRDefault="005F4126" w:rsidP="005F4126">
      <w:pPr>
        <w:ind w:firstLine="708"/>
        <w:jc w:val="both"/>
        <w:rPr>
          <w:lang w:eastAsia="fr-FR"/>
        </w:rPr>
      </w:pPr>
    </w:p>
    <w:p w:rsidR="005F4126" w:rsidRPr="005F4126" w:rsidRDefault="005F4126" w:rsidP="005F4126">
      <w:pPr>
        <w:jc w:val="both"/>
        <w:rPr>
          <w:rFonts w:eastAsia="Times New Roman"/>
          <w:b/>
          <w:bCs/>
          <w:lang w:eastAsia="fr-FR"/>
        </w:rPr>
      </w:pPr>
      <w:r w:rsidRPr="005F4126">
        <w:rPr>
          <w:rFonts w:eastAsia="Times New Roman"/>
          <w:b/>
          <w:bCs/>
          <w:lang w:eastAsia="fr-FR"/>
        </w:rPr>
        <w:t>II- Droit d'auteur</w:t>
      </w:r>
      <w:r w:rsidRPr="005F4126">
        <w:rPr>
          <w:rFonts w:eastAsia="Times New Roman"/>
          <w:b/>
          <w:bCs/>
          <w:lang w:eastAsia="fr-FR"/>
        </w:rPr>
        <w:tab/>
      </w:r>
      <w:r w:rsidRPr="005F4126">
        <w:rPr>
          <w:rFonts w:eastAsia="Times New Roman"/>
          <w:b/>
          <w:bCs/>
          <w:lang w:eastAsia="fr-FR"/>
        </w:rPr>
        <w:tab/>
      </w:r>
      <w:r w:rsidRPr="005F4126">
        <w:rPr>
          <w:rFonts w:eastAsia="Times New Roman"/>
          <w:b/>
          <w:bCs/>
          <w:lang w:eastAsia="fr-FR"/>
        </w:rPr>
        <w:tab/>
      </w:r>
      <w:r w:rsidRPr="005F4126">
        <w:rPr>
          <w:rFonts w:eastAsia="Times New Roman"/>
          <w:b/>
          <w:bCs/>
          <w:lang w:eastAsia="fr-FR"/>
        </w:rPr>
        <w:tab/>
      </w:r>
      <w:r w:rsidRPr="005F4126">
        <w:rPr>
          <w:rFonts w:eastAsia="Times New Roman"/>
          <w:b/>
          <w:bCs/>
          <w:lang w:eastAsia="fr-FR"/>
        </w:rPr>
        <w:tab/>
      </w:r>
      <w:r w:rsidRPr="005F4126">
        <w:rPr>
          <w:rFonts w:eastAsia="Times New Roman"/>
          <w:b/>
          <w:bCs/>
          <w:lang w:eastAsia="fr-FR"/>
        </w:rPr>
        <w:tab/>
      </w:r>
      <w:r w:rsidRPr="005F4126">
        <w:rPr>
          <w:rFonts w:eastAsia="Times New Roman"/>
          <w:b/>
          <w:bCs/>
          <w:lang w:eastAsia="fr-FR"/>
        </w:rPr>
        <w:tab/>
      </w:r>
      <w:r w:rsidRPr="005F4126">
        <w:rPr>
          <w:rFonts w:eastAsia="Times New Roman"/>
          <w:b/>
          <w:bCs/>
          <w:lang w:eastAsia="fr-FR"/>
        </w:rPr>
        <w:tab/>
      </w:r>
    </w:p>
    <w:p w:rsidR="005F4126" w:rsidRPr="005F4126" w:rsidRDefault="005F4126" w:rsidP="002D4120">
      <w:pPr>
        <w:pStyle w:val="Paragraphedeliste"/>
        <w:numPr>
          <w:ilvl w:val="0"/>
          <w:numId w:val="65"/>
        </w:numPr>
        <w:ind w:left="993" w:hanging="284"/>
        <w:jc w:val="both"/>
        <w:rPr>
          <w:rFonts w:eastAsia="Times New Roman"/>
          <w:b/>
          <w:bCs/>
          <w:lang w:eastAsia="fr-FR"/>
        </w:rPr>
      </w:pPr>
      <w:r w:rsidRPr="005F4126">
        <w:rPr>
          <w:rFonts w:eastAsia="Times New Roman"/>
          <w:b/>
          <w:bCs/>
          <w:lang w:eastAsia="fr-FR"/>
        </w:rPr>
        <w:t>Droit d’auteur dans l’environnement numérique</w:t>
      </w:r>
      <w:r w:rsidRPr="005F4126">
        <w:rPr>
          <w:rFonts w:eastAsia="Times New Roman"/>
          <w:b/>
          <w:bCs/>
          <w:lang w:eastAsia="fr-FR"/>
        </w:rPr>
        <w:tab/>
      </w:r>
      <w:r w:rsidRPr="005F4126">
        <w:rPr>
          <w:rFonts w:eastAsia="Times New Roman"/>
          <w:b/>
          <w:bCs/>
          <w:lang w:eastAsia="fr-FR"/>
        </w:rPr>
        <w:tab/>
      </w:r>
    </w:p>
    <w:p w:rsidR="005F4126" w:rsidRPr="005F4126" w:rsidRDefault="005F4126" w:rsidP="005F4126">
      <w:pPr>
        <w:ind w:left="709"/>
        <w:jc w:val="both"/>
      </w:pPr>
      <w:r w:rsidRPr="005F4126">
        <w:t xml:space="preserve">Introduction. Droit d’auteur </w:t>
      </w:r>
      <w:r w:rsidRPr="005F4126">
        <w:rPr>
          <w:rFonts w:eastAsia="Times New Roman"/>
          <w:lang w:eastAsia="fr-FR"/>
        </w:rPr>
        <w:t>des bases de données, droit d’auteur des logiciels</w:t>
      </w:r>
      <w:r w:rsidRPr="005F4126">
        <w:t>.Cas spécifique des logiciels libres.</w:t>
      </w:r>
    </w:p>
    <w:p w:rsidR="005F4126" w:rsidRPr="005F4126" w:rsidRDefault="005F4126" w:rsidP="002D4120">
      <w:pPr>
        <w:pStyle w:val="Paragraphedeliste"/>
        <w:numPr>
          <w:ilvl w:val="0"/>
          <w:numId w:val="65"/>
        </w:numPr>
        <w:ind w:left="993" w:hanging="284"/>
        <w:jc w:val="both"/>
        <w:rPr>
          <w:rFonts w:eastAsia="Times New Roman"/>
          <w:b/>
          <w:bCs/>
          <w:lang w:eastAsia="fr-FR"/>
        </w:rPr>
      </w:pPr>
      <w:r w:rsidRPr="005F4126">
        <w:rPr>
          <w:rFonts w:eastAsia="Times New Roman"/>
          <w:b/>
          <w:bCs/>
          <w:lang w:eastAsia="fr-FR"/>
        </w:rPr>
        <w:t xml:space="preserve">Droit d’auteur dans l’internet et le commerce électronique </w:t>
      </w:r>
    </w:p>
    <w:p w:rsidR="005F4126" w:rsidRPr="005F4126" w:rsidRDefault="005F4126" w:rsidP="005F4126">
      <w:pPr>
        <w:ind w:left="709"/>
        <w:jc w:val="both"/>
        <w:rPr>
          <w:rFonts w:eastAsia="Times New Roman"/>
          <w:lang w:eastAsia="fr-FR"/>
        </w:rPr>
      </w:pPr>
      <w:r w:rsidRPr="005F4126">
        <w:rPr>
          <w:rFonts w:eastAsia="Times New Roman"/>
          <w:lang w:eastAsia="fr-FR"/>
        </w:rPr>
        <w:t>Droit des noms de domaine. Propriété intellectuelle sur internet. Droit du site de commerce électronique. Propriété intellectuelle et réseaux sociaux.</w:t>
      </w:r>
    </w:p>
    <w:p w:rsidR="005F4126" w:rsidRPr="005F4126" w:rsidRDefault="005F4126" w:rsidP="002D4120">
      <w:pPr>
        <w:pStyle w:val="Paragraphedeliste"/>
        <w:numPr>
          <w:ilvl w:val="0"/>
          <w:numId w:val="65"/>
        </w:numPr>
        <w:ind w:left="993" w:hanging="284"/>
        <w:jc w:val="both"/>
        <w:rPr>
          <w:rFonts w:eastAsia="Times New Roman"/>
          <w:b/>
          <w:bCs/>
          <w:lang w:eastAsia="fr-FR"/>
        </w:rPr>
      </w:pPr>
      <w:r w:rsidRPr="005F4126">
        <w:rPr>
          <w:rFonts w:eastAsia="Times New Roman"/>
          <w:b/>
          <w:bCs/>
          <w:lang w:eastAsia="fr-FR"/>
        </w:rPr>
        <w:t>Brevet</w:t>
      </w:r>
    </w:p>
    <w:p w:rsidR="005F4126" w:rsidRPr="005F4126" w:rsidRDefault="005F4126" w:rsidP="005F4126">
      <w:pPr>
        <w:ind w:left="709"/>
        <w:jc w:val="both"/>
        <w:rPr>
          <w:rFonts w:eastAsia="Times New Roman"/>
          <w:lang w:eastAsia="fr-FR"/>
        </w:rPr>
      </w:pPr>
      <w:r w:rsidRPr="005F4126">
        <w:t xml:space="preserve">Définition. Droits </w:t>
      </w:r>
      <w:r w:rsidRPr="005F4126">
        <w:rPr>
          <w:rFonts w:eastAsia="Times New Roman"/>
          <w:lang w:eastAsia="fr-FR"/>
        </w:rPr>
        <w:t xml:space="preserve">dans un brevet. Utilité d’un brevet. La </w:t>
      </w:r>
      <w:r w:rsidRPr="005F4126">
        <w:t xml:space="preserve">brevetabilité. Demande de brevet </w:t>
      </w:r>
      <w:r w:rsidRPr="005F4126">
        <w:rPr>
          <w:rFonts w:eastAsia="Times New Roman"/>
          <w:lang w:eastAsia="fr-FR"/>
        </w:rPr>
        <w:t>en Algérie et dans le monde</w:t>
      </w:r>
      <w:r w:rsidRPr="005F4126">
        <w:t>.</w:t>
      </w:r>
    </w:p>
    <w:p w:rsidR="005F4126" w:rsidRPr="005F4126" w:rsidRDefault="005F4126" w:rsidP="005F4126">
      <w:pPr>
        <w:ind w:left="709"/>
        <w:jc w:val="both"/>
        <w:rPr>
          <w:b/>
        </w:rPr>
      </w:pPr>
    </w:p>
    <w:p w:rsidR="005F4126" w:rsidRPr="005F4126" w:rsidRDefault="005F4126" w:rsidP="005F4126">
      <w:pPr>
        <w:jc w:val="both"/>
        <w:rPr>
          <w:rFonts w:eastAsia="Times New Roman"/>
          <w:b/>
          <w:bCs/>
          <w:lang w:eastAsia="fr-FR"/>
        </w:rPr>
      </w:pPr>
      <w:r w:rsidRPr="005F4126">
        <w:rPr>
          <w:rFonts w:eastAsia="Times New Roman"/>
          <w:b/>
          <w:bCs/>
          <w:lang w:eastAsia="fr-FR"/>
        </w:rPr>
        <w:t>III- Protection et valorisation de la propriété intellectuelle</w:t>
      </w:r>
      <w:r w:rsidRPr="005F4126">
        <w:rPr>
          <w:rFonts w:eastAsia="Times New Roman"/>
          <w:b/>
          <w:bCs/>
          <w:lang w:eastAsia="fr-FR"/>
        </w:rPr>
        <w:tab/>
      </w:r>
      <w:r w:rsidRPr="005F4126">
        <w:rPr>
          <w:rFonts w:eastAsia="Times New Roman"/>
          <w:b/>
          <w:bCs/>
          <w:lang w:eastAsia="fr-FR"/>
        </w:rPr>
        <w:tab/>
      </w:r>
    </w:p>
    <w:p w:rsidR="005F4126" w:rsidRPr="005F4126" w:rsidRDefault="005F4126" w:rsidP="005F4126">
      <w:pPr>
        <w:ind w:left="709"/>
        <w:contextualSpacing/>
        <w:jc w:val="both"/>
        <w:rPr>
          <w:rtl/>
          <w:lang w:eastAsia="fr-FR"/>
        </w:rPr>
      </w:pPr>
      <w:r w:rsidRPr="005F4126">
        <w:rPr>
          <w:lang w:eastAsia="fr-FR"/>
        </w:rPr>
        <w:t>Comment protéger la propriété intellectuelle. Violation des droits et outil juridique. V</w:t>
      </w:r>
      <w:r w:rsidRPr="005F4126">
        <w:rPr>
          <w:rFonts w:eastAsia="Times New Roman"/>
          <w:lang w:eastAsia="fr-FR"/>
        </w:rPr>
        <w:t>alorisation de la propriété intellectuelle. Protection de la propriété intellectuelle</w:t>
      </w:r>
      <w:r w:rsidRPr="005F4126">
        <w:rPr>
          <w:bCs/>
        </w:rPr>
        <w:t xml:space="preserve"> en Algérie.</w:t>
      </w:r>
    </w:p>
    <w:p w:rsidR="005F4126" w:rsidRPr="005F4126" w:rsidRDefault="005F4126" w:rsidP="005F4126"/>
    <w:p w:rsidR="005F4126" w:rsidRPr="005F4126" w:rsidRDefault="005F4126" w:rsidP="005F4126">
      <w:pPr>
        <w:shd w:val="clear" w:color="auto" w:fill="FFFFFF"/>
        <w:rPr>
          <w:rFonts w:eastAsia="Times New Roman"/>
          <w:b/>
          <w:bCs/>
          <w:color w:val="1D2228"/>
          <w:sz w:val="28"/>
          <w:szCs w:val="28"/>
          <w:lang w:eastAsia="fr-FR"/>
        </w:rPr>
      </w:pPr>
      <w:r w:rsidRPr="005F4126">
        <w:rPr>
          <w:rFonts w:eastAsia="Times New Roman"/>
          <w:b/>
          <w:bCs/>
          <w:color w:val="1D2228"/>
          <w:sz w:val="28"/>
          <w:szCs w:val="28"/>
          <w:lang w:eastAsia="fr-FR"/>
        </w:rPr>
        <w:t>C. Ethique, développement durable et nouvelles technologies</w:t>
      </w:r>
    </w:p>
    <w:p w:rsidR="005F4126" w:rsidRPr="005F4126" w:rsidRDefault="005F4126" w:rsidP="005F4126">
      <w:pPr>
        <w:shd w:val="clear" w:color="auto" w:fill="FFFFFF"/>
        <w:rPr>
          <w:rFonts w:eastAsia="Times New Roman"/>
          <w:b/>
          <w:bCs/>
          <w:color w:val="1D2228"/>
          <w:lang w:eastAsia="fr-FR"/>
        </w:rPr>
      </w:pPr>
    </w:p>
    <w:p w:rsidR="005F4126" w:rsidRPr="005F4126" w:rsidRDefault="005F4126" w:rsidP="005F4126">
      <w:pPr>
        <w:shd w:val="clear" w:color="auto" w:fill="FFFFFF"/>
        <w:jc w:val="both"/>
        <w:rPr>
          <w:rFonts w:eastAsia="Times New Roman"/>
          <w:color w:val="1D2228"/>
          <w:lang w:eastAsia="fr-FR"/>
        </w:rPr>
      </w:pPr>
      <w:r w:rsidRPr="005F4126">
        <w:rPr>
          <w:rFonts w:eastAsia="Times New Roman"/>
          <w:color w:val="1D2228"/>
          <w:lang w:eastAsia="fr-FR"/>
        </w:rPr>
        <w:t>Lien entre éthique et développement durable, économie d’énergie,  bioéthique et nouvelle technologies  (intelligence artificielle, progrès scientifique, </w:t>
      </w:r>
      <w:r w:rsidRPr="005F4126">
        <w:rPr>
          <w:rFonts w:eastAsia="Times New Roman"/>
          <w:color w:val="3C4043"/>
          <w:lang w:eastAsia="fr-FR"/>
        </w:rPr>
        <w:t> </w:t>
      </w:r>
      <w:r w:rsidRPr="005F4126">
        <w:rPr>
          <w:rFonts w:eastAsia="Times New Roman"/>
          <w:color w:val="1D2228"/>
          <w:lang w:eastAsia="fr-FR"/>
        </w:rPr>
        <w:t xml:space="preserve">Humanoïdes, Robots, drones,  </w:t>
      </w:r>
    </w:p>
    <w:p w:rsidR="005F4126" w:rsidRPr="005F4126" w:rsidRDefault="005F4126" w:rsidP="005F4126">
      <w:pPr>
        <w:jc w:val="both"/>
      </w:pPr>
    </w:p>
    <w:p w:rsidR="005F4126" w:rsidRPr="005F4126" w:rsidRDefault="005F4126" w:rsidP="005F4126">
      <w:pPr>
        <w:jc w:val="both"/>
        <w:rPr>
          <w:rFonts w:ascii="Calibri Light" w:hAnsi="Calibri Light" w:cs="Arial"/>
          <w:b/>
        </w:rPr>
      </w:pPr>
      <w:r w:rsidRPr="005F4126">
        <w:rPr>
          <w:rFonts w:ascii="Calibri Light" w:hAnsi="Calibri Light" w:cs="Arial"/>
          <w:b/>
          <w:u w:val="thick" w:color="F79646"/>
        </w:rPr>
        <w:t>Mode d’évaluation :</w:t>
      </w:r>
    </w:p>
    <w:p w:rsidR="005F4126" w:rsidRPr="005F4126" w:rsidRDefault="005F4126" w:rsidP="005F4126">
      <w:pPr>
        <w:jc w:val="both"/>
        <w:rPr>
          <w:rFonts w:ascii="Calibri Light" w:hAnsi="Calibri Light" w:cs="Arial"/>
          <w:b/>
          <w:sz w:val="22"/>
          <w:szCs w:val="22"/>
          <w:u w:val="thick" w:color="F79646"/>
        </w:rPr>
      </w:pPr>
      <w:r w:rsidRPr="005F4126">
        <w:rPr>
          <w:rFonts w:ascii="Calibri Light" w:hAnsi="Calibri Light" w:cs="Arial"/>
          <w:sz w:val="22"/>
          <w:szCs w:val="22"/>
        </w:rPr>
        <w:t>Examen : 100 % </w:t>
      </w:r>
    </w:p>
    <w:p w:rsidR="005F4126" w:rsidRPr="005F4126" w:rsidRDefault="005F4126" w:rsidP="005F4126">
      <w:pPr>
        <w:jc w:val="both"/>
        <w:rPr>
          <w:rFonts w:ascii="Calibri Light" w:hAnsi="Calibri Light" w:cs="Arial"/>
          <w:b/>
          <w:u w:val="thick" w:color="F79646"/>
        </w:rPr>
      </w:pPr>
    </w:p>
    <w:p w:rsidR="005F4126" w:rsidRPr="005F4126" w:rsidRDefault="005F4126" w:rsidP="005F4126">
      <w:pPr>
        <w:jc w:val="both"/>
        <w:rPr>
          <w:rFonts w:ascii="Calibri Light" w:hAnsi="Calibri Light" w:cs="Arial"/>
          <w:b/>
          <w:iCs/>
          <w:u w:val="thick" w:color="F79646"/>
        </w:rPr>
      </w:pPr>
      <w:r w:rsidRPr="005F4126">
        <w:rPr>
          <w:rFonts w:ascii="Calibri Light" w:hAnsi="Calibri Light" w:cs="Arial"/>
          <w:b/>
          <w:u w:val="thick" w:color="F79646"/>
        </w:rPr>
        <w:t>Références bibliographiques</w:t>
      </w:r>
      <w:r w:rsidRPr="005F4126">
        <w:rPr>
          <w:rFonts w:ascii="Calibri Light" w:hAnsi="Calibri Light" w:cs="Arial"/>
          <w:b/>
          <w:iCs/>
          <w:u w:val="thick" w:color="F79646"/>
        </w:rPr>
        <w:t>:</w:t>
      </w:r>
    </w:p>
    <w:p w:rsidR="005F4126" w:rsidRPr="005F4126" w:rsidRDefault="005F4126" w:rsidP="005F4126">
      <w:pPr>
        <w:tabs>
          <w:tab w:val="left" w:pos="2127"/>
        </w:tabs>
        <w:jc w:val="both"/>
        <w:rPr>
          <w:rFonts w:ascii="Calibri Light" w:hAnsi="Calibri Light"/>
          <w:i/>
          <w:iCs/>
        </w:rPr>
      </w:pPr>
    </w:p>
    <w:p w:rsidR="005F4126" w:rsidRPr="005F4126" w:rsidRDefault="005F4126" w:rsidP="002D4120">
      <w:pPr>
        <w:numPr>
          <w:ilvl w:val="0"/>
          <w:numId w:val="64"/>
        </w:numPr>
        <w:rPr>
          <w:rFonts w:ascii="Calibri Light" w:hAnsi="Calibri Light" w:cs="Arial"/>
          <w:sz w:val="22"/>
          <w:szCs w:val="22"/>
        </w:rPr>
      </w:pPr>
      <w:r w:rsidRPr="005F4126">
        <w:rPr>
          <w:rFonts w:ascii="Calibri Light" w:hAnsi="Calibri Light" w:cs="Arial"/>
          <w:sz w:val="22"/>
          <w:szCs w:val="22"/>
        </w:rPr>
        <w:t xml:space="preserve">Charte d’éthique et de déontologie universitaires, </w:t>
      </w:r>
      <w:hyperlink r:id="rId82" w:history="1">
        <w:r w:rsidRPr="005F4126">
          <w:rPr>
            <w:rStyle w:val="Lienhypertexte"/>
            <w:rFonts w:ascii="Calibri Light" w:hAnsi="Calibri Light" w:cs="Arial"/>
            <w:color w:val="auto"/>
            <w:sz w:val="22"/>
            <w:szCs w:val="22"/>
            <w:u w:val="none"/>
          </w:rPr>
          <w:t>https://www.mesrs.dz/documents/12221/26200/Charte+fran__ais+d__f.pdf/50d6de61-aabd-4829-84b3-8302b790bdce</w:t>
        </w:r>
      </w:hyperlink>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cs="Arial"/>
          <w:sz w:val="22"/>
          <w:szCs w:val="22"/>
        </w:rPr>
        <w:t>Arrêtés N°933 du 28 Juillet 2016 fixant les règles relatives à la prévention et la lutte contre le plagiat</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eastAsia="Times New Roman" w:hAnsi="Calibri Light"/>
          <w:sz w:val="22"/>
          <w:szCs w:val="22"/>
        </w:rPr>
        <w:t>L'abc du droit d'auteur, organisation des nations unies pour l’éducation, la science et la culture(UNESCO)</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sz w:val="22"/>
          <w:szCs w:val="22"/>
        </w:rPr>
        <w:t>E. Prairat, De la déontologie enseignante. Paris, PUF, 2009.</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sz w:val="22"/>
          <w:szCs w:val="22"/>
        </w:rPr>
        <w:t xml:space="preserve">Racine L., Legault G. A., Bégin, L., Éthique et ingénierie, Montréal, McGraw Hill, 1991. </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sz w:val="22"/>
          <w:szCs w:val="22"/>
        </w:rPr>
        <w:t xml:space="preserve">Siroux, D., Déontologie : Dictionnaire d’éthique et de philosophie morale, Paris, Quadrige, 2004, p. 474-477. </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sz w:val="22"/>
          <w:szCs w:val="22"/>
        </w:rPr>
        <w:t>Medina Y., La déontologie, ce qui va changer dans l'entreprise, éditions d'Organisation, 2003.</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sz w:val="22"/>
          <w:szCs w:val="22"/>
        </w:rPr>
        <w:t xml:space="preserve">Didier Ch., Penser l'éthique des ingénieurs, Presses Universitaires de France, 2008. </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sz w:val="22"/>
          <w:szCs w:val="22"/>
        </w:rPr>
        <w:t>Gavarini L. et Ottavi D., Éditorial. de l’éthique professionnelle en formation et en recherche, Recherche et formation, 52 | 2006, 5-11.</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cs="Calibri"/>
          <w:sz w:val="22"/>
          <w:szCs w:val="22"/>
        </w:rPr>
        <w:t>Caré C., Morale, éthique, déontologie. Administration et éducation, 2e trimestre 2002, n°94.</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cs="Calibri"/>
          <w:sz w:val="22"/>
          <w:szCs w:val="22"/>
        </w:rPr>
        <w:t>Jacquet-Francillon, François. Notion : déontologie professionnelle. Le télémaque, mai 2000, n° 17</w:t>
      </w:r>
    </w:p>
    <w:p w:rsidR="005F4126" w:rsidRPr="005F4126" w:rsidRDefault="005F4126" w:rsidP="002D4120">
      <w:pPr>
        <w:numPr>
          <w:ilvl w:val="0"/>
          <w:numId w:val="64"/>
        </w:numPr>
        <w:jc w:val="both"/>
        <w:rPr>
          <w:rFonts w:ascii="Calibri Light" w:hAnsi="Calibri Light"/>
          <w:sz w:val="22"/>
          <w:szCs w:val="22"/>
          <w:lang w:val="en-US"/>
        </w:rPr>
      </w:pPr>
      <w:r w:rsidRPr="005F4126">
        <w:rPr>
          <w:rFonts w:ascii="Calibri Light" w:hAnsi="Calibri Light" w:cs="Calibri"/>
          <w:sz w:val="22"/>
          <w:szCs w:val="22"/>
          <w:lang w:val="en-US"/>
        </w:rPr>
        <w:t>Carr, D. Professionalism and Ethics in Teaching. New York, NY Routledge. 2000.</w:t>
      </w:r>
    </w:p>
    <w:p w:rsidR="005F4126" w:rsidRPr="005F4126" w:rsidRDefault="005F4126" w:rsidP="002D4120">
      <w:pPr>
        <w:numPr>
          <w:ilvl w:val="0"/>
          <w:numId w:val="64"/>
        </w:numPr>
        <w:jc w:val="both"/>
        <w:rPr>
          <w:rFonts w:ascii="Calibri Light" w:hAnsi="Calibri Light"/>
          <w:sz w:val="22"/>
          <w:szCs w:val="22"/>
          <w:lang w:val="en-US"/>
        </w:rPr>
      </w:pPr>
      <w:r w:rsidRPr="005F4126">
        <w:rPr>
          <w:rFonts w:ascii="Calibri Light" w:hAnsi="Calibri Light"/>
          <w:sz w:val="22"/>
          <w:szCs w:val="22"/>
        </w:rPr>
        <w:t>Galloux, J.C., Droit de la propriété industrielle. Dalloz 2003.</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sz w:val="22"/>
          <w:szCs w:val="22"/>
        </w:rPr>
        <w:t>Wagret F. et J-M., Brevet d'invention, marques et propriété industrielle. PUF 2001</w:t>
      </w:r>
    </w:p>
    <w:p w:rsidR="005F4126" w:rsidRPr="005F4126" w:rsidRDefault="005F4126" w:rsidP="002D4120">
      <w:pPr>
        <w:numPr>
          <w:ilvl w:val="0"/>
          <w:numId w:val="64"/>
        </w:numPr>
        <w:jc w:val="both"/>
        <w:rPr>
          <w:rFonts w:ascii="Calibri Light" w:hAnsi="Calibri Light"/>
          <w:sz w:val="22"/>
          <w:szCs w:val="22"/>
          <w:lang w:val="en-US"/>
        </w:rPr>
      </w:pPr>
      <w:r w:rsidRPr="005F4126">
        <w:rPr>
          <w:rFonts w:ascii="Calibri Light" w:hAnsi="Calibri Light"/>
          <w:sz w:val="22"/>
          <w:szCs w:val="22"/>
        </w:rPr>
        <w:t>Dekermadec, Y., Innover grâce au brevet: une révolution avec internet. Insep 1999</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hAnsi="Calibri Light"/>
          <w:sz w:val="22"/>
          <w:szCs w:val="22"/>
        </w:rPr>
        <w:t>AEUTBM. L'ingénieur au cœur de l'innovation. Université de technologie Belfort-Montbéliard</w:t>
      </w:r>
    </w:p>
    <w:p w:rsidR="005F4126" w:rsidRPr="005F4126" w:rsidRDefault="005F4126" w:rsidP="002D4120">
      <w:pPr>
        <w:numPr>
          <w:ilvl w:val="0"/>
          <w:numId w:val="64"/>
        </w:numPr>
        <w:jc w:val="both"/>
        <w:rPr>
          <w:rFonts w:ascii="Calibri Light" w:hAnsi="Calibri Light"/>
          <w:sz w:val="22"/>
          <w:szCs w:val="22"/>
        </w:rPr>
      </w:pPr>
      <w:r w:rsidRPr="005F4126">
        <w:rPr>
          <w:rFonts w:ascii="Calibri Light" w:eastAsia="Times New Roman" w:hAnsi="Calibri Light"/>
          <w:sz w:val="22"/>
          <w:szCs w:val="22"/>
        </w:rPr>
        <w:lastRenderedPageBreak/>
        <w:t xml:space="preserve">Fanny Rinck </w:t>
      </w:r>
      <w:r w:rsidRPr="005F4126">
        <w:rPr>
          <w:rFonts w:ascii="Calibri Light" w:eastAsia="Times New Roman" w:hAnsi="Calibri Light"/>
          <w:b/>
          <w:bCs/>
          <w:sz w:val="22"/>
          <w:szCs w:val="22"/>
        </w:rPr>
        <w:t> </w:t>
      </w:r>
      <w:r w:rsidRPr="005F4126">
        <w:rPr>
          <w:rFonts w:ascii="Calibri Light" w:eastAsia="Times New Roman" w:hAnsi="Calibri Light"/>
          <w:sz w:val="22"/>
          <w:szCs w:val="22"/>
        </w:rPr>
        <w:t>etléda Mansour, littératie à l’ère du numérique : le copier-coller chez les étudiants, Université grenoble 3  et  Université paris-Ouest Nanterre la défense Nanterre, France</w:t>
      </w:r>
    </w:p>
    <w:p w:rsidR="005F4126" w:rsidRPr="005F4126" w:rsidRDefault="005F4126" w:rsidP="002D4120">
      <w:pPr>
        <w:numPr>
          <w:ilvl w:val="0"/>
          <w:numId w:val="64"/>
        </w:numPr>
        <w:jc w:val="both"/>
        <w:rPr>
          <w:rFonts w:ascii="Calibri Light" w:eastAsia="Times New Roman" w:hAnsi="Calibri Light"/>
          <w:sz w:val="22"/>
          <w:szCs w:val="22"/>
        </w:rPr>
      </w:pPr>
      <w:r w:rsidRPr="005F4126">
        <w:rPr>
          <w:rFonts w:ascii="Calibri Light" w:eastAsia="Times New Roman" w:hAnsi="Calibri Light"/>
          <w:sz w:val="22"/>
          <w:szCs w:val="22"/>
        </w:rPr>
        <w:t>Didier DUGUEST IEMN, Citer ses sources,  IAE Nantes 2008</w:t>
      </w:r>
    </w:p>
    <w:p w:rsidR="005F4126" w:rsidRPr="005F4126" w:rsidRDefault="005F4126" w:rsidP="002D4120">
      <w:pPr>
        <w:numPr>
          <w:ilvl w:val="0"/>
          <w:numId w:val="64"/>
        </w:numPr>
        <w:jc w:val="both"/>
        <w:rPr>
          <w:rFonts w:ascii="Calibri Light" w:eastAsia="Times New Roman" w:hAnsi="Calibri Light"/>
          <w:sz w:val="22"/>
          <w:szCs w:val="22"/>
        </w:rPr>
      </w:pPr>
      <w:r w:rsidRPr="005F4126">
        <w:rPr>
          <w:rFonts w:ascii="Calibri Light" w:eastAsia="Times New Roman" w:hAnsi="Calibri Light"/>
          <w:sz w:val="22"/>
          <w:szCs w:val="22"/>
        </w:rPr>
        <w:t>Les logiciels de détection de similitudes : une solution au plagiat électronique?   Rapport du Groupe de travail sur le plagiat électronique présenté au Sous-comité sur la pédagogie et les TIC de la CREPUQ</w:t>
      </w:r>
    </w:p>
    <w:p w:rsidR="005F4126" w:rsidRPr="005F4126" w:rsidRDefault="005F4126" w:rsidP="002D4120">
      <w:pPr>
        <w:numPr>
          <w:ilvl w:val="0"/>
          <w:numId w:val="64"/>
        </w:numPr>
        <w:jc w:val="both"/>
        <w:rPr>
          <w:rFonts w:ascii="Calibri Light" w:eastAsia="Times New Roman" w:hAnsi="Calibri Light"/>
          <w:sz w:val="22"/>
          <w:szCs w:val="22"/>
        </w:rPr>
      </w:pPr>
      <w:r w:rsidRPr="005F4126">
        <w:rPr>
          <w:rFonts w:ascii="Calibri Light" w:eastAsia="Times New Roman" w:hAnsi="Calibri Light"/>
          <w:sz w:val="22"/>
          <w:szCs w:val="22"/>
        </w:rPr>
        <w:t>Emanuela Chiriac, Monique Filiatrault et André Régimbald, Guide de l’étudiant: l’intégrité intellectuelle plagiat, tricherie et fraude…  les éviter et, surtout, comment bien citer ses sources, 2014.</w:t>
      </w:r>
    </w:p>
    <w:p w:rsidR="005F4126" w:rsidRPr="005F4126" w:rsidRDefault="005F4126" w:rsidP="002D4120">
      <w:pPr>
        <w:numPr>
          <w:ilvl w:val="0"/>
          <w:numId w:val="64"/>
        </w:numPr>
        <w:jc w:val="both"/>
        <w:rPr>
          <w:rFonts w:ascii="Calibri Light" w:eastAsia="Times New Roman" w:hAnsi="Calibri Light"/>
          <w:sz w:val="22"/>
          <w:szCs w:val="22"/>
        </w:rPr>
      </w:pPr>
      <w:r w:rsidRPr="005F4126">
        <w:rPr>
          <w:rFonts w:ascii="Calibri Light" w:eastAsia="Times New Roman" w:hAnsi="Calibri Light"/>
          <w:sz w:val="22"/>
          <w:szCs w:val="22"/>
        </w:rPr>
        <w:t>Publication de l'université de Montréal, Stratégies de prévention du plagiat, Intégrité, fraude et plagiat, 2010.</w:t>
      </w:r>
    </w:p>
    <w:p w:rsidR="005F4126" w:rsidRPr="005F4126" w:rsidRDefault="005F4126" w:rsidP="002D4120">
      <w:pPr>
        <w:numPr>
          <w:ilvl w:val="0"/>
          <w:numId w:val="64"/>
        </w:numPr>
        <w:jc w:val="both"/>
        <w:rPr>
          <w:rFonts w:ascii="Calibri Light" w:eastAsia="Times New Roman" w:hAnsi="Calibri Light"/>
          <w:sz w:val="22"/>
          <w:szCs w:val="22"/>
        </w:rPr>
      </w:pPr>
      <w:r w:rsidRPr="005F4126">
        <w:rPr>
          <w:rFonts w:ascii="Calibri Light" w:eastAsia="Times New Roman" w:hAnsi="Calibri Light"/>
          <w:sz w:val="22"/>
          <w:szCs w:val="22"/>
        </w:rPr>
        <w:t>Pierrick Malissard, La propriété intellectuelle : origine et évolution, 2010.</w:t>
      </w:r>
    </w:p>
    <w:p w:rsidR="005F4126" w:rsidRPr="005F4126" w:rsidRDefault="005F4126" w:rsidP="002D4120">
      <w:pPr>
        <w:numPr>
          <w:ilvl w:val="0"/>
          <w:numId w:val="64"/>
        </w:numPr>
        <w:jc w:val="both"/>
        <w:rPr>
          <w:rFonts w:ascii="Calibri Light" w:eastAsia="Times New Roman" w:hAnsi="Calibri Light"/>
        </w:rPr>
      </w:pPr>
      <w:r w:rsidRPr="005F4126">
        <w:rPr>
          <w:rFonts w:ascii="Calibri Light" w:eastAsia="Times New Roman" w:hAnsi="Calibri Light"/>
          <w:sz w:val="22"/>
          <w:szCs w:val="22"/>
        </w:rPr>
        <w:t>Le si</w:t>
      </w:r>
      <w:r w:rsidRPr="005F4126">
        <w:rPr>
          <w:rFonts w:ascii="Calibri Light" w:eastAsia="Times New Roman" w:hAnsi="Calibri Light"/>
        </w:rPr>
        <w:t xml:space="preserve">te de l’Organisation Mondiale de la Propriété Intellectuelle </w:t>
      </w:r>
      <w:hyperlink r:id="rId83" w:tgtFrame="_blank" w:history="1">
        <w:r w:rsidRPr="005F4126">
          <w:rPr>
            <w:rStyle w:val="Lienhypertexte"/>
            <w:rFonts w:ascii="Calibri Light" w:eastAsia="Times New Roman" w:hAnsi="Calibri Light"/>
            <w:color w:val="auto"/>
            <w:u w:val="none"/>
          </w:rPr>
          <w:t>www.wipo.int</w:t>
        </w:r>
      </w:hyperlink>
    </w:p>
    <w:p w:rsidR="005F4126" w:rsidRPr="005F4126" w:rsidRDefault="00456E00" w:rsidP="002D4120">
      <w:pPr>
        <w:numPr>
          <w:ilvl w:val="0"/>
          <w:numId w:val="64"/>
        </w:numPr>
        <w:jc w:val="both"/>
        <w:rPr>
          <w:rFonts w:ascii="Calibri Light" w:hAnsi="Calibri Light"/>
        </w:rPr>
      </w:pPr>
      <w:hyperlink r:id="rId84" w:history="1">
        <w:r w:rsidR="005F4126" w:rsidRPr="005F4126">
          <w:rPr>
            <w:rStyle w:val="Lienhypertexte"/>
            <w:rFonts w:ascii="Calibri Light" w:eastAsia="Calibri" w:hAnsi="Calibri Light" w:cs="Calibri"/>
            <w:color w:val="auto"/>
            <w:u w:val="none"/>
            <w:lang w:eastAsia="en-US"/>
          </w:rPr>
          <w:t>http://www.app.asso.fr/</w:t>
        </w:r>
      </w:hyperlink>
    </w:p>
    <w:p w:rsidR="00B07F48" w:rsidRDefault="005F4126" w:rsidP="00B07F48">
      <w:pPr>
        <w:jc w:val="center"/>
        <w:rPr>
          <w:rFonts w:ascii="Cambria" w:hAnsi="Cambria" w:cs="Calibri"/>
          <w:bCs/>
          <w:sz w:val="32"/>
          <w:szCs w:val="32"/>
          <w:u w:val="thick" w:color="F79646"/>
        </w:rPr>
      </w:pPr>
      <w:r>
        <w:rPr>
          <w:rFonts w:ascii="Cambria" w:hAnsi="Cambria" w:cs="Calibri"/>
          <w:bCs/>
          <w:sz w:val="32"/>
          <w:szCs w:val="32"/>
          <w:u w:val="thick" w:color="F79646"/>
        </w:rPr>
        <w:br w:type="page"/>
      </w: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Default="005F4126" w:rsidP="00B07F48">
      <w:pPr>
        <w:jc w:val="center"/>
        <w:rPr>
          <w:rFonts w:ascii="Cambria" w:hAnsi="Cambria" w:cs="Calibri"/>
          <w:bCs/>
          <w:sz w:val="32"/>
          <w:szCs w:val="32"/>
          <w:u w:val="thick" w:color="F79646"/>
        </w:rPr>
      </w:pPr>
    </w:p>
    <w:p w:rsidR="005F4126" w:rsidRPr="005F4126" w:rsidRDefault="005F4126" w:rsidP="00B07F48">
      <w:pPr>
        <w:jc w:val="center"/>
        <w:rPr>
          <w:rFonts w:ascii="Cambria" w:hAnsi="Cambria" w:cs="Calibri"/>
          <w:bCs/>
          <w:sz w:val="32"/>
          <w:szCs w:val="32"/>
          <w:u w:val="thick" w:color="F79646"/>
        </w:rPr>
      </w:pPr>
    </w:p>
    <w:p w:rsidR="00B07F48" w:rsidRDefault="006A4390" w:rsidP="00E156ED">
      <w:pPr>
        <w:jc w:val="center"/>
        <w:rPr>
          <w:rFonts w:ascii="Cambria" w:hAnsi="Cambria" w:cs="Calibri"/>
          <w:bCs/>
          <w:sz w:val="32"/>
          <w:szCs w:val="32"/>
          <w:u w:val="thick" w:color="F79646"/>
        </w:rPr>
        <w:sectPr w:rsidR="00B07F48" w:rsidSect="00EE2462">
          <w:headerReference w:type="default" r:id="rId85"/>
          <w:pgSz w:w="11906" w:h="16838"/>
          <w:pgMar w:top="1417"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r w:rsidRPr="00B07F48">
        <w:rPr>
          <w:rFonts w:ascii="Cambria" w:hAnsi="Cambria" w:cs="Calibri"/>
          <w:bCs/>
          <w:sz w:val="32"/>
          <w:szCs w:val="32"/>
          <w:u w:val="thick" w:color="F79646"/>
        </w:rPr>
        <w:t>III-1 Programme détaillé par matière S2</w:t>
      </w:r>
    </w:p>
    <w:p w:rsidR="00A44791" w:rsidRPr="004036AC" w:rsidRDefault="00A4479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 : 2</w:t>
      </w:r>
    </w:p>
    <w:p w:rsidR="00A44791" w:rsidRPr="004036AC" w:rsidRDefault="00A4479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 xml:space="preserve">Unité d’enseignement : UEF 1.2.1 </w:t>
      </w:r>
    </w:p>
    <w:p w:rsidR="00A44791" w:rsidRPr="004036AC" w:rsidRDefault="00A4479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lang w:val="fr-LU"/>
        </w:rPr>
      </w:pPr>
      <w:r w:rsidRPr="004036AC">
        <w:rPr>
          <w:rFonts w:ascii="Cambria" w:hAnsi="Cambria" w:cs="Calibri"/>
          <w:b/>
          <w:bCs/>
          <w:iCs/>
        </w:rPr>
        <w:t>Matière</w:t>
      </w:r>
      <w:r w:rsidR="00E156ED" w:rsidRPr="004036AC">
        <w:rPr>
          <w:rFonts w:ascii="Cambria" w:hAnsi="Cambria" w:cs="Calibri"/>
          <w:b/>
          <w:bCs/>
          <w:iCs/>
        </w:rPr>
        <w:t xml:space="preserve"> 1</w:t>
      </w:r>
      <w:r w:rsidRPr="004036AC">
        <w:rPr>
          <w:rFonts w:ascii="Cambria" w:hAnsi="Cambria" w:cs="Calibri"/>
          <w:b/>
          <w:bCs/>
          <w:iCs/>
        </w:rPr>
        <w:t xml:space="preserve"> : </w:t>
      </w:r>
      <w:r w:rsidRPr="004036AC">
        <w:rPr>
          <w:rFonts w:ascii="Cambria" w:eastAsia="Calibri" w:hAnsi="Cambria"/>
          <w:b/>
          <w:bCs/>
        </w:rPr>
        <w:t>Méthode des éléments finis</w:t>
      </w:r>
    </w:p>
    <w:p w:rsidR="00A44791" w:rsidRPr="004036AC" w:rsidRDefault="00A4479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eastAsia="Calibri" w:hAnsi="Cambria" w:cs="Arial"/>
          <w:b/>
          <w:bCs/>
          <w:lang w:eastAsia="en-US"/>
        </w:rPr>
        <w:t>VHS : 67h30 (</w:t>
      </w:r>
      <w:r w:rsidR="00857C6B">
        <w:rPr>
          <w:rFonts w:ascii="Cambria" w:eastAsia="Calibri" w:hAnsi="Cambria" w:cs="Arial"/>
          <w:b/>
          <w:bCs/>
          <w:lang w:eastAsia="en-US"/>
        </w:rPr>
        <w:t>C</w:t>
      </w:r>
      <w:r w:rsidRPr="004036AC">
        <w:rPr>
          <w:rFonts w:ascii="Cambria" w:eastAsia="Calibri" w:hAnsi="Cambria" w:cs="Arial"/>
          <w:b/>
          <w:bCs/>
          <w:lang w:eastAsia="en-US"/>
        </w:rPr>
        <w:t>ours : 3h00, TD : 1h30)</w:t>
      </w:r>
    </w:p>
    <w:p w:rsidR="00A44791" w:rsidRPr="004036AC" w:rsidRDefault="00A4479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 : 6</w:t>
      </w:r>
    </w:p>
    <w:p w:rsidR="00A44791" w:rsidRPr="004036AC" w:rsidRDefault="00A4479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 : 3</w:t>
      </w:r>
    </w:p>
    <w:p w:rsidR="00A44791" w:rsidRPr="004036AC" w:rsidRDefault="00A44791" w:rsidP="00BA47AD">
      <w:pPr>
        <w:jc w:val="both"/>
        <w:rPr>
          <w:rFonts w:ascii="Cambria" w:hAnsi="Cambria"/>
          <w:b/>
        </w:rPr>
      </w:pPr>
    </w:p>
    <w:p w:rsidR="00A44791" w:rsidRPr="004036AC" w:rsidRDefault="00E156ED" w:rsidP="00BA47AD">
      <w:pPr>
        <w:jc w:val="both"/>
        <w:rPr>
          <w:rFonts w:ascii="Cambria" w:hAnsi="Cambria" w:cs="Calibri"/>
          <w:i/>
          <w:u w:val="thick" w:color="F79646"/>
        </w:rPr>
      </w:pPr>
      <w:r w:rsidRPr="004036AC">
        <w:rPr>
          <w:rFonts w:ascii="Cambria" w:hAnsi="Cambria" w:cs="Calibri"/>
          <w:b/>
          <w:u w:val="thick" w:color="F79646"/>
        </w:rPr>
        <w:t>Objectifs de l’enseignement</w:t>
      </w:r>
    </w:p>
    <w:p w:rsidR="00A44791" w:rsidRPr="004036AC" w:rsidRDefault="00A44791" w:rsidP="00BA47AD">
      <w:pPr>
        <w:autoSpaceDE w:val="0"/>
        <w:autoSpaceDN w:val="0"/>
        <w:adjustRightInd w:val="0"/>
        <w:jc w:val="both"/>
        <w:rPr>
          <w:rFonts w:ascii="Cambria" w:eastAsia="Calibri" w:hAnsi="Cambria" w:cs="Arial"/>
          <w:lang w:eastAsia="fr-FR"/>
        </w:rPr>
      </w:pPr>
      <w:r w:rsidRPr="004036AC">
        <w:rPr>
          <w:rFonts w:ascii="Cambria" w:eastAsia="Calibri" w:hAnsi="Cambria" w:cs="Arial"/>
          <w:lang w:eastAsia="fr-FR"/>
        </w:rPr>
        <w:t>Présenter la méthode des éléments finis et les méthodes de résolution modernes qui permettent de traiter les problèmes linéaires et non linéaires, les problèmes de champs à une et deux dimensions, les problèmes de champs non stationnaires et les problèmes de la mécanique des solides</w:t>
      </w:r>
    </w:p>
    <w:p w:rsidR="00A44791" w:rsidRPr="004036AC" w:rsidRDefault="00A44791" w:rsidP="00BA47AD">
      <w:pPr>
        <w:jc w:val="both"/>
        <w:rPr>
          <w:rFonts w:ascii="Cambria" w:hAnsi="Cambria"/>
          <w:i/>
        </w:rPr>
      </w:pPr>
      <w:r w:rsidRPr="004036AC">
        <w:rPr>
          <w:rFonts w:ascii="Cambria" w:hAnsi="Cambria"/>
        </w:rPr>
        <w:t>Il est principalement destiné aux étudiants qui souhaitent développer des compétences globales dans la méthodologie des éléments finis, des concepts fondamentaux à des implémentations informatiques pratiques.</w:t>
      </w:r>
    </w:p>
    <w:p w:rsidR="00E156ED" w:rsidRPr="004036AC" w:rsidRDefault="00E156ED" w:rsidP="00BA47AD">
      <w:pPr>
        <w:jc w:val="both"/>
        <w:rPr>
          <w:rFonts w:ascii="Cambria" w:hAnsi="Cambria" w:cs="Calibri"/>
          <w:b/>
          <w:u w:val="thick" w:color="F79646"/>
        </w:rPr>
      </w:pPr>
    </w:p>
    <w:p w:rsidR="00A44791" w:rsidRPr="004036AC" w:rsidRDefault="00A44791" w:rsidP="00BA47AD">
      <w:pPr>
        <w:jc w:val="both"/>
        <w:rPr>
          <w:rFonts w:ascii="Cambria" w:hAnsi="Cambria" w:cs="Calibri"/>
          <w:b/>
          <w:u w:val="thick" w:color="F79646"/>
        </w:rPr>
      </w:pPr>
      <w:r w:rsidRPr="004036AC">
        <w:rPr>
          <w:rFonts w:ascii="Cambria" w:hAnsi="Cambria" w:cs="Calibri"/>
          <w:b/>
          <w:u w:val="thick" w:color="F79646"/>
        </w:rPr>
        <w:t>Connais</w:t>
      </w:r>
      <w:r w:rsidR="00E156ED" w:rsidRPr="004036AC">
        <w:rPr>
          <w:rFonts w:ascii="Cambria" w:hAnsi="Cambria" w:cs="Calibri"/>
          <w:b/>
          <w:u w:val="thick" w:color="F79646"/>
        </w:rPr>
        <w:t>sances préalables recommandées</w:t>
      </w:r>
    </w:p>
    <w:p w:rsidR="00A44791" w:rsidRPr="004036AC" w:rsidRDefault="00A44791" w:rsidP="00BA47AD">
      <w:pPr>
        <w:jc w:val="both"/>
        <w:rPr>
          <w:rFonts w:ascii="Cambria" w:hAnsi="Cambria" w:cs="Arial"/>
          <w:i/>
          <w:strike/>
        </w:rPr>
      </w:pPr>
      <w:r w:rsidRPr="004036AC">
        <w:rPr>
          <w:rFonts w:ascii="Cambria" w:eastAsia="Calibri" w:hAnsi="Cambria" w:cs="Arial"/>
          <w:lang w:eastAsia="fr-FR"/>
        </w:rPr>
        <w:t>Notions en : Mécanique des Milieux Continus, Formulation variationnelle, Calcul matriciel, Calcul différentiel, Analyse Numérique.</w:t>
      </w:r>
    </w:p>
    <w:p w:rsidR="00E156ED" w:rsidRPr="004036AC" w:rsidRDefault="00E156ED" w:rsidP="00BA47AD">
      <w:pPr>
        <w:jc w:val="both"/>
        <w:rPr>
          <w:rFonts w:ascii="Cambria" w:hAnsi="Cambria" w:cs="Calibri"/>
          <w:b/>
          <w:u w:val="thick" w:color="F79646"/>
        </w:rPr>
      </w:pPr>
    </w:p>
    <w:p w:rsidR="00A44791" w:rsidRPr="004036AC" w:rsidRDefault="00E156ED" w:rsidP="00BA47AD">
      <w:pPr>
        <w:jc w:val="both"/>
        <w:rPr>
          <w:rStyle w:val="lev"/>
          <w:rFonts w:ascii="Cambria" w:hAnsi="Cambria" w:cs="Calibri"/>
          <w:bCs w:val="0"/>
          <w:u w:val="thick" w:color="F79646"/>
        </w:rPr>
      </w:pPr>
      <w:r w:rsidRPr="004036AC">
        <w:rPr>
          <w:rFonts w:ascii="Cambria" w:hAnsi="Cambria" w:cs="Calibri"/>
          <w:b/>
          <w:u w:val="thick" w:color="F79646"/>
        </w:rPr>
        <w:t>Contenu de la matière</w:t>
      </w:r>
    </w:p>
    <w:p w:rsidR="001E4BFC" w:rsidRPr="004036AC" w:rsidRDefault="001E4BFC" w:rsidP="00BA47AD">
      <w:pPr>
        <w:rPr>
          <w:rFonts w:ascii="Cambria" w:hAnsi="Cambria"/>
          <w:b/>
          <w:bCs/>
          <w:color w:val="000000"/>
        </w:rPr>
      </w:pPr>
      <w:r w:rsidRPr="004036AC">
        <w:rPr>
          <w:rStyle w:val="lev"/>
          <w:rFonts w:ascii="Cambria" w:hAnsi="Cambria"/>
          <w:color w:val="000000"/>
        </w:rPr>
        <w:t xml:space="preserve">Chapitre 1 : Concepts de Base     </w:t>
      </w:r>
      <w:r w:rsidRPr="004036AC">
        <w:rPr>
          <w:rStyle w:val="lev"/>
          <w:rFonts w:ascii="Cambria" w:hAnsi="Cambria"/>
          <w:color w:val="000000"/>
        </w:rPr>
        <w:tab/>
      </w:r>
      <w:r w:rsidRPr="004036AC">
        <w:rPr>
          <w:rStyle w:val="lev"/>
          <w:rFonts w:ascii="Cambria" w:hAnsi="Cambria"/>
          <w:color w:val="000000"/>
        </w:rPr>
        <w:tab/>
      </w:r>
      <w:r w:rsidRPr="004036AC">
        <w:rPr>
          <w:rStyle w:val="lev"/>
          <w:rFonts w:ascii="Cambria" w:hAnsi="Cambria"/>
          <w:color w:val="000000"/>
        </w:rPr>
        <w:tab/>
      </w:r>
      <w:r w:rsidRPr="004036AC">
        <w:rPr>
          <w:rStyle w:val="lev"/>
          <w:rFonts w:ascii="Cambria" w:hAnsi="Cambria"/>
          <w:color w:val="000000"/>
        </w:rPr>
        <w:tab/>
      </w:r>
      <w:r w:rsidRPr="004036AC">
        <w:rPr>
          <w:rStyle w:val="lev"/>
          <w:rFonts w:ascii="Cambria" w:hAnsi="Cambria"/>
          <w:color w:val="000000"/>
        </w:rPr>
        <w:tab/>
      </w:r>
      <w:r w:rsidRPr="004036AC">
        <w:rPr>
          <w:rStyle w:val="lev"/>
          <w:rFonts w:ascii="Cambria" w:hAnsi="Cambria"/>
          <w:color w:val="000000"/>
        </w:rPr>
        <w:tab/>
        <w:t xml:space="preserve"> (2 semaines)</w:t>
      </w:r>
    </w:p>
    <w:p w:rsidR="001E4BFC" w:rsidRPr="004036AC" w:rsidRDefault="001E4BFC" w:rsidP="00BA47AD">
      <w:pPr>
        <w:ind w:left="567"/>
        <w:rPr>
          <w:rFonts w:ascii="Cambria" w:hAnsi="Cambria"/>
          <w:bCs/>
          <w:color w:val="000000"/>
        </w:rPr>
      </w:pPr>
      <w:r w:rsidRPr="004036AC">
        <w:rPr>
          <w:rFonts w:ascii="Cambria" w:hAnsi="Cambria"/>
          <w:bCs/>
          <w:color w:val="000000"/>
        </w:rPr>
        <w:t>1-Introduction sur la méthode des éléments finis</w:t>
      </w:r>
    </w:p>
    <w:p w:rsidR="001E4BFC" w:rsidRPr="004036AC" w:rsidRDefault="001E4BFC" w:rsidP="00BA47AD">
      <w:pPr>
        <w:ind w:left="567"/>
        <w:rPr>
          <w:rFonts w:ascii="Cambria" w:hAnsi="Cambria"/>
          <w:bCs/>
          <w:color w:val="000000"/>
        </w:rPr>
      </w:pPr>
      <w:r w:rsidRPr="004036AC">
        <w:rPr>
          <w:rFonts w:ascii="Cambria" w:hAnsi="Cambria"/>
          <w:bCs/>
          <w:color w:val="000000"/>
        </w:rPr>
        <w:t>2- Energie de déformation.</w:t>
      </w:r>
    </w:p>
    <w:p w:rsidR="001E4BFC" w:rsidRPr="004036AC" w:rsidRDefault="001E4BFC" w:rsidP="00BA47AD">
      <w:pPr>
        <w:ind w:left="567"/>
        <w:rPr>
          <w:rFonts w:ascii="Cambria" w:hAnsi="Cambria"/>
          <w:bCs/>
          <w:color w:val="000000"/>
        </w:rPr>
      </w:pPr>
      <w:r w:rsidRPr="004036AC">
        <w:rPr>
          <w:rFonts w:ascii="Cambria" w:hAnsi="Cambria"/>
          <w:bCs/>
          <w:color w:val="000000"/>
        </w:rPr>
        <w:t>3- Méthodes d’analyse matricielle</w:t>
      </w:r>
    </w:p>
    <w:p w:rsidR="001E4BFC" w:rsidRPr="004036AC" w:rsidRDefault="001E4BFC" w:rsidP="00BA47AD">
      <w:pPr>
        <w:ind w:left="567"/>
        <w:rPr>
          <w:rFonts w:ascii="Cambria" w:hAnsi="Cambria"/>
          <w:bCs/>
          <w:color w:val="000000"/>
        </w:rPr>
      </w:pPr>
      <w:r w:rsidRPr="004036AC">
        <w:rPr>
          <w:rFonts w:ascii="Cambria" w:hAnsi="Cambria"/>
          <w:bCs/>
          <w:color w:val="000000"/>
        </w:rPr>
        <w:t>4- Principe des travaux virtuels</w:t>
      </w:r>
    </w:p>
    <w:p w:rsidR="001E4BFC" w:rsidRPr="004036AC" w:rsidRDefault="001E4BFC" w:rsidP="00BA47AD">
      <w:pPr>
        <w:ind w:left="567"/>
        <w:rPr>
          <w:rFonts w:ascii="Cambria" w:hAnsi="Cambria"/>
          <w:bCs/>
          <w:color w:val="000000"/>
        </w:rPr>
      </w:pPr>
      <w:r w:rsidRPr="004036AC">
        <w:rPr>
          <w:rFonts w:ascii="Cambria" w:hAnsi="Cambria"/>
          <w:bCs/>
          <w:color w:val="000000"/>
        </w:rPr>
        <w:t>5-Principe Variationnel</w:t>
      </w:r>
    </w:p>
    <w:p w:rsidR="001E4BFC" w:rsidRPr="004036AC" w:rsidRDefault="001E4BFC" w:rsidP="00BA47AD">
      <w:pPr>
        <w:ind w:left="567"/>
        <w:rPr>
          <w:rFonts w:ascii="Cambria" w:hAnsi="Cambria"/>
          <w:bCs/>
          <w:color w:val="000000"/>
        </w:rPr>
      </w:pPr>
      <w:r w:rsidRPr="004036AC">
        <w:rPr>
          <w:rFonts w:ascii="Cambria" w:hAnsi="Cambria"/>
          <w:bCs/>
          <w:color w:val="000000"/>
        </w:rPr>
        <w:t>6- Méthode de Galerkin (Résidus pondérés)</w:t>
      </w:r>
    </w:p>
    <w:p w:rsidR="001E4BFC" w:rsidRPr="004036AC" w:rsidRDefault="001E4BFC" w:rsidP="00BA47AD">
      <w:pPr>
        <w:ind w:left="1276"/>
        <w:rPr>
          <w:rStyle w:val="lev"/>
          <w:rFonts w:ascii="Cambria" w:hAnsi="Cambria"/>
          <w:b w:val="0"/>
          <w:color w:val="000000"/>
        </w:rPr>
      </w:pPr>
    </w:p>
    <w:p w:rsidR="001E4BFC" w:rsidRPr="004036AC" w:rsidRDefault="001E4BFC" w:rsidP="00BA47AD">
      <w:pPr>
        <w:rPr>
          <w:rFonts w:ascii="Cambria" w:hAnsi="Cambria"/>
          <w:b/>
          <w:bCs/>
          <w:color w:val="000000"/>
        </w:rPr>
      </w:pPr>
      <w:r w:rsidRPr="004036AC">
        <w:rPr>
          <w:rStyle w:val="lev"/>
          <w:rFonts w:ascii="Cambria" w:hAnsi="Cambria"/>
          <w:color w:val="000000"/>
        </w:rPr>
        <w:t>Chapitre 2 : Eléments linéaires de structures</w:t>
      </w:r>
      <w:r w:rsidRPr="004036AC">
        <w:rPr>
          <w:rStyle w:val="lev"/>
          <w:rFonts w:ascii="Cambria" w:hAnsi="Cambria"/>
          <w:color w:val="000000"/>
        </w:rPr>
        <w:tab/>
      </w:r>
      <w:r w:rsidRPr="004036AC">
        <w:rPr>
          <w:rStyle w:val="lev"/>
          <w:rFonts w:ascii="Cambria" w:hAnsi="Cambria"/>
          <w:color w:val="000000"/>
        </w:rPr>
        <w:tab/>
      </w:r>
      <w:r w:rsidRPr="004036AC">
        <w:rPr>
          <w:rStyle w:val="lev"/>
          <w:rFonts w:ascii="Cambria" w:hAnsi="Cambria"/>
          <w:color w:val="000000"/>
        </w:rPr>
        <w:tab/>
      </w:r>
      <w:r w:rsidRPr="004036AC">
        <w:rPr>
          <w:rStyle w:val="lev"/>
          <w:rFonts w:ascii="Cambria" w:hAnsi="Cambria"/>
          <w:color w:val="000000"/>
        </w:rPr>
        <w:tab/>
        <w:t>(2 semaines)</w:t>
      </w:r>
    </w:p>
    <w:p w:rsidR="001E4BFC" w:rsidRPr="004036AC" w:rsidRDefault="001E4BFC" w:rsidP="00BA47AD">
      <w:pPr>
        <w:ind w:left="567"/>
        <w:rPr>
          <w:rFonts w:ascii="Cambria" w:hAnsi="Cambria"/>
          <w:bCs/>
          <w:color w:val="000000"/>
        </w:rPr>
      </w:pPr>
      <w:r w:rsidRPr="004036AC">
        <w:rPr>
          <w:rFonts w:ascii="Cambria" w:hAnsi="Cambria"/>
          <w:bCs/>
          <w:color w:val="000000"/>
        </w:rPr>
        <w:t>1- Eléments ressorts linéaire et spiral.</w:t>
      </w:r>
    </w:p>
    <w:p w:rsidR="001E4BFC" w:rsidRPr="004036AC" w:rsidRDefault="001E4BFC" w:rsidP="00BA47AD">
      <w:pPr>
        <w:ind w:left="567"/>
        <w:rPr>
          <w:rFonts w:ascii="Cambria" w:hAnsi="Cambria"/>
          <w:bCs/>
          <w:color w:val="000000"/>
        </w:rPr>
      </w:pPr>
      <w:r w:rsidRPr="004036AC">
        <w:rPr>
          <w:rFonts w:ascii="Cambria" w:hAnsi="Cambria"/>
          <w:bCs/>
          <w:color w:val="000000"/>
        </w:rPr>
        <w:t xml:space="preserve">2- Eléments de Barre élastique </w:t>
      </w:r>
    </w:p>
    <w:p w:rsidR="001E4BFC" w:rsidRPr="004036AC" w:rsidRDefault="001E4BFC" w:rsidP="00BA47AD">
      <w:pPr>
        <w:ind w:left="567"/>
        <w:rPr>
          <w:rFonts w:ascii="Cambria" w:hAnsi="Cambria"/>
          <w:bCs/>
          <w:color w:val="000000"/>
        </w:rPr>
      </w:pPr>
      <w:r w:rsidRPr="004036AC">
        <w:rPr>
          <w:rFonts w:ascii="Cambria" w:hAnsi="Cambria"/>
          <w:bCs/>
          <w:color w:val="000000"/>
        </w:rPr>
        <w:t xml:space="preserve">3- Système treuils </w:t>
      </w:r>
    </w:p>
    <w:p w:rsidR="001E4BFC" w:rsidRPr="004036AC" w:rsidRDefault="001E4BFC" w:rsidP="00BA47AD">
      <w:pPr>
        <w:ind w:left="567"/>
        <w:rPr>
          <w:rFonts w:ascii="Cambria" w:hAnsi="Cambria"/>
          <w:bCs/>
          <w:color w:val="000000"/>
        </w:rPr>
      </w:pPr>
      <w:r w:rsidRPr="004036AC">
        <w:rPr>
          <w:rFonts w:ascii="Cambria" w:hAnsi="Cambria"/>
          <w:bCs/>
          <w:color w:val="000000"/>
        </w:rPr>
        <w:t>4- Eléments de Poutre</w:t>
      </w:r>
    </w:p>
    <w:p w:rsidR="001E4BFC" w:rsidRPr="004036AC" w:rsidRDefault="001E4BFC" w:rsidP="00BA47AD">
      <w:pPr>
        <w:ind w:left="1276"/>
        <w:rPr>
          <w:rStyle w:val="lev"/>
          <w:rFonts w:ascii="Cambria" w:hAnsi="Cambria"/>
          <w:b w:val="0"/>
          <w:color w:val="000000"/>
        </w:rPr>
      </w:pPr>
    </w:p>
    <w:p w:rsidR="001E4BFC" w:rsidRPr="004036AC" w:rsidRDefault="001E4BFC" w:rsidP="00BA47AD">
      <w:pPr>
        <w:rPr>
          <w:rFonts w:ascii="Cambria" w:hAnsi="Cambria"/>
          <w:b/>
          <w:bCs/>
          <w:color w:val="000000"/>
        </w:rPr>
      </w:pPr>
      <w:r w:rsidRPr="004036AC">
        <w:rPr>
          <w:rStyle w:val="lev"/>
          <w:rFonts w:ascii="Cambria" w:hAnsi="Cambria"/>
          <w:color w:val="000000"/>
        </w:rPr>
        <w:t xml:space="preserve">Chapitre 3 : Eléments de structures bi -dimensionnels </w:t>
      </w:r>
      <w:r w:rsidRPr="004036AC">
        <w:rPr>
          <w:rStyle w:val="lev"/>
          <w:rFonts w:ascii="Cambria" w:hAnsi="Cambria"/>
          <w:color w:val="000000"/>
        </w:rPr>
        <w:tab/>
      </w:r>
      <w:r w:rsidRPr="004036AC">
        <w:rPr>
          <w:rStyle w:val="lev"/>
          <w:rFonts w:ascii="Cambria" w:hAnsi="Cambria"/>
          <w:color w:val="000000"/>
        </w:rPr>
        <w:tab/>
        <w:t>(3 semaines)</w:t>
      </w:r>
    </w:p>
    <w:p w:rsidR="001E4BFC" w:rsidRPr="004036AC" w:rsidRDefault="001E4BFC" w:rsidP="002D4120">
      <w:pPr>
        <w:pStyle w:val="Paragraphedeliste"/>
        <w:numPr>
          <w:ilvl w:val="0"/>
          <w:numId w:val="56"/>
        </w:numPr>
        <w:tabs>
          <w:tab w:val="left" w:pos="851"/>
        </w:tabs>
        <w:ind w:left="567" w:firstLine="0"/>
        <w:rPr>
          <w:rFonts w:ascii="Cambria" w:hAnsi="Cambria"/>
          <w:bCs/>
          <w:color w:val="000000"/>
        </w:rPr>
      </w:pPr>
      <w:r w:rsidRPr="004036AC">
        <w:rPr>
          <w:rFonts w:ascii="Cambria" w:hAnsi="Cambria"/>
          <w:bCs/>
          <w:color w:val="000000"/>
        </w:rPr>
        <w:t>Introduction</w:t>
      </w:r>
    </w:p>
    <w:p w:rsidR="001E4BFC" w:rsidRPr="004036AC" w:rsidRDefault="001E4BFC" w:rsidP="002D4120">
      <w:pPr>
        <w:pStyle w:val="Paragraphedeliste"/>
        <w:numPr>
          <w:ilvl w:val="0"/>
          <w:numId w:val="56"/>
        </w:numPr>
        <w:tabs>
          <w:tab w:val="left" w:pos="851"/>
        </w:tabs>
        <w:ind w:left="567" w:firstLine="0"/>
        <w:rPr>
          <w:rFonts w:ascii="Cambria" w:hAnsi="Cambria"/>
          <w:bCs/>
          <w:color w:val="000000"/>
        </w:rPr>
      </w:pPr>
      <w:r w:rsidRPr="004036AC">
        <w:rPr>
          <w:rFonts w:ascii="Cambria" w:hAnsi="Cambria"/>
          <w:bCs/>
          <w:color w:val="000000"/>
        </w:rPr>
        <w:t>Contraintes planes, déformations planes et relations contraintes-déformations</w:t>
      </w:r>
    </w:p>
    <w:p w:rsidR="001E4BFC" w:rsidRPr="004036AC" w:rsidRDefault="001E4BFC" w:rsidP="002D4120">
      <w:pPr>
        <w:pStyle w:val="Paragraphedeliste"/>
        <w:numPr>
          <w:ilvl w:val="0"/>
          <w:numId w:val="56"/>
        </w:numPr>
        <w:tabs>
          <w:tab w:val="left" w:pos="851"/>
        </w:tabs>
        <w:ind w:left="567" w:firstLine="0"/>
        <w:jc w:val="both"/>
        <w:rPr>
          <w:rFonts w:ascii="Cambria" w:hAnsi="Cambria"/>
          <w:bCs/>
          <w:color w:val="000000"/>
        </w:rPr>
      </w:pPr>
      <w:r w:rsidRPr="004036AC">
        <w:rPr>
          <w:rFonts w:ascii="Cambria" w:hAnsi="Cambria"/>
          <w:bCs/>
          <w:color w:val="000000"/>
        </w:rPr>
        <w:t>Eléments Plans triangulaires et rectangulaires (d’ordre 1 : T3 et Q4 et d’ordre élevés : T6 et Q8)</w:t>
      </w:r>
    </w:p>
    <w:p w:rsidR="001E4BFC" w:rsidRPr="004036AC" w:rsidRDefault="001E4BFC" w:rsidP="002D4120">
      <w:pPr>
        <w:pStyle w:val="Paragraphedeliste"/>
        <w:numPr>
          <w:ilvl w:val="0"/>
          <w:numId w:val="56"/>
        </w:numPr>
        <w:tabs>
          <w:tab w:val="left" w:pos="851"/>
        </w:tabs>
        <w:ind w:left="567" w:firstLine="0"/>
        <w:rPr>
          <w:rFonts w:ascii="Cambria" w:hAnsi="Cambria"/>
          <w:bCs/>
          <w:color w:val="000000"/>
        </w:rPr>
      </w:pPr>
      <w:r w:rsidRPr="004036AC">
        <w:rPr>
          <w:rFonts w:ascii="Cambria" w:hAnsi="Cambria"/>
          <w:bCs/>
          <w:color w:val="000000"/>
        </w:rPr>
        <w:t xml:space="preserve">Formulation </w:t>
      </w:r>
      <w:r w:rsidR="00857C6B">
        <w:rPr>
          <w:rFonts w:ascii="Cambria" w:hAnsi="Cambria"/>
          <w:bCs/>
          <w:color w:val="000000"/>
        </w:rPr>
        <w:t>iso</w:t>
      </w:r>
      <w:r w:rsidR="00857C6B" w:rsidRPr="004036AC">
        <w:rPr>
          <w:rFonts w:ascii="Cambria" w:hAnsi="Cambria"/>
          <w:bCs/>
          <w:color w:val="000000"/>
        </w:rPr>
        <w:t>paramétrique</w:t>
      </w:r>
      <w:r w:rsidRPr="004036AC">
        <w:rPr>
          <w:rFonts w:ascii="Cambria" w:hAnsi="Cambria"/>
          <w:bCs/>
          <w:color w:val="000000"/>
        </w:rPr>
        <w:t xml:space="preserve"> de l’élément quadrilatéral</w:t>
      </w:r>
    </w:p>
    <w:p w:rsidR="001E4BFC" w:rsidRPr="004036AC" w:rsidRDefault="001E4BFC" w:rsidP="002D4120">
      <w:pPr>
        <w:pStyle w:val="Paragraphedeliste"/>
        <w:numPr>
          <w:ilvl w:val="0"/>
          <w:numId w:val="56"/>
        </w:numPr>
        <w:tabs>
          <w:tab w:val="left" w:pos="851"/>
        </w:tabs>
        <w:ind w:left="567" w:firstLine="0"/>
        <w:rPr>
          <w:rFonts w:ascii="Cambria" w:hAnsi="Cambria"/>
          <w:bCs/>
          <w:color w:val="000000"/>
        </w:rPr>
      </w:pPr>
      <w:r w:rsidRPr="004036AC">
        <w:rPr>
          <w:rFonts w:ascii="Cambria" w:hAnsi="Cambria"/>
          <w:bCs/>
          <w:color w:val="000000"/>
        </w:rPr>
        <w:t>Eléments pour la flexion des plaques (ACM, R4)</w:t>
      </w:r>
    </w:p>
    <w:p w:rsidR="001E4BFC" w:rsidRPr="004036AC" w:rsidRDefault="001E4BFC" w:rsidP="00BA47AD">
      <w:pPr>
        <w:pStyle w:val="Paragraphedeliste"/>
        <w:ind w:left="284"/>
        <w:rPr>
          <w:rFonts w:ascii="Cambria" w:hAnsi="Cambria"/>
          <w:bCs/>
          <w:color w:val="000000"/>
        </w:rPr>
      </w:pPr>
    </w:p>
    <w:p w:rsidR="001E4BFC" w:rsidRPr="004036AC" w:rsidRDefault="001E4BFC" w:rsidP="00BA47AD">
      <w:pPr>
        <w:rPr>
          <w:rFonts w:ascii="Cambria" w:hAnsi="Cambria"/>
          <w:b/>
          <w:bCs/>
          <w:color w:val="000000"/>
        </w:rPr>
      </w:pPr>
      <w:r w:rsidRPr="004036AC">
        <w:rPr>
          <w:rStyle w:val="lev"/>
          <w:rFonts w:ascii="Cambria" w:hAnsi="Cambria"/>
          <w:color w:val="000000"/>
        </w:rPr>
        <w:t xml:space="preserve">Chapitre 4 : Eléments de structures </w:t>
      </w:r>
      <w:r w:rsidR="00857C6B" w:rsidRPr="004036AC">
        <w:rPr>
          <w:rStyle w:val="lev"/>
          <w:rFonts w:ascii="Cambria" w:hAnsi="Cambria"/>
          <w:color w:val="000000"/>
        </w:rPr>
        <w:t>tridimensionnels</w:t>
      </w:r>
      <w:r w:rsidRPr="004036AC">
        <w:rPr>
          <w:rStyle w:val="lev"/>
          <w:rFonts w:ascii="Cambria" w:hAnsi="Cambria"/>
          <w:color w:val="000000"/>
        </w:rPr>
        <w:t xml:space="preserve"> </w:t>
      </w:r>
      <w:r w:rsidRPr="004036AC">
        <w:rPr>
          <w:rStyle w:val="lev"/>
          <w:rFonts w:ascii="Cambria" w:hAnsi="Cambria"/>
          <w:color w:val="000000"/>
        </w:rPr>
        <w:tab/>
      </w:r>
      <w:r w:rsidRPr="004036AC">
        <w:rPr>
          <w:rStyle w:val="lev"/>
          <w:rFonts w:ascii="Cambria" w:hAnsi="Cambria"/>
          <w:color w:val="000000"/>
        </w:rPr>
        <w:tab/>
        <w:t>(3 semaines)</w:t>
      </w:r>
    </w:p>
    <w:p w:rsidR="001E4BFC" w:rsidRPr="004036AC" w:rsidRDefault="001E4BFC" w:rsidP="002D4120">
      <w:pPr>
        <w:pStyle w:val="Paragraphedeliste"/>
        <w:numPr>
          <w:ilvl w:val="0"/>
          <w:numId w:val="57"/>
        </w:numPr>
        <w:tabs>
          <w:tab w:val="left" w:pos="851"/>
        </w:tabs>
        <w:ind w:left="567" w:firstLine="0"/>
        <w:rPr>
          <w:rFonts w:ascii="Cambria" w:hAnsi="Cambria"/>
          <w:bCs/>
          <w:color w:val="000000"/>
        </w:rPr>
      </w:pPr>
      <w:r w:rsidRPr="004036AC">
        <w:rPr>
          <w:rFonts w:ascii="Cambria" w:hAnsi="Cambria"/>
          <w:bCs/>
          <w:color w:val="000000"/>
        </w:rPr>
        <w:t>Introduction</w:t>
      </w:r>
    </w:p>
    <w:p w:rsidR="001E4BFC" w:rsidRPr="004036AC" w:rsidRDefault="001E4BFC" w:rsidP="002D4120">
      <w:pPr>
        <w:pStyle w:val="Paragraphedeliste"/>
        <w:numPr>
          <w:ilvl w:val="0"/>
          <w:numId w:val="57"/>
        </w:numPr>
        <w:tabs>
          <w:tab w:val="left" w:pos="851"/>
        </w:tabs>
        <w:ind w:left="567" w:firstLine="0"/>
        <w:rPr>
          <w:rFonts w:ascii="Cambria" w:hAnsi="Cambria"/>
          <w:bCs/>
          <w:color w:val="000000"/>
        </w:rPr>
      </w:pPr>
      <w:r w:rsidRPr="004036AC">
        <w:rPr>
          <w:rFonts w:ascii="Cambria" w:hAnsi="Cambria"/>
          <w:bCs/>
          <w:color w:val="000000"/>
        </w:rPr>
        <w:t>Eléments Tétraédriques (4, 10 et 20 nœuds)</w:t>
      </w:r>
    </w:p>
    <w:p w:rsidR="001E4BFC" w:rsidRPr="004036AC" w:rsidRDefault="001E4BFC" w:rsidP="002D4120">
      <w:pPr>
        <w:pStyle w:val="Paragraphedeliste"/>
        <w:numPr>
          <w:ilvl w:val="0"/>
          <w:numId w:val="57"/>
        </w:numPr>
        <w:tabs>
          <w:tab w:val="left" w:pos="851"/>
        </w:tabs>
        <w:ind w:left="567" w:firstLine="0"/>
        <w:rPr>
          <w:rFonts w:ascii="Cambria" w:hAnsi="Cambria"/>
          <w:bCs/>
          <w:color w:val="000000"/>
        </w:rPr>
      </w:pPr>
      <w:r w:rsidRPr="004036AC">
        <w:rPr>
          <w:rFonts w:ascii="Cambria" w:hAnsi="Cambria"/>
          <w:bCs/>
          <w:color w:val="000000"/>
        </w:rPr>
        <w:t>Eléments Solides (Briques à 8 nœuds)</w:t>
      </w:r>
    </w:p>
    <w:p w:rsidR="001E4BFC" w:rsidRPr="004036AC" w:rsidRDefault="001E4BFC" w:rsidP="002D4120">
      <w:pPr>
        <w:pStyle w:val="Paragraphedeliste"/>
        <w:numPr>
          <w:ilvl w:val="0"/>
          <w:numId w:val="57"/>
        </w:numPr>
        <w:tabs>
          <w:tab w:val="left" w:pos="851"/>
        </w:tabs>
        <w:ind w:left="567" w:firstLine="0"/>
        <w:rPr>
          <w:rFonts w:ascii="Cambria" w:hAnsi="Cambria"/>
          <w:bCs/>
          <w:color w:val="000000"/>
        </w:rPr>
      </w:pPr>
      <w:r w:rsidRPr="004036AC">
        <w:rPr>
          <w:rFonts w:ascii="Cambria" w:hAnsi="Cambria"/>
          <w:bCs/>
          <w:color w:val="000000"/>
        </w:rPr>
        <w:t>Formulation isoparamétrique des éléments de volume</w:t>
      </w:r>
    </w:p>
    <w:p w:rsidR="001E4BFC" w:rsidRPr="004036AC" w:rsidRDefault="001E4BFC" w:rsidP="002D4120">
      <w:pPr>
        <w:pStyle w:val="Paragraphedeliste"/>
        <w:numPr>
          <w:ilvl w:val="0"/>
          <w:numId w:val="57"/>
        </w:numPr>
        <w:tabs>
          <w:tab w:val="left" w:pos="851"/>
        </w:tabs>
        <w:ind w:left="567" w:firstLine="0"/>
        <w:rPr>
          <w:rFonts w:ascii="Cambria" w:hAnsi="Cambria"/>
          <w:bCs/>
          <w:color w:val="000000"/>
        </w:rPr>
      </w:pPr>
      <w:r w:rsidRPr="004036AC">
        <w:rPr>
          <w:rFonts w:ascii="Cambria" w:hAnsi="Cambria"/>
          <w:bCs/>
          <w:color w:val="000000"/>
        </w:rPr>
        <w:t>Analyse de structures tridimensionnelles en utilisant des éléments plans.</w:t>
      </w:r>
    </w:p>
    <w:p w:rsidR="001E4BFC" w:rsidRPr="004036AC" w:rsidRDefault="001E4BFC" w:rsidP="002D4120">
      <w:pPr>
        <w:pStyle w:val="Paragraphedeliste"/>
        <w:numPr>
          <w:ilvl w:val="0"/>
          <w:numId w:val="57"/>
        </w:numPr>
        <w:tabs>
          <w:tab w:val="left" w:pos="851"/>
        </w:tabs>
        <w:ind w:left="567" w:firstLine="0"/>
        <w:rPr>
          <w:rFonts w:ascii="Cambria" w:hAnsi="Cambria"/>
          <w:bCs/>
          <w:color w:val="000000"/>
        </w:rPr>
      </w:pPr>
      <w:r w:rsidRPr="004036AC">
        <w:rPr>
          <w:rFonts w:ascii="Cambria" w:hAnsi="Cambria"/>
          <w:bCs/>
          <w:color w:val="000000"/>
        </w:rPr>
        <w:t>Solide de révolution (Axisymétrique)</w:t>
      </w:r>
    </w:p>
    <w:p w:rsidR="001E4BFC" w:rsidRPr="004036AC" w:rsidRDefault="001E4BFC" w:rsidP="00BA47AD">
      <w:pPr>
        <w:pStyle w:val="Paragraphedeliste"/>
        <w:ind w:left="0"/>
        <w:rPr>
          <w:rFonts w:ascii="Cambria" w:hAnsi="Cambria"/>
          <w:bCs/>
          <w:color w:val="000000"/>
        </w:rPr>
      </w:pPr>
    </w:p>
    <w:p w:rsidR="001E4BFC" w:rsidRPr="004036AC" w:rsidRDefault="001E4BFC" w:rsidP="00BA47AD">
      <w:pPr>
        <w:rPr>
          <w:rFonts w:ascii="Cambria" w:hAnsi="Cambria"/>
          <w:b/>
          <w:bCs/>
          <w:color w:val="000000"/>
        </w:rPr>
      </w:pPr>
      <w:r w:rsidRPr="004036AC">
        <w:rPr>
          <w:rFonts w:ascii="Cambria" w:hAnsi="Cambria"/>
          <w:b/>
          <w:bCs/>
          <w:color w:val="000000"/>
        </w:rPr>
        <w:t>Chapitre 5 – Vibration par éléments finis</w:t>
      </w:r>
      <w:r w:rsidRPr="004036AC">
        <w:rPr>
          <w:rFonts w:ascii="Cambria" w:hAnsi="Cambria"/>
          <w:b/>
          <w:bCs/>
          <w:color w:val="000000"/>
        </w:rPr>
        <w:tab/>
      </w:r>
      <w:r w:rsidRPr="004036AC">
        <w:rPr>
          <w:rFonts w:ascii="Cambria" w:hAnsi="Cambria"/>
          <w:b/>
          <w:bCs/>
          <w:color w:val="000000"/>
        </w:rPr>
        <w:tab/>
      </w:r>
      <w:r w:rsidRPr="004036AC">
        <w:rPr>
          <w:rFonts w:ascii="Cambria" w:hAnsi="Cambria"/>
          <w:b/>
          <w:bCs/>
          <w:color w:val="000000"/>
        </w:rPr>
        <w:tab/>
      </w:r>
      <w:r w:rsidRPr="004036AC">
        <w:rPr>
          <w:rFonts w:ascii="Cambria" w:hAnsi="Cambria"/>
          <w:b/>
          <w:bCs/>
          <w:color w:val="000000"/>
        </w:rPr>
        <w:tab/>
      </w:r>
      <w:r w:rsidRPr="004036AC">
        <w:rPr>
          <w:rStyle w:val="lev"/>
          <w:rFonts w:ascii="Cambria" w:hAnsi="Cambria"/>
          <w:color w:val="000000"/>
        </w:rPr>
        <w:t>(2 semaines)</w:t>
      </w:r>
    </w:p>
    <w:p w:rsidR="001E4BFC" w:rsidRPr="004036AC" w:rsidRDefault="001E4BFC" w:rsidP="002D4120">
      <w:pPr>
        <w:pStyle w:val="Paragraphedeliste"/>
        <w:numPr>
          <w:ilvl w:val="0"/>
          <w:numId w:val="58"/>
        </w:numPr>
        <w:tabs>
          <w:tab w:val="left" w:pos="851"/>
        </w:tabs>
        <w:ind w:left="567" w:firstLine="0"/>
        <w:rPr>
          <w:rFonts w:ascii="Cambria" w:hAnsi="Cambria"/>
          <w:color w:val="000000"/>
        </w:rPr>
      </w:pPr>
      <w:r w:rsidRPr="004036AC">
        <w:rPr>
          <w:rFonts w:ascii="Cambria" w:hAnsi="Cambria"/>
          <w:color w:val="000000"/>
        </w:rPr>
        <w:t>Introduction</w:t>
      </w:r>
      <w:r w:rsidRPr="004036AC">
        <w:rPr>
          <w:rFonts w:ascii="Cambria" w:hAnsi="Cambria"/>
          <w:color w:val="000000"/>
        </w:rPr>
        <w:tab/>
      </w:r>
      <w:r w:rsidRPr="004036AC">
        <w:rPr>
          <w:rFonts w:ascii="Cambria" w:hAnsi="Cambria"/>
          <w:color w:val="000000"/>
        </w:rPr>
        <w:tab/>
      </w:r>
    </w:p>
    <w:p w:rsidR="001E4BFC" w:rsidRPr="004036AC" w:rsidRDefault="001E4BFC" w:rsidP="002D4120">
      <w:pPr>
        <w:pStyle w:val="Paragraphedeliste"/>
        <w:numPr>
          <w:ilvl w:val="0"/>
          <w:numId w:val="58"/>
        </w:numPr>
        <w:tabs>
          <w:tab w:val="left" w:pos="851"/>
        </w:tabs>
        <w:ind w:left="567" w:firstLine="0"/>
        <w:rPr>
          <w:rFonts w:ascii="Cambria" w:hAnsi="Cambria"/>
          <w:color w:val="000000"/>
        </w:rPr>
      </w:pPr>
      <w:r w:rsidRPr="004036AC">
        <w:rPr>
          <w:rFonts w:ascii="Cambria" w:hAnsi="Cambria"/>
          <w:color w:val="000000"/>
        </w:rPr>
        <w:t xml:space="preserve">Rappel sur les vibrations (Vibration libre, </w:t>
      </w:r>
      <w:r w:rsidRPr="004036AC">
        <w:rPr>
          <w:rFonts w:ascii="Cambria" w:hAnsi="Cambria"/>
          <w:bCs/>
          <w:color w:val="000000"/>
        </w:rPr>
        <w:t>Vibration forcée ;</w:t>
      </w:r>
      <w:r w:rsidRPr="004036AC">
        <w:rPr>
          <w:rFonts w:ascii="Cambria" w:hAnsi="Cambria"/>
          <w:iCs/>
          <w:color w:val="000000"/>
        </w:rPr>
        <w:t xml:space="preserve"> Système à plusieurs degrés de liberté…)</w:t>
      </w:r>
      <w:r w:rsidRPr="004036AC">
        <w:rPr>
          <w:rFonts w:ascii="Cambria" w:hAnsi="Cambria"/>
          <w:color w:val="000000"/>
        </w:rPr>
        <w:tab/>
      </w:r>
    </w:p>
    <w:p w:rsidR="001E4BFC" w:rsidRPr="004036AC" w:rsidRDefault="001E4BFC" w:rsidP="002D4120">
      <w:pPr>
        <w:pStyle w:val="Paragraphedeliste"/>
        <w:numPr>
          <w:ilvl w:val="0"/>
          <w:numId w:val="58"/>
        </w:numPr>
        <w:tabs>
          <w:tab w:val="left" w:pos="851"/>
        </w:tabs>
        <w:ind w:left="567" w:firstLine="0"/>
        <w:rPr>
          <w:rFonts w:ascii="Cambria" w:hAnsi="Cambria"/>
          <w:color w:val="000000"/>
        </w:rPr>
      </w:pPr>
      <w:r w:rsidRPr="004036AC">
        <w:rPr>
          <w:rFonts w:ascii="Cambria" w:hAnsi="Cambria"/>
          <w:color w:val="000000"/>
        </w:rPr>
        <w:t>Elément de barre (Formulation consistante, Formulation non consistante)</w:t>
      </w:r>
    </w:p>
    <w:p w:rsidR="001E4BFC" w:rsidRPr="004036AC" w:rsidRDefault="001E4BFC" w:rsidP="002D4120">
      <w:pPr>
        <w:pStyle w:val="Paragraphedeliste"/>
        <w:numPr>
          <w:ilvl w:val="0"/>
          <w:numId w:val="58"/>
        </w:numPr>
        <w:tabs>
          <w:tab w:val="left" w:pos="851"/>
        </w:tabs>
        <w:autoSpaceDE w:val="0"/>
        <w:autoSpaceDN w:val="0"/>
        <w:adjustRightInd w:val="0"/>
        <w:ind w:left="567" w:firstLine="0"/>
        <w:jc w:val="both"/>
        <w:rPr>
          <w:rFonts w:ascii="Cambria" w:eastAsia="MTEX" w:hAnsi="Cambria"/>
          <w:color w:val="000000"/>
        </w:rPr>
      </w:pPr>
      <w:r w:rsidRPr="004036AC">
        <w:rPr>
          <w:rFonts w:ascii="Cambria" w:hAnsi="Cambria"/>
          <w:bCs/>
          <w:color w:val="000000"/>
        </w:rPr>
        <w:t>Flexion de l’élément</w:t>
      </w:r>
      <w:r w:rsidRPr="004036AC">
        <w:rPr>
          <w:rFonts w:ascii="Cambria" w:hAnsi="Cambria"/>
          <w:bCs/>
          <w:color w:val="000000"/>
        </w:rPr>
        <w:tab/>
      </w:r>
    </w:p>
    <w:p w:rsidR="001E4BFC" w:rsidRPr="004036AC" w:rsidRDefault="001E4BFC" w:rsidP="002D4120">
      <w:pPr>
        <w:pStyle w:val="Paragraphedeliste"/>
        <w:numPr>
          <w:ilvl w:val="0"/>
          <w:numId w:val="58"/>
        </w:numPr>
        <w:tabs>
          <w:tab w:val="left" w:pos="851"/>
        </w:tabs>
        <w:autoSpaceDE w:val="0"/>
        <w:autoSpaceDN w:val="0"/>
        <w:adjustRightInd w:val="0"/>
        <w:ind w:left="567" w:firstLine="0"/>
        <w:jc w:val="both"/>
        <w:rPr>
          <w:rFonts w:ascii="Cambria" w:hAnsi="Cambria"/>
          <w:color w:val="000000"/>
        </w:rPr>
      </w:pPr>
      <w:r w:rsidRPr="004036AC">
        <w:rPr>
          <w:rFonts w:ascii="Cambria" w:eastAsia="MTEX" w:hAnsi="Cambria"/>
          <w:color w:val="000000"/>
        </w:rPr>
        <w:t>Vibration des structures Treuils</w:t>
      </w:r>
    </w:p>
    <w:p w:rsidR="001E4BFC" w:rsidRPr="004036AC" w:rsidRDefault="001E4BFC" w:rsidP="002D4120">
      <w:pPr>
        <w:pStyle w:val="Paragraphedeliste"/>
        <w:numPr>
          <w:ilvl w:val="0"/>
          <w:numId w:val="58"/>
        </w:numPr>
        <w:tabs>
          <w:tab w:val="left" w:pos="851"/>
        </w:tabs>
        <w:autoSpaceDE w:val="0"/>
        <w:autoSpaceDN w:val="0"/>
        <w:adjustRightInd w:val="0"/>
        <w:ind w:left="567" w:firstLine="0"/>
        <w:jc w:val="both"/>
        <w:rPr>
          <w:rFonts w:ascii="Cambria" w:hAnsi="Cambria"/>
          <w:color w:val="000000"/>
        </w:rPr>
      </w:pPr>
      <w:r w:rsidRPr="004036AC">
        <w:rPr>
          <w:rFonts w:ascii="Cambria" w:hAnsi="Cambria"/>
          <w:bCs/>
          <w:color w:val="000000"/>
        </w:rPr>
        <w:t>Vibration composée (axiale-flexion) de l’élément barre (</w:t>
      </w:r>
      <w:r w:rsidRPr="004036AC">
        <w:rPr>
          <w:rFonts w:ascii="Cambria" w:hAnsi="Cambria"/>
          <w:color w:val="000000"/>
        </w:rPr>
        <w:t>Vibration axiale, Vibration par flexion)</w:t>
      </w:r>
    </w:p>
    <w:p w:rsidR="001E4BFC" w:rsidRPr="004036AC" w:rsidRDefault="001E4BFC" w:rsidP="00BA47AD">
      <w:pPr>
        <w:rPr>
          <w:rStyle w:val="lev"/>
          <w:rFonts w:ascii="Cambria" w:hAnsi="Cambria"/>
          <w:b w:val="0"/>
          <w:color w:val="000000"/>
        </w:rPr>
      </w:pPr>
    </w:p>
    <w:p w:rsidR="001E4BFC" w:rsidRPr="004036AC" w:rsidRDefault="001E4BFC" w:rsidP="00BA47AD">
      <w:pPr>
        <w:rPr>
          <w:rFonts w:ascii="Cambria" w:hAnsi="Cambria"/>
          <w:color w:val="000000"/>
        </w:rPr>
      </w:pPr>
      <w:r w:rsidRPr="004036AC">
        <w:rPr>
          <w:rStyle w:val="lev"/>
          <w:rFonts w:ascii="Cambria" w:hAnsi="Cambria" w:cs="Calibri"/>
          <w:color w:val="000000"/>
        </w:rPr>
        <w:t>Chapitre 6- Formulations complémentaires</w:t>
      </w:r>
      <w:r w:rsidRPr="004036AC">
        <w:rPr>
          <w:rStyle w:val="lev"/>
          <w:rFonts w:ascii="Cambria" w:hAnsi="Cambria" w:cs="Calibri"/>
          <w:color w:val="000000"/>
        </w:rPr>
        <w:tab/>
      </w:r>
      <w:r w:rsidRPr="004036AC">
        <w:rPr>
          <w:rStyle w:val="lev"/>
          <w:rFonts w:ascii="Cambria" w:hAnsi="Cambria" w:cs="Calibri"/>
          <w:color w:val="000000"/>
        </w:rPr>
        <w:tab/>
      </w:r>
      <w:r w:rsidRPr="004036AC">
        <w:rPr>
          <w:rStyle w:val="lev"/>
          <w:rFonts w:ascii="Cambria" w:hAnsi="Cambria" w:cs="Calibri"/>
          <w:color w:val="000000"/>
        </w:rPr>
        <w:tab/>
      </w:r>
      <w:r w:rsidRPr="004036AC">
        <w:rPr>
          <w:rStyle w:val="lev"/>
          <w:rFonts w:ascii="Cambria" w:hAnsi="Cambria" w:cs="Calibri"/>
          <w:color w:val="000000"/>
        </w:rPr>
        <w:tab/>
        <w:t xml:space="preserve"> (</w:t>
      </w:r>
      <w:r w:rsidRPr="004036AC">
        <w:rPr>
          <w:rStyle w:val="lev"/>
          <w:rFonts w:ascii="Cambria" w:hAnsi="Cambria"/>
          <w:color w:val="000000"/>
        </w:rPr>
        <w:t>3</w:t>
      </w:r>
      <w:r w:rsidRPr="004036AC">
        <w:rPr>
          <w:rStyle w:val="lev"/>
          <w:rFonts w:ascii="Cambria" w:hAnsi="Cambria" w:cs="Calibri"/>
          <w:color w:val="000000"/>
        </w:rPr>
        <w:t xml:space="preserve"> semaines)</w:t>
      </w:r>
    </w:p>
    <w:p w:rsidR="001E4BFC" w:rsidRPr="004036AC" w:rsidRDefault="001E4BFC" w:rsidP="002D4120">
      <w:pPr>
        <w:pStyle w:val="Paragraphedeliste"/>
        <w:numPr>
          <w:ilvl w:val="0"/>
          <w:numId w:val="55"/>
        </w:numPr>
        <w:tabs>
          <w:tab w:val="left" w:pos="851"/>
        </w:tabs>
        <w:ind w:left="567" w:right="284" w:firstLine="0"/>
        <w:rPr>
          <w:rFonts w:ascii="Cambria" w:hAnsi="Cambria" w:cs="Calibri"/>
          <w:bCs/>
          <w:color w:val="000000"/>
        </w:rPr>
      </w:pPr>
      <w:r w:rsidRPr="004036AC">
        <w:rPr>
          <w:rFonts w:ascii="Cambria" w:hAnsi="Cambria" w:cs="Calibri"/>
          <w:bCs/>
          <w:color w:val="000000"/>
        </w:rPr>
        <w:t>Techniques éléments finis</w:t>
      </w:r>
    </w:p>
    <w:p w:rsidR="001E4BFC" w:rsidRPr="004036AC" w:rsidRDefault="001E4BFC" w:rsidP="002D4120">
      <w:pPr>
        <w:pStyle w:val="Paragraphedeliste"/>
        <w:numPr>
          <w:ilvl w:val="0"/>
          <w:numId w:val="54"/>
        </w:numPr>
        <w:ind w:left="1560" w:right="284"/>
        <w:rPr>
          <w:rFonts w:ascii="Cambria" w:hAnsi="Cambria" w:cs="Calibri"/>
          <w:bCs/>
          <w:color w:val="000000"/>
        </w:rPr>
      </w:pPr>
      <w:r w:rsidRPr="004036AC">
        <w:rPr>
          <w:rFonts w:ascii="Cambria" w:hAnsi="Cambria" w:cs="Calibri"/>
          <w:bCs/>
          <w:color w:val="000000"/>
        </w:rPr>
        <w:t>Conception de maillage</w:t>
      </w:r>
    </w:p>
    <w:p w:rsidR="001E4BFC" w:rsidRPr="004036AC" w:rsidRDefault="001E4BFC" w:rsidP="002D4120">
      <w:pPr>
        <w:pStyle w:val="Paragraphedeliste"/>
        <w:numPr>
          <w:ilvl w:val="0"/>
          <w:numId w:val="54"/>
        </w:numPr>
        <w:ind w:left="1560" w:right="284"/>
        <w:rPr>
          <w:rFonts w:ascii="Cambria" w:hAnsi="Cambria" w:cs="Calibri"/>
          <w:bCs/>
          <w:color w:val="000000"/>
        </w:rPr>
      </w:pPr>
      <w:r w:rsidRPr="004036AC">
        <w:rPr>
          <w:rFonts w:ascii="Cambria" w:hAnsi="Cambria" w:cs="Calibri"/>
          <w:bCs/>
          <w:color w:val="000000"/>
        </w:rPr>
        <w:t>Distorsion</w:t>
      </w:r>
    </w:p>
    <w:p w:rsidR="001E4BFC" w:rsidRPr="004036AC" w:rsidRDefault="001E4BFC" w:rsidP="002D4120">
      <w:pPr>
        <w:pStyle w:val="Paragraphedeliste"/>
        <w:numPr>
          <w:ilvl w:val="0"/>
          <w:numId w:val="54"/>
        </w:numPr>
        <w:ind w:left="1560" w:right="284"/>
        <w:rPr>
          <w:rFonts w:ascii="Cambria" w:hAnsi="Cambria" w:cs="Calibri"/>
          <w:bCs/>
          <w:color w:val="000000"/>
        </w:rPr>
      </w:pPr>
      <w:r w:rsidRPr="004036AC">
        <w:rPr>
          <w:rFonts w:ascii="Cambria" w:hAnsi="Cambria" w:cs="Calibri"/>
          <w:bCs/>
          <w:color w:val="000000"/>
        </w:rPr>
        <w:t>Comment choisir un maillage</w:t>
      </w:r>
    </w:p>
    <w:p w:rsidR="001E4BFC" w:rsidRPr="004036AC" w:rsidRDefault="001E4BFC" w:rsidP="002D4120">
      <w:pPr>
        <w:pStyle w:val="Paragraphedeliste"/>
        <w:numPr>
          <w:ilvl w:val="0"/>
          <w:numId w:val="54"/>
        </w:numPr>
        <w:ind w:left="1560" w:right="284"/>
        <w:rPr>
          <w:rFonts w:ascii="Cambria" w:hAnsi="Cambria" w:cs="Calibri"/>
          <w:bCs/>
          <w:color w:val="000000"/>
        </w:rPr>
      </w:pPr>
      <w:r w:rsidRPr="004036AC">
        <w:rPr>
          <w:rFonts w:ascii="Cambria" w:hAnsi="Cambria" w:cs="Calibri"/>
          <w:bCs/>
          <w:color w:val="000000"/>
        </w:rPr>
        <w:t>Convergence</w:t>
      </w:r>
    </w:p>
    <w:p w:rsidR="001E4BFC" w:rsidRPr="004036AC" w:rsidRDefault="001E4BFC" w:rsidP="002D4120">
      <w:pPr>
        <w:pStyle w:val="Paragraphedeliste"/>
        <w:numPr>
          <w:ilvl w:val="0"/>
          <w:numId w:val="55"/>
        </w:numPr>
        <w:tabs>
          <w:tab w:val="left" w:pos="851"/>
        </w:tabs>
        <w:ind w:left="567" w:right="284" w:firstLine="0"/>
        <w:rPr>
          <w:rFonts w:ascii="Cambria" w:hAnsi="Cambria" w:cs="Calibri"/>
          <w:bCs/>
          <w:color w:val="000000"/>
        </w:rPr>
      </w:pPr>
      <w:r w:rsidRPr="004036AC">
        <w:rPr>
          <w:rFonts w:ascii="Cambria" w:hAnsi="Cambria" w:cs="Calibri"/>
          <w:bCs/>
          <w:color w:val="000000"/>
        </w:rPr>
        <w:t>Non linéarité matérielle</w:t>
      </w:r>
    </w:p>
    <w:p w:rsidR="001E4BFC" w:rsidRPr="004036AC" w:rsidRDefault="001E4BFC" w:rsidP="002D4120">
      <w:pPr>
        <w:pStyle w:val="Paragraphedeliste"/>
        <w:numPr>
          <w:ilvl w:val="0"/>
          <w:numId w:val="54"/>
        </w:numPr>
        <w:ind w:left="1560" w:right="284"/>
        <w:rPr>
          <w:rFonts w:ascii="Cambria" w:hAnsi="Cambria" w:cs="Calibri"/>
          <w:bCs/>
          <w:color w:val="000000"/>
        </w:rPr>
      </w:pPr>
      <w:r w:rsidRPr="004036AC">
        <w:rPr>
          <w:rFonts w:ascii="Cambria" w:hAnsi="Cambria" w:cs="Calibri"/>
          <w:bCs/>
          <w:color w:val="000000"/>
        </w:rPr>
        <w:t>Elastoplasticité</w:t>
      </w:r>
    </w:p>
    <w:p w:rsidR="001E4BFC" w:rsidRPr="004036AC" w:rsidRDefault="001E4BFC" w:rsidP="002D4120">
      <w:pPr>
        <w:pStyle w:val="Paragraphedeliste"/>
        <w:numPr>
          <w:ilvl w:val="0"/>
          <w:numId w:val="54"/>
        </w:numPr>
        <w:ind w:left="1560" w:right="284"/>
        <w:rPr>
          <w:rFonts w:ascii="Cambria" w:hAnsi="Cambria" w:cs="Calibri"/>
          <w:bCs/>
          <w:color w:val="000000"/>
        </w:rPr>
      </w:pPr>
      <w:r w:rsidRPr="004036AC">
        <w:rPr>
          <w:rFonts w:ascii="Cambria" w:hAnsi="Cambria" w:cs="Calibri"/>
          <w:bCs/>
          <w:color w:val="000000"/>
        </w:rPr>
        <w:t>Comportement élastoplastique</w:t>
      </w:r>
    </w:p>
    <w:p w:rsidR="001E4BFC" w:rsidRPr="004036AC" w:rsidRDefault="001E4BFC" w:rsidP="002D4120">
      <w:pPr>
        <w:pStyle w:val="Paragraphedeliste"/>
        <w:numPr>
          <w:ilvl w:val="0"/>
          <w:numId w:val="54"/>
        </w:numPr>
        <w:ind w:left="1560" w:right="284"/>
        <w:rPr>
          <w:rFonts w:ascii="Cambria" w:hAnsi="Cambria" w:cs="Calibri"/>
          <w:bCs/>
          <w:i/>
          <w:iCs/>
          <w:color w:val="000000"/>
        </w:rPr>
      </w:pPr>
      <w:r w:rsidRPr="004036AC">
        <w:rPr>
          <w:rFonts w:ascii="Cambria" w:hAnsi="Cambria" w:cs="Calibri"/>
          <w:bCs/>
          <w:color w:val="000000"/>
        </w:rPr>
        <w:t>Techniques de résolution</w:t>
      </w:r>
    </w:p>
    <w:p w:rsidR="001E4BFC" w:rsidRPr="004036AC" w:rsidRDefault="001E4BFC" w:rsidP="002D4120">
      <w:pPr>
        <w:pStyle w:val="Paragraphedeliste"/>
        <w:numPr>
          <w:ilvl w:val="0"/>
          <w:numId w:val="55"/>
        </w:numPr>
        <w:tabs>
          <w:tab w:val="left" w:pos="851"/>
        </w:tabs>
        <w:ind w:left="567" w:right="284" w:firstLine="0"/>
        <w:rPr>
          <w:rFonts w:ascii="Cambria" w:hAnsi="Cambria"/>
          <w:bCs/>
          <w:color w:val="000000"/>
        </w:rPr>
      </w:pPr>
      <w:r w:rsidRPr="004036AC">
        <w:rPr>
          <w:rFonts w:ascii="Cambria" w:hAnsi="Cambria"/>
          <w:bCs/>
          <w:color w:val="000000"/>
        </w:rPr>
        <w:t>Problèmes thermiques</w:t>
      </w:r>
    </w:p>
    <w:p w:rsidR="00A44791" w:rsidRPr="004036AC" w:rsidRDefault="00A44791" w:rsidP="00BA47AD">
      <w:pPr>
        <w:jc w:val="both"/>
        <w:rPr>
          <w:rFonts w:ascii="Cambria" w:hAnsi="Cambria" w:cs="Arial"/>
          <w:b/>
          <w:u w:val="single"/>
        </w:rPr>
      </w:pPr>
    </w:p>
    <w:p w:rsidR="00A44791" w:rsidRPr="004036AC" w:rsidRDefault="00E156ED" w:rsidP="00BA47AD">
      <w:pPr>
        <w:jc w:val="both"/>
        <w:rPr>
          <w:rFonts w:ascii="Cambria" w:hAnsi="Cambria" w:cs="Arial"/>
          <w:b/>
          <w:u w:val="thick" w:color="F79646"/>
        </w:rPr>
      </w:pPr>
      <w:r w:rsidRPr="004036AC">
        <w:rPr>
          <w:rFonts w:ascii="Cambria" w:hAnsi="Cambria" w:cs="Arial"/>
          <w:b/>
          <w:u w:val="thick" w:color="F79646"/>
        </w:rPr>
        <w:t>Mode d’évaluation</w:t>
      </w:r>
    </w:p>
    <w:p w:rsidR="00A44791" w:rsidRPr="004036AC" w:rsidRDefault="00A44791" w:rsidP="00BA47AD">
      <w:pPr>
        <w:jc w:val="both"/>
        <w:rPr>
          <w:rFonts w:ascii="Cambria" w:hAnsi="Cambria" w:cs="Arial"/>
        </w:rPr>
      </w:pPr>
      <w:r w:rsidRPr="004036AC">
        <w:rPr>
          <w:rFonts w:ascii="Cambria" w:hAnsi="Cambria" w:cs="Arial"/>
        </w:rPr>
        <w:t>Contrôle continu : 40% ; Examen : 60%.</w:t>
      </w:r>
    </w:p>
    <w:p w:rsidR="00E156ED" w:rsidRPr="004036AC" w:rsidRDefault="00E156ED" w:rsidP="00BA47AD">
      <w:pPr>
        <w:jc w:val="both"/>
        <w:rPr>
          <w:rFonts w:ascii="Cambria" w:hAnsi="Cambria" w:cs="Arial"/>
          <w:b/>
          <w:u w:val="thick" w:color="F79646"/>
        </w:rPr>
      </w:pPr>
    </w:p>
    <w:p w:rsidR="00A44791" w:rsidRPr="004036AC" w:rsidRDefault="00A44791"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A44791" w:rsidRPr="004036AC" w:rsidRDefault="00A44791" w:rsidP="002D4120">
      <w:pPr>
        <w:pStyle w:val="Paragraphedeliste"/>
        <w:numPr>
          <w:ilvl w:val="0"/>
          <w:numId w:val="59"/>
        </w:numPr>
        <w:ind w:left="567" w:hanging="425"/>
        <w:jc w:val="both"/>
        <w:rPr>
          <w:rFonts w:ascii="Cambria" w:hAnsi="Cambria" w:cs="Arial"/>
          <w:i/>
          <w:iCs/>
        </w:rPr>
      </w:pPr>
      <w:r w:rsidRPr="004036AC">
        <w:rPr>
          <w:rFonts w:ascii="Cambria" w:hAnsi="Cambria" w:cs="Arial"/>
          <w:i/>
          <w:iCs/>
        </w:rPr>
        <w:t>J.F. Imbert, "Analyse Des Structures Par Elements Finis", Cepadues, 3ème Éd., 1991.</w:t>
      </w:r>
    </w:p>
    <w:p w:rsidR="00A44791" w:rsidRPr="004036AC" w:rsidRDefault="00A44791" w:rsidP="002D4120">
      <w:pPr>
        <w:pStyle w:val="Paragraphedeliste"/>
        <w:numPr>
          <w:ilvl w:val="0"/>
          <w:numId w:val="59"/>
        </w:numPr>
        <w:ind w:left="567" w:hanging="425"/>
        <w:jc w:val="both"/>
        <w:rPr>
          <w:rFonts w:ascii="Cambria" w:hAnsi="Cambria" w:cs="Arial"/>
          <w:i/>
          <w:iCs/>
        </w:rPr>
      </w:pPr>
      <w:r w:rsidRPr="004036AC">
        <w:rPr>
          <w:rFonts w:ascii="Cambria" w:hAnsi="Cambria" w:cs="Arial"/>
          <w:i/>
          <w:iCs/>
        </w:rPr>
        <w:t>Jean-Louis Batoz, Gouri Dhatt, "Modelisation Des Structures Par Elements Finis, Volume 1 : Solides Elastiques", Hermès Sciences Publication 1990.</w:t>
      </w:r>
    </w:p>
    <w:p w:rsidR="00A44791" w:rsidRPr="004036AC" w:rsidRDefault="00A44791" w:rsidP="002D4120">
      <w:pPr>
        <w:pStyle w:val="Paragraphedeliste"/>
        <w:numPr>
          <w:ilvl w:val="0"/>
          <w:numId w:val="59"/>
        </w:numPr>
        <w:ind w:left="567" w:hanging="425"/>
        <w:jc w:val="both"/>
        <w:rPr>
          <w:rFonts w:ascii="Cambria" w:hAnsi="Cambria" w:cs="Arial"/>
          <w:i/>
          <w:iCs/>
        </w:rPr>
      </w:pPr>
      <w:r w:rsidRPr="004036AC">
        <w:rPr>
          <w:rFonts w:ascii="Cambria" w:hAnsi="Cambria" w:cs="Arial"/>
          <w:i/>
          <w:iCs/>
        </w:rPr>
        <w:t>Jean-Louis Batoz, Gouri Dhatt, "Modelisation Des Structures Par Elements Finis, Volume 2 : Poutres &amp; Plaques", Hermès Sciences Publication 1990.</w:t>
      </w:r>
    </w:p>
    <w:p w:rsidR="00A44791" w:rsidRPr="004036AC" w:rsidRDefault="00A44791" w:rsidP="002D4120">
      <w:pPr>
        <w:pStyle w:val="Paragraphedeliste"/>
        <w:numPr>
          <w:ilvl w:val="0"/>
          <w:numId w:val="59"/>
        </w:numPr>
        <w:ind w:left="567" w:hanging="425"/>
        <w:jc w:val="both"/>
        <w:rPr>
          <w:rFonts w:ascii="Cambria" w:hAnsi="Cambria" w:cs="Arial"/>
          <w:i/>
          <w:iCs/>
        </w:rPr>
      </w:pPr>
      <w:r w:rsidRPr="004036AC">
        <w:rPr>
          <w:rFonts w:ascii="Cambria" w:hAnsi="Cambria" w:cs="Arial"/>
          <w:i/>
          <w:iCs/>
        </w:rPr>
        <w:t>Jean-Louis Batoz, "Modelisation Des Structures Par Elements Finis, Tome 3 : Coques", Hermès Sciences Publication 1992.</w:t>
      </w:r>
    </w:p>
    <w:p w:rsidR="00A44791" w:rsidRPr="004036AC" w:rsidRDefault="00A44791" w:rsidP="002D4120">
      <w:pPr>
        <w:pStyle w:val="Paragraphedeliste"/>
        <w:numPr>
          <w:ilvl w:val="0"/>
          <w:numId w:val="59"/>
        </w:numPr>
        <w:ind w:left="567" w:hanging="425"/>
        <w:jc w:val="both"/>
        <w:rPr>
          <w:rFonts w:ascii="Cambria" w:hAnsi="Cambria" w:cs="Arial"/>
          <w:i/>
          <w:iCs/>
        </w:rPr>
      </w:pPr>
      <w:r w:rsidRPr="004036AC">
        <w:rPr>
          <w:rFonts w:ascii="Cambria" w:hAnsi="Cambria" w:cs="Arial"/>
          <w:i/>
          <w:iCs/>
        </w:rPr>
        <w:t>O.C.Zienkiewicz, "La Methode Des Elements Finis", Mc Graw Hill, 1979.</w:t>
      </w:r>
    </w:p>
    <w:p w:rsidR="00A44791" w:rsidRPr="004036AC" w:rsidRDefault="00A44791" w:rsidP="002D4120">
      <w:pPr>
        <w:pStyle w:val="Paragraphedeliste"/>
        <w:numPr>
          <w:ilvl w:val="0"/>
          <w:numId w:val="59"/>
        </w:numPr>
        <w:ind w:left="567" w:hanging="425"/>
        <w:jc w:val="both"/>
        <w:rPr>
          <w:rFonts w:ascii="Cambria" w:hAnsi="Cambria"/>
          <w:i/>
          <w:iCs/>
        </w:rPr>
      </w:pPr>
      <w:r w:rsidRPr="004036AC">
        <w:rPr>
          <w:rFonts w:ascii="Cambria" w:hAnsi="Cambria"/>
          <w:i/>
          <w:iCs/>
        </w:rPr>
        <w:t>Comprendre les éléments finis (Principes, formulation et exercices corrigés)</w:t>
      </w:r>
    </w:p>
    <w:p w:rsidR="00A44791" w:rsidRPr="004036AC" w:rsidRDefault="00A44791" w:rsidP="002D4120">
      <w:pPr>
        <w:pStyle w:val="Paragraphedeliste"/>
        <w:numPr>
          <w:ilvl w:val="0"/>
          <w:numId w:val="59"/>
        </w:numPr>
        <w:ind w:left="567" w:hanging="425"/>
        <w:jc w:val="both"/>
        <w:rPr>
          <w:rFonts w:ascii="Cambria" w:hAnsi="Cambria"/>
          <w:i/>
          <w:iCs/>
        </w:rPr>
      </w:pPr>
      <w:r w:rsidRPr="004036AC">
        <w:rPr>
          <w:rFonts w:ascii="Cambria" w:eastAsia="Calibri" w:hAnsi="Cambria"/>
          <w:i/>
          <w:iCs/>
        </w:rPr>
        <w:t>Rahmani O et Kebdani S., Introduction à la méthode des éléments finis pour les ingénieurs, 2</w:t>
      </w:r>
      <w:r w:rsidRPr="004036AC">
        <w:rPr>
          <w:rFonts w:ascii="Cambria" w:eastAsia="Calibri" w:hAnsi="Cambria"/>
          <w:i/>
          <w:iCs/>
          <w:vertAlign w:val="superscript"/>
        </w:rPr>
        <w:t>ème</w:t>
      </w:r>
      <w:r w:rsidRPr="004036AC">
        <w:rPr>
          <w:rFonts w:ascii="Cambria" w:eastAsia="Calibri" w:hAnsi="Cambria"/>
          <w:i/>
          <w:iCs/>
        </w:rPr>
        <w:t xml:space="preserve"> ed. OPU, 1994.</w:t>
      </w:r>
    </w:p>
    <w:p w:rsidR="00A44791" w:rsidRPr="004036AC" w:rsidRDefault="00A44791" w:rsidP="002D4120">
      <w:pPr>
        <w:pStyle w:val="Paragraphedeliste"/>
        <w:numPr>
          <w:ilvl w:val="0"/>
          <w:numId w:val="59"/>
        </w:numPr>
        <w:ind w:left="567" w:hanging="425"/>
        <w:jc w:val="both"/>
        <w:rPr>
          <w:rFonts w:ascii="Cambria" w:hAnsi="Cambria"/>
          <w:i/>
          <w:iCs/>
        </w:rPr>
      </w:pPr>
      <w:r w:rsidRPr="004036AC">
        <w:rPr>
          <w:rFonts w:ascii="Cambria" w:hAnsi="Cambria"/>
          <w:i/>
          <w:iCs/>
        </w:rPr>
        <w:t>D. Ouinas « Application de la méthode des éléments finis à l’usage des ingénieurs, cours et</w:t>
      </w:r>
      <w:r w:rsidR="00E156ED" w:rsidRPr="004036AC">
        <w:rPr>
          <w:rFonts w:ascii="Cambria" w:hAnsi="Cambria"/>
          <w:i/>
          <w:iCs/>
          <w:lang w:val="fr-FR"/>
        </w:rPr>
        <w:t xml:space="preserve"> </w:t>
      </w:r>
      <w:r w:rsidRPr="004036AC">
        <w:rPr>
          <w:rFonts w:ascii="Cambria" w:hAnsi="Cambria"/>
          <w:i/>
          <w:iCs/>
        </w:rPr>
        <w:t>exercices corrigés ». Tome 1-OPU 2012.</w:t>
      </w:r>
    </w:p>
    <w:p w:rsidR="00A44791" w:rsidRPr="004036AC" w:rsidRDefault="00A44791" w:rsidP="002D4120">
      <w:pPr>
        <w:pStyle w:val="Paragraphedeliste"/>
        <w:numPr>
          <w:ilvl w:val="0"/>
          <w:numId w:val="59"/>
        </w:numPr>
        <w:ind w:left="567" w:hanging="425"/>
        <w:jc w:val="both"/>
        <w:rPr>
          <w:rFonts w:ascii="Cambria" w:hAnsi="Cambria" w:cs="Arial"/>
          <w:i/>
          <w:iCs/>
        </w:rPr>
      </w:pPr>
      <w:r w:rsidRPr="004036AC">
        <w:rPr>
          <w:rFonts w:ascii="Cambria" w:hAnsi="Cambria" w:cs="Arial"/>
          <w:i/>
          <w:iCs/>
        </w:rPr>
        <w:t>Paul Louis George, "Generation Automatique De Maillages: Applications Aux Methodes d'elements Finis", Dunod, 1990.</w:t>
      </w:r>
    </w:p>
    <w:p w:rsidR="00A44791" w:rsidRPr="004036AC" w:rsidRDefault="00A44791" w:rsidP="002D4120">
      <w:pPr>
        <w:pStyle w:val="Paragraphedeliste"/>
        <w:numPr>
          <w:ilvl w:val="0"/>
          <w:numId w:val="59"/>
        </w:numPr>
        <w:ind w:left="567" w:hanging="425"/>
        <w:jc w:val="both"/>
        <w:rPr>
          <w:rFonts w:ascii="Cambria" w:hAnsi="Cambria" w:cs="Arial"/>
          <w:i/>
          <w:iCs/>
          <w:lang w:val="en-US"/>
        </w:rPr>
      </w:pPr>
      <w:r w:rsidRPr="004036AC">
        <w:rPr>
          <w:rFonts w:ascii="Cambria" w:hAnsi="Cambria" w:cs="Arial"/>
          <w:i/>
          <w:iCs/>
          <w:lang w:val="en-US"/>
        </w:rPr>
        <w:t>C. Zienkiewicz And R. L. Taylor, "The Finite Element Method For Solid And Structural Mechanics", Sixth Edition By O. Butterworth-Heinemann 2005.</w:t>
      </w:r>
    </w:p>
    <w:p w:rsidR="00A44791" w:rsidRPr="004036AC" w:rsidRDefault="00A44791" w:rsidP="002D4120">
      <w:pPr>
        <w:pStyle w:val="Paragraphedeliste"/>
        <w:numPr>
          <w:ilvl w:val="0"/>
          <w:numId w:val="59"/>
        </w:numPr>
        <w:ind w:left="567" w:hanging="425"/>
        <w:jc w:val="both"/>
        <w:rPr>
          <w:rFonts w:ascii="Cambria" w:hAnsi="Cambria" w:cs="Arial"/>
          <w:i/>
          <w:iCs/>
        </w:rPr>
      </w:pPr>
      <w:r w:rsidRPr="004036AC">
        <w:rPr>
          <w:rFonts w:ascii="Cambria" w:hAnsi="Cambria" w:cs="Arial"/>
          <w:i/>
          <w:iCs/>
        </w:rPr>
        <w:t>Alaa Chateauneuf, "Comprendre Les Elements Finis : Structures. Principes, Formulations Et Exercices Corriges", Ellipses Marketing, Juillet 2005.</w:t>
      </w:r>
    </w:p>
    <w:p w:rsidR="006A4390" w:rsidRPr="004036AC" w:rsidRDefault="006A4390" w:rsidP="00BA47AD">
      <w:pPr>
        <w:jc w:val="both"/>
        <w:rPr>
          <w:rFonts w:ascii="Cambria" w:hAnsi="Cambria" w:cs="Arial"/>
          <w:iCs/>
          <w:u w:val="thick" w:color="F79646"/>
          <w:lang w:val="x-none"/>
        </w:rPr>
      </w:pPr>
    </w:p>
    <w:p w:rsidR="00B07F48" w:rsidRPr="004036AC" w:rsidRDefault="00B07F48" w:rsidP="00BA47AD">
      <w:pPr>
        <w:jc w:val="both"/>
        <w:rPr>
          <w:rFonts w:ascii="Cambria" w:hAnsi="Cambria" w:cs="Arial"/>
          <w:iCs/>
          <w:u w:val="thick" w:color="F79646"/>
        </w:rPr>
        <w:sectPr w:rsidR="00B07F48" w:rsidRPr="004036AC" w:rsidSect="00EE2462">
          <w:pgSz w:w="11906" w:h="16838"/>
          <w:pgMar w:top="1134"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w:t>
      </w:r>
      <w:r w:rsidR="00857C6B">
        <w:rPr>
          <w:rFonts w:ascii="Cambria" w:hAnsi="Cambria" w:cs="Calibri"/>
          <w:b/>
        </w:rPr>
        <w:t xml:space="preserve"> </w:t>
      </w:r>
      <w:r w:rsidRPr="004036AC">
        <w:rPr>
          <w:rFonts w:ascii="Cambria" w:hAnsi="Cambria" w:cs="Calibri"/>
          <w:b/>
        </w:rPr>
        <w:t>: 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w:t>
      </w:r>
      <w:r w:rsidR="00857C6B">
        <w:rPr>
          <w:rFonts w:ascii="Cambria" w:hAnsi="Cambria" w:cs="Calibri"/>
          <w:b/>
          <w:bCs/>
          <w:iCs/>
        </w:rPr>
        <w:t xml:space="preserve"> </w:t>
      </w:r>
      <w:r w:rsidRPr="004036AC">
        <w:rPr>
          <w:rFonts w:ascii="Cambria" w:hAnsi="Cambria" w:cs="Calibri"/>
          <w:b/>
          <w:bCs/>
          <w:iCs/>
        </w:rPr>
        <w:t>: UEF 1.2.</w:t>
      </w:r>
      <w:r w:rsidR="00720D81" w:rsidRPr="004036AC">
        <w:rPr>
          <w:rFonts w:ascii="Cambria" w:hAnsi="Cambria" w:cs="Calibri"/>
          <w:b/>
          <w:bCs/>
          <w:iCs/>
        </w:rPr>
        <w:t>1</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E156ED" w:rsidRPr="004036AC">
        <w:rPr>
          <w:rFonts w:ascii="Cambria" w:hAnsi="Cambria" w:cs="Calibri"/>
          <w:b/>
          <w:bCs/>
          <w:iCs/>
        </w:rPr>
        <w:t xml:space="preserve"> 2</w:t>
      </w:r>
      <w:r w:rsidR="00857C6B">
        <w:rPr>
          <w:rFonts w:ascii="Cambria" w:hAnsi="Cambria" w:cs="Calibri"/>
          <w:b/>
          <w:bCs/>
          <w:iCs/>
        </w:rPr>
        <w:t xml:space="preserve"> </w:t>
      </w:r>
      <w:r w:rsidRPr="004036AC">
        <w:rPr>
          <w:rFonts w:ascii="Cambria" w:hAnsi="Cambria" w:cs="Calibri"/>
          <w:b/>
          <w:bCs/>
          <w:iCs/>
        </w:rPr>
        <w:t>: Coupe des métaux 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eastAsia="Calibri" w:hAnsi="Cambria" w:cs="Arial"/>
          <w:b/>
          <w:bCs/>
          <w:lang w:eastAsia="en-US"/>
        </w:rPr>
        <w:t>VHS</w:t>
      </w:r>
      <w:r w:rsidR="00857C6B">
        <w:rPr>
          <w:rFonts w:ascii="Cambria" w:eastAsia="Calibri" w:hAnsi="Cambria" w:cs="Arial"/>
          <w:b/>
          <w:bCs/>
          <w:lang w:eastAsia="en-US"/>
        </w:rPr>
        <w:t xml:space="preserve"> </w:t>
      </w:r>
      <w:r w:rsidRPr="004036AC">
        <w:rPr>
          <w:rFonts w:ascii="Cambria" w:eastAsia="Calibri" w:hAnsi="Cambria" w:cs="Arial"/>
          <w:b/>
          <w:bCs/>
          <w:lang w:eastAsia="en-US"/>
        </w:rPr>
        <w:t>: 45h00 (Cours</w:t>
      </w:r>
      <w:r w:rsidR="00857C6B">
        <w:rPr>
          <w:rFonts w:ascii="Cambria" w:eastAsia="Calibri" w:hAnsi="Cambria" w:cs="Arial"/>
          <w:b/>
          <w:bCs/>
          <w:lang w:eastAsia="en-US"/>
        </w:rPr>
        <w:t xml:space="preserve"> </w:t>
      </w:r>
      <w:r w:rsidRPr="004036AC">
        <w:rPr>
          <w:rFonts w:ascii="Cambria" w:eastAsia="Calibri" w:hAnsi="Cambria" w:cs="Arial"/>
          <w:b/>
          <w:bCs/>
          <w:lang w:eastAsia="en-US"/>
        </w:rPr>
        <w:t>: 1h30, TD</w:t>
      </w:r>
      <w:r w:rsidR="00857C6B">
        <w:rPr>
          <w:rFonts w:ascii="Cambria" w:eastAsia="Calibri" w:hAnsi="Cambria" w:cs="Arial"/>
          <w:b/>
          <w:bCs/>
          <w:lang w:eastAsia="en-US"/>
        </w:rPr>
        <w:t xml:space="preserve"> </w:t>
      </w:r>
      <w:r w:rsidRPr="004036AC">
        <w:rPr>
          <w:rFonts w:ascii="Cambria" w:eastAsia="Calibri" w:hAnsi="Cambria" w:cs="Arial"/>
          <w:b/>
          <w:bCs/>
          <w:lang w:eastAsia="en-US"/>
        </w:rPr>
        <w:t>: 1h30)</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857C6B">
        <w:rPr>
          <w:rFonts w:ascii="Cambria" w:hAnsi="Cambria" w:cs="Calibri"/>
          <w:b/>
          <w:bCs/>
          <w:iCs/>
        </w:rPr>
        <w:t xml:space="preserve"> </w:t>
      </w:r>
      <w:r w:rsidRPr="004036AC">
        <w:rPr>
          <w:rFonts w:ascii="Cambria" w:hAnsi="Cambria" w:cs="Calibri"/>
          <w:b/>
          <w:bCs/>
          <w:iCs/>
        </w:rPr>
        <w:t>: 4</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857C6B">
        <w:rPr>
          <w:rFonts w:ascii="Cambria" w:hAnsi="Cambria" w:cs="Calibri"/>
          <w:b/>
          <w:bCs/>
          <w:iCs/>
        </w:rPr>
        <w:t xml:space="preserve"> </w:t>
      </w:r>
      <w:r w:rsidRPr="004036AC">
        <w:rPr>
          <w:rFonts w:ascii="Cambria" w:hAnsi="Cambria" w:cs="Calibri"/>
          <w:b/>
          <w:bCs/>
          <w:iCs/>
        </w:rPr>
        <w:t>: 2</w:t>
      </w:r>
    </w:p>
    <w:p w:rsidR="006A4390" w:rsidRPr="004036AC" w:rsidRDefault="006A4390" w:rsidP="00BA47AD">
      <w:pPr>
        <w:jc w:val="both"/>
        <w:rPr>
          <w:rFonts w:ascii="Cambria" w:hAnsi="Cambria" w:cs="Calibri"/>
          <w:b/>
        </w:rPr>
      </w:pPr>
    </w:p>
    <w:p w:rsidR="006A4390" w:rsidRPr="004036AC" w:rsidRDefault="00E156ED"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A4390" w:rsidRPr="004036AC" w:rsidRDefault="006A4390" w:rsidP="00BA47AD">
      <w:pPr>
        <w:jc w:val="both"/>
        <w:rPr>
          <w:rFonts w:ascii="Cambria" w:hAnsi="Cambria" w:cs="Calibri"/>
        </w:rPr>
      </w:pPr>
      <w:r w:rsidRPr="004036AC">
        <w:rPr>
          <w:rFonts w:ascii="Cambria" w:hAnsi="Cambria" w:cs="Calibri"/>
        </w:rPr>
        <w:t>L’objectif de la matière "</w:t>
      </w:r>
      <w:r w:rsidRPr="004036AC">
        <w:rPr>
          <w:rFonts w:ascii="Cambria" w:eastAsia="Calibri" w:hAnsi="Cambria" w:cs="Calibri"/>
          <w:b/>
          <w:bCs/>
        </w:rPr>
        <w:t>Coupe de métaux 2"</w:t>
      </w:r>
      <w:r w:rsidRPr="004036AC">
        <w:rPr>
          <w:rFonts w:ascii="Cambria" w:hAnsi="Cambria" w:cs="Calibri"/>
        </w:rPr>
        <w:t xml:space="preserve"> est d'approfondir les connaissances dispensées dans la matière "</w:t>
      </w:r>
      <w:r w:rsidRPr="004036AC">
        <w:rPr>
          <w:rFonts w:ascii="Cambria" w:eastAsia="Calibri" w:hAnsi="Cambria" w:cs="Calibri"/>
          <w:b/>
          <w:bCs/>
        </w:rPr>
        <w:t xml:space="preserve">Coupe de métaux 1". </w:t>
      </w:r>
      <w:r w:rsidRPr="004036AC">
        <w:rPr>
          <w:rFonts w:ascii="Cambria" w:eastAsia="Calibri" w:hAnsi="Cambria" w:cs="Calibri"/>
        </w:rPr>
        <w:t>On</w:t>
      </w:r>
      <w:r w:rsidR="00E156ED" w:rsidRPr="004036AC">
        <w:rPr>
          <w:rFonts w:ascii="Cambria" w:eastAsia="Calibri" w:hAnsi="Cambria" w:cs="Calibri"/>
        </w:rPr>
        <w:t xml:space="preserve"> </w:t>
      </w:r>
      <w:r w:rsidRPr="004036AC">
        <w:rPr>
          <w:rFonts w:ascii="Cambria" w:eastAsia="Calibri" w:hAnsi="Cambria" w:cs="Calibri"/>
        </w:rPr>
        <w:t xml:space="preserve">trouve ainsi, d'autres connaissances avec plus de détails. </w:t>
      </w:r>
      <w:r w:rsidRPr="004036AC">
        <w:rPr>
          <w:rFonts w:ascii="Cambria" w:hAnsi="Cambria" w:cs="Calibri"/>
        </w:rPr>
        <w:t xml:space="preserve">Ces deux matières visent pour atteindre une bonne compréhension et une maitrise du phénomène de coupe. </w:t>
      </w:r>
      <w:r w:rsidRPr="004036AC">
        <w:rPr>
          <w:rFonts w:ascii="Cambria" w:hAnsi="Cambria"/>
        </w:rPr>
        <w:t xml:space="preserve"> </w:t>
      </w:r>
    </w:p>
    <w:p w:rsidR="00E156ED" w:rsidRPr="004036AC" w:rsidRDefault="00E156ED" w:rsidP="00BA47AD">
      <w:pPr>
        <w:jc w:val="both"/>
        <w:rPr>
          <w:rFonts w:ascii="Cambria" w:hAnsi="Cambria" w:cs="Calibri"/>
          <w:b/>
          <w:u w:val="thick" w:color="F79646"/>
        </w:rPr>
      </w:pPr>
    </w:p>
    <w:p w:rsidR="006A4390" w:rsidRPr="004036AC" w:rsidRDefault="006A4390" w:rsidP="00BA47AD">
      <w:pPr>
        <w:jc w:val="both"/>
        <w:rPr>
          <w:rFonts w:ascii="Cambria" w:hAnsi="Cambria" w:cs="Calibri"/>
          <w:b/>
          <w:u w:val="thick" w:color="F79646"/>
        </w:rPr>
      </w:pPr>
      <w:r w:rsidRPr="004036AC">
        <w:rPr>
          <w:rFonts w:ascii="Cambria" w:hAnsi="Cambria" w:cs="Calibri"/>
          <w:b/>
          <w:u w:val="thick" w:color="F79646"/>
        </w:rPr>
        <w:t>Connais</w:t>
      </w:r>
      <w:r w:rsidR="00E156ED" w:rsidRPr="004036AC">
        <w:rPr>
          <w:rFonts w:ascii="Cambria" w:hAnsi="Cambria" w:cs="Calibri"/>
          <w:b/>
          <w:u w:val="thick" w:color="F79646"/>
        </w:rPr>
        <w:t>sances préalables recommandées</w:t>
      </w:r>
    </w:p>
    <w:p w:rsidR="006A4390" w:rsidRPr="004036AC" w:rsidRDefault="006A4390" w:rsidP="00BA47AD">
      <w:pPr>
        <w:jc w:val="both"/>
        <w:rPr>
          <w:rFonts w:ascii="Cambria" w:hAnsi="Cambria" w:cs="Calibri"/>
          <w:bCs/>
        </w:rPr>
      </w:pPr>
      <w:r w:rsidRPr="004036AC">
        <w:rPr>
          <w:rFonts w:ascii="Cambria" w:hAnsi="Cambria" w:cs="Calibri"/>
          <w:bCs/>
        </w:rPr>
        <w:t>Notions de base en fabrication mécanique et en usinage.</w:t>
      </w:r>
    </w:p>
    <w:p w:rsidR="00E156ED" w:rsidRPr="004036AC" w:rsidRDefault="00E156ED" w:rsidP="00BA47AD">
      <w:pPr>
        <w:jc w:val="both"/>
        <w:rPr>
          <w:rFonts w:ascii="Cambria" w:hAnsi="Cambria" w:cs="Calibri"/>
          <w:b/>
          <w:u w:val="thick" w:color="F79646"/>
        </w:rPr>
      </w:pPr>
    </w:p>
    <w:p w:rsidR="006A4390" w:rsidRPr="004036AC" w:rsidRDefault="00E156ED" w:rsidP="00BA47AD">
      <w:pPr>
        <w:jc w:val="both"/>
        <w:rPr>
          <w:rFonts w:ascii="Cambria" w:hAnsi="Cambria" w:cs="Calibri"/>
          <w:b/>
          <w:u w:val="thick" w:color="F79646"/>
        </w:rPr>
      </w:pPr>
      <w:r w:rsidRPr="004036AC">
        <w:rPr>
          <w:rFonts w:ascii="Cambria" w:hAnsi="Cambria" w:cs="Calibri"/>
          <w:b/>
          <w:u w:val="thick" w:color="F79646"/>
        </w:rPr>
        <w:t>Contenu de la matière</w:t>
      </w:r>
    </w:p>
    <w:p w:rsidR="00743DDA" w:rsidRPr="004036AC" w:rsidRDefault="000619BF" w:rsidP="00BA47AD">
      <w:pPr>
        <w:rPr>
          <w:rFonts w:ascii="Cambria" w:eastAsia="Times New Roman" w:hAnsi="Cambria"/>
          <w:b/>
          <w:bCs/>
          <w:lang w:eastAsia="fr-FR"/>
        </w:rPr>
      </w:pPr>
      <w:r w:rsidRPr="004036AC">
        <w:rPr>
          <w:rFonts w:ascii="Cambria" w:hAnsi="Cambria" w:cs="Calibri"/>
          <w:b/>
        </w:rPr>
        <w:t xml:space="preserve">Chapitre I : </w:t>
      </w:r>
      <w:r w:rsidR="00743DDA" w:rsidRPr="004036AC">
        <w:rPr>
          <w:rFonts w:ascii="Cambria" w:eastAsia="Times New Roman" w:hAnsi="Cambria"/>
          <w:lang w:eastAsia="fr-FR"/>
        </w:rPr>
        <w:t>Aspect économique et optimisa</w:t>
      </w:r>
      <w:r w:rsidR="00E156ED" w:rsidRPr="004036AC">
        <w:rPr>
          <w:rFonts w:ascii="Cambria" w:eastAsia="Times New Roman" w:hAnsi="Cambria"/>
          <w:lang w:eastAsia="fr-FR"/>
        </w:rPr>
        <w:t>tion des opérations d’usinage </w:t>
      </w:r>
      <w:r w:rsidR="00857C6B">
        <w:rPr>
          <w:rFonts w:ascii="Cambria" w:eastAsia="Times New Roman" w:hAnsi="Cambria"/>
          <w:lang w:eastAsia="fr-FR"/>
        </w:rPr>
        <w:t xml:space="preserve">  </w:t>
      </w:r>
      <w:r w:rsidR="00743DDA" w:rsidRPr="004036AC">
        <w:rPr>
          <w:rFonts w:ascii="Cambria" w:eastAsia="Times New Roman" w:hAnsi="Cambria"/>
          <w:b/>
          <w:bCs/>
          <w:lang w:eastAsia="fr-FR"/>
        </w:rPr>
        <w:t>(2 semaines)</w:t>
      </w:r>
    </w:p>
    <w:p w:rsidR="00743DDA" w:rsidRPr="004036AC" w:rsidRDefault="00743DDA" w:rsidP="002D4120">
      <w:pPr>
        <w:numPr>
          <w:ilvl w:val="0"/>
          <w:numId w:val="88"/>
        </w:numPr>
        <w:ind w:left="567" w:hanging="283"/>
        <w:rPr>
          <w:rFonts w:ascii="Cambria" w:eastAsia="Times New Roman" w:hAnsi="Cambria"/>
          <w:lang w:eastAsia="fr-FR"/>
        </w:rPr>
      </w:pPr>
      <w:r w:rsidRPr="004036AC">
        <w:rPr>
          <w:rFonts w:ascii="Cambria" w:eastAsia="Times New Roman" w:hAnsi="Cambria"/>
          <w:lang w:eastAsia="fr-FR"/>
        </w:rPr>
        <w:t>critères d’optimisation des paramètres de coupe</w:t>
      </w:r>
    </w:p>
    <w:p w:rsidR="00743DDA" w:rsidRPr="004036AC" w:rsidRDefault="00743DDA" w:rsidP="002D4120">
      <w:pPr>
        <w:numPr>
          <w:ilvl w:val="0"/>
          <w:numId w:val="88"/>
        </w:numPr>
        <w:spacing w:before="100" w:beforeAutospacing="1" w:after="100" w:afterAutospacing="1"/>
        <w:ind w:left="567" w:hanging="283"/>
        <w:rPr>
          <w:rFonts w:ascii="Cambria" w:eastAsia="Times New Roman" w:hAnsi="Cambria"/>
          <w:lang w:eastAsia="fr-FR"/>
        </w:rPr>
      </w:pPr>
      <w:r w:rsidRPr="004036AC">
        <w:rPr>
          <w:rFonts w:ascii="Cambria" w:eastAsia="Times New Roman" w:hAnsi="Cambria"/>
          <w:lang w:eastAsia="fr-FR"/>
        </w:rPr>
        <w:t>temps d’usinage</w:t>
      </w:r>
    </w:p>
    <w:p w:rsidR="00743DDA" w:rsidRPr="004036AC" w:rsidRDefault="00743DDA" w:rsidP="002D4120">
      <w:pPr>
        <w:numPr>
          <w:ilvl w:val="0"/>
          <w:numId w:val="88"/>
        </w:numPr>
        <w:spacing w:before="100" w:beforeAutospacing="1" w:after="100" w:afterAutospacing="1"/>
        <w:ind w:left="567" w:hanging="283"/>
        <w:rPr>
          <w:rFonts w:ascii="Cambria" w:eastAsia="Times New Roman" w:hAnsi="Cambria"/>
          <w:lang w:eastAsia="fr-FR"/>
        </w:rPr>
      </w:pPr>
      <w:r w:rsidRPr="004036AC">
        <w:rPr>
          <w:rFonts w:ascii="Cambria" w:eastAsia="Times New Roman" w:hAnsi="Cambria"/>
          <w:lang w:eastAsia="fr-FR"/>
        </w:rPr>
        <w:t>coût d’usinage</w:t>
      </w:r>
    </w:p>
    <w:p w:rsidR="00743DDA" w:rsidRPr="004036AC" w:rsidRDefault="00743DDA" w:rsidP="002D4120">
      <w:pPr>
        <w:numPr>
          <w:ilvl w:val="0"/>
          <w:numId w:val="88"/>
        </w:numPr>
        <w:spacing w:before="100" w:beforeAutospacing="1"/>
        <w:ind w:left="567" w:hanging="283"/>
        <w:rPr>
          <w:rFonts w:ascii="Cambria" w:eastAsia="Times New Roman" w:hAnsi="Cambria"/>
          <w:lang w:eastAsia="fr-FR"/>
        </w:rPr>
      </w:pPr>
      <w:r w:rsidRPr="004036AC">
        <w:rPr>
          <w:rFonts w:ascii="Cambria" w:eastAsia="Times New Roman" w:hAnsi="Cambria"/>
          <w:lang w:eastAsia="fr-FR"/>
        </w:rPr>
        <w:t>recherche du coût optimum en usinage </w:t>
      </w:r>
    </w:p>
    <w:p w:rsidR="000619BF" w:rsidRPr="004036AC" w:rsidRDefault="000619BF" w:rsidP="00BA47AD">
      <w:pPr>
        <w:jc w:val="both"/>
        <w:rPr>
          <w:rFonts w:ascii="Cambria" w:hAnsi="Cambria" w:cs="Calibri"/>
          <w:b/>
        </w:rPr>
      </w:pPr>
      <w:r w:rsidRPr="004036AC">
        <w:rPr>
          <w:rFonts w:ascii="Cambria" w:eastAsia="Times New Roman" w:hAnsi="Cambria" w:cs="Calibri"/>
          <w:b/>
          <w:bCs/>
          <w:lang w:eastAsia="fr-FR"/>
        </w:rPr>
        <w:t>Chapitre II :</w:t>
      </w:r>
      <w:r w:rsidRPr="004036AC">
        <w:rPr>
          <w:rFonts w:ascii="Cambria" w:eastAsia="Times New Roman" w:hAnsi="Cambria" w:cs="Calibri"/>
          <w:lang w:eastAsia="fr-FR"/>
        </w:rPr>
        <w:t xml:space="preserve"> Nature et propriétés des outils de coupe </w:t>
      </w:r>
      <w:r w:rsidRPr="004036AC">
        <w:rPr>
          <w:rFonts w:ascii="Cambria" w:eastAsia="Times New Roman" w:hAnsi="Cambria" w:cs="Calibri"/>
          <w:lang w:eastAsia="fr-FR"/>
        </w:rPr>
        <w:tab/>
      </w:r>
      <w:r w:rsidRPr="004036AC">
        <w:rPr>
          <w:rFonts w:ascii="Cambria" w:eastAsia="Times New Roman" w:hAnsi="Cambria" w:cs="Calibri"/>
          <w:lang w:eastAsia="fr-FR"/>
        </w:rPr>
        <w:tab/>
      </w:r>
      <w:r w:rsidRPr="004036AC">
        <w:rPr>
          <w:rFonts w:ascii="Cambria" w:eastAsia="Times New Roman" w:hAnsi="Cambria" w:cs="Calibri"/>
          <w:lang w:eastAsia="fr-FR"/>
        </w:rPr>
        <w:tab/>
        <w:t xml:space="preserve">    </w:t>
      </w:r>
      <w:r w:rsidR="00743DDA" w:rsidRPr="004036AC">
        <w:rPr>
          <w:rFonts w:ascii="Cambria" w:eastAsia="Times New Roman" w:hAnsi="Cambria" w:cs="Calibri"/>
          <w:lang w:eastAsia="fr-FR"/>
        </w:rPr>
        <w:t xml:space="preserve"> </w:t>
      </w:r>
      <w:r w:rsidR="00857C6B">
        <w:rPr>
          <w:rFonts w:ascii="Cambria" w:eastAsia="Times New Roman" w:hAnsi="Cambria" w:cs="Calibri"/>
          <w:lang w:eastAsia="fr-FR"/>
        </w:rPr>
        <w:t xml:space="preserve">    </w:t>
      </w:r>
      <w:r w:rsidR="00743DDA" w:rsidRPr="004036AC">
        <w:rPr>
          <w:rFonts w:ascii="Cambria" w:eastAsia="Times New Roman" w:hAnsi="Cambria" w:cs="Calibri"/>
          <w:lang w:eastAsia="fr-FR"/>
        </w:rPr>
        <w:t xml:space="preserve"> </w:t>
      </w:r>
      <w:r w:rsidRPr="004036AC">
        <w:rPr>
          <w:rFonts w:ascii="Cambria" w:hAnsi="Cambria" w:cs="Calibri"/>
          <w:b/>
        </w:rPr>
        <w:t>(3 semaines)</w:t>
      </w:r>
    </w:p>
    <w:p w:rsidR="000619BF" w:rsidRPr="004036AC" w:rsidRDefault="000619BF" w:rsidP="002D4120">
      <w:pPr>
        <w:numPr>
          <w:ilvl w:val="0"/>
          <w:numId w:val="89"/>
        </w:numPr>
        <w:ind w:left="567" w:hanging="283"/>
        <w:jc w:val="both"/>
        <w:rPr>
          <w:rFonts w:ascii="Cambria" w:eastAsia="Times New Roman" w:hAnsi="Cambria" w:cs="Calibri"/>
          <w:lang w:eastAsia="fr-FR"/>
        </w:rPr>
      </w:pPr>
      <w:r w:rsidRPr="004036AC">
        <w:rPr>
          <w:rFonts w:ascii="Cambria" w:eastAsia="Times New Roman" w:hAnsi="Cambria" w:cs="Calibri"/>
          <w:lang w:eastAsia="fr-FR"/>
        </w:rPr>
        <w:t>Introduction</w:t>
      </w:r>
    </w:p>
    <w:p w:rsidR="000619BF" w:rsidRPr="004036AC" w:rsidRDefault="000619BF" w:rsidP="002D4120">
      <w:pPr>
        <w:numPr>
          <w:ilvl w:val="0"/>
          <w:numId w:val="89"/>
        </w:numPr>
        <w:ind w:left="567" w:hanging="283"/>
        <w:jc w:val="both"/>
        <w:rPr>
          <w:rFonts w:ascii="Cambria" w:eastAsia="Times New Roman" w:hAnsi="Cambria" w:cs="Calibri"/>
          <w:lang w:eastAsia="fr-FR"/>
        </w:rPr>
      </w:pPr>
      <w:r w:rsidRPr="004036AC">
        <w:rPr>
          <w:rFonts w:ascii="Cambria" w:eastAsia="Times New Roman" w:hAnsi="Cambria" w:cs="Calibri"/>
          <w:lang w:eastAsia="fr-FR"/>
        </w:rPr>
        <w:t>Différentes natures d’outils de coupe</w:t>
      </w:r>
    </w:p>
    <w:p w:rsidR="000619BF" w:rsidRPr="004036AC" w:rsidRDefault="000619BF" w:rsidP="002D4120">
      <w:pPr>
        <w:numPr>
          <w:ilvl w:val="0"/>
          <w:numId w:val="89"/>
        </w:numPr>
        <w:ind w:left="567" w:hanging="283"/>
        <w:jc w:val="both"/>
        <w:rPr>
          <w:rFonts w:ascii="Cambria" w:hAnsi="Cambria" w:cs="Calibri"/>
          <w:b/>
        </w:rPr>
      </w:pPr>
      <w:r w:rsidRPr="004036AC">
        <w:rPr>
          <w:rFonts w:ascii="Cambria" w:eastAsia="Times New Roman" w:hAnsi="Cambria" w:cs="Calibri"/>
          <w:lang w:eastAsia="fr-FR"/>
        </w:rPr>
        <w:t xml:space="preserve">Propriétés métallurgiques des outils de coupe </w:t>
      </w:r>
    </w:p>
    <w:p w:rsidR="000619BF" w:rsidRPr="004036AC" w:rsidRDefault="000619BF" w:rsidP="00BA47AD">
      <w:pPr>
        <w:jc w:val="both"/>
        <w:rPr>
          <w:rFonts w:ascii="Cambria" w:hAnsi="Cambria" w:cs="Calibri"/>
          <w:b/>
        </w:rPr>
      </w:pPr>
      <w:r w:rsidRPr="004036AC">
        <w:rPr>
          <w:rFonts w:ascii="Cambria" w:eastAsia="Times New Roman" w:hAnsi="Cambria" w:cs="Calibri"/>
          <w:b/>
          <w:bCs/>
          <w:lang w:eastAsia="fr-FR"/>
        </w:rPr>
        <w:t>Chapitre III :</w:t>
      </w:r>
      <w:r w:rsidRPr="004036AC">
        <w:rPr>
          <w:rFonts w:ascii="Cambria" w:eastAsia="Times New Roman" w:hAnsi="Cambria" w:cs="Calibri"/>
          <w:lang w:eastAsia="fr-FR"/>
        </w:rPr>
        <w:t xml:space="preserve"> Usinage dur et usinage à sec – l’usinabilité des matériaux </w:t>
      </w:r>
      <w:r w:rsidR="00E156ED" w:rsidRPr="004036AC">
        <w:rPr>
          <w:rFonts w:ascii="Cambria" w:eastAsia="Times New Roman" w:hAnsi="Cambria" w:cs="Calibri"/>
          <w:lang w:eastAsia="fr-FR"/>
        </w:rPr>
        <w:t xml:space="preserve">  </w:t>
      </w:r>
      <w:r w:rsidRPr="004036AC">
        <w:rPr>
          <w:rFonts w:ascii="Cambria" w:eastAsia="Times New Roman" w:hAnsi="Cambria" w:cs="Calibri"/>
          <w:lang w:eastAsia="fr-FR"/>
        </w:rPr>
        <w:t xml:space="preserve"> </w:t>
      </w:r>
      <w:r w:rsidR="00857C6B">
        <w:rPr>
          <w:rFonts w:ascii="Cambria" w:eastAsia="Times New Roman" w:hAnsi="Cambria" w:cs="Calibri"/>
          <w:lang w:eastAsia="fr-FR"/>
        </w:rPr>
        <w:t xml:space="preserve">  </w:t>
      </w:r>
      <w:r w:rsidRPr="004036AC">
        <w:rPr>
          <w:rFonts w:ascii="Cambria" w:hAnsi="Cambria" w:cs="Calibri"/>
          <w:b/>
        </w:rPr>
        <w:t>(3 semaines)</w:t>
      </w:r>
    </w:p>
    <w:p w:rsidR="000619BF" w:rsidRPr="004036AC" w:rsidRDefault="000619BF" w:rsidP="00BA47AD">
      <w:pPr>
        <w:jc w:val="both"/>
        <w:rPr>
          <w:rFonts w:ascii="Cambria" w:eastAsia="Times New Roman" w:hAnsi="Cambria" w:cs="Calibri"/>
          <w:b/>
          <w:bCs/>
          <w:lang w:eastAsia="fr-FR"/>
        </w:rPr>
      </w:pPr>
      <w:r w:rsidRPr="004036AC">
        <w:rPr>
          <w:rFonts w:ascii="Cambria" w:hAnsi="Cambria"/>
          <w:b/>
          <w:bCs/>
          <w:spacing w:val="2"/>
        </w:rPr>
        <w:t>Chapitre IV :</w:t>
      </w:r>
      <w:r w:rsidRPr="004036AC">
        <w:rPr>
          <w:rFonts w:ascii="Cambria" w:hAnsi="Cambria"/>
          <w:spacing w:val="2"/>
        </w:rPr>
        <w:t xml:space="preserve"> Modélisation analytique de la coupe</w:t>
      </w:r>
      <w:r w:rsidRPr="004036AC">
        <w:rPr>
          <w:rFonts w:ascii="Cambria" w:hAnsi="Cambria"/>
          <w:spacing w:val="2"/>
        </w:rPr>
        <w:tab/>
      </w:r>
      <w:r w:rsidRPr="004036AC">
        <w:rPr>
          <w:rFonts w:ascii="Cambria" w:hAnsi="Cambria"/>
          <w:spacing w:val="2"/>
        </w:rPr>
        <w:tab/>
      </w:r>
      <w:r w:rsidRPr="004036AC">
        <w:rPr>
          <w:rFonts w:ascii="Cambria" w:hAnsi="Cambria"/>
          <w:spacing w:val="2"/>
        </w:rPr>
        <w:tab/>
        <w:t xml:space="preserve">      </w:t>
      </w:r>
      <w:r w:rsidR="00857C6B">
        <w:rPr>
          <w:rFonts w:ascii="Cambria" w:hAnsi="Cambria"/>
          <w:spacing w:val="2"/>
        </w:rPr>
        <w:t xml:space="preserve"> </w:t>
      </w:r>
      <w:r w:rsidRPr="004036AC">
        <w:rPr>
          <w:rFonts w:ascii="Cambria" w:hAnsi="Cambria"/>
          <w:spacing w:val="2"/>
        </w:rPr>
        <w:t xml:space="preserve"> </w:t>
      </w:r>
      <w:r w:rsidR="00857C6B">
        <w:rPr>
          <w:rFonts w:ascii="Cambria" w:hAnsi="Cambria"/>
          <w:spacing w:val="2"/>
        </w:rPr>
        <w:t xml:space="preserve"> </w:t>
      </w:r>
      <w:r w:rsidRPr="004036AC">
        <w:rPr>
          <w:rFonts w:ascii="Cambria" w:hAnsi="Cambria" w:cs="Calibri"/>
          <w:b/>
        </w:rPr>
        <w:t>(3 semaines)</w:t>
      </w:r>
    </w:p>
    <w:p w:rsidR="000619BF" w:rsidRPr="004036AC" w:rsidRDefault="000619BF" w:rsidP="00BA47AD">
      <w:pPr>
        <w:pStyle w:val="Default"/>
        <w:rPr>
          <w:rFonts w:ascii="Cambria" w:hAnsi="Cambria" w:cs="Calibri"/>
          <w:b/>
          <w:color w:val="auto"/>
        </w:rPr>
      </w:pPr>
      <w:r w:rsidRPr="004036AC">
        <w:rPr>
          <w:rFonts w:ascii="Cambria" w:hAnsi="Cambria"/>
          <w:b/>
          <w:bCs/>
          <w:color w:val="auto"/>
          <w:spacing w:val="2"/>
        </w:rPr>
        <w:t>Chapitre V</w:t>
      </w:r>
      <w:r w:rsidRPr="004036AC">
        <w:rPr>
          <w:rFonts w:ascii="Cambria" w:hAnsi="Cambria"/>
          <w:color w:val="auto"/>
          <w:spacing w:val="2"/>
        </w:rPr>
        <w:t xml:space="preserve"> : Modélisation numérique de la coupe  </w:t>
      </w:r>
      <w:r w:rsidRPr="004036AC">
        <w:rPr>
          <w:rFonts w:ascii="Cambria" w:hAnsi="Cambria"/>
          <w:color w:val="auto"/>
          <w:spacing w:val="2"/>
        </w:rPr>
        <w:tab/>
      </w:r>
      <w:r w:rsidRPr="004036AC">
        <w:rPr>
          <w:rFonts w:ascii="Cambria" w:hAnsi="Cambria"/>
          <w:color w:val="auto"/>
          <w:spacing w:val="2"/>
        </w:rPr>
        <w:tab/>
        <w:t xml:space="preserve">                     </w:t>
      </w:r>
      <w:r w:rsidR="00857C6B">
        <w:rPr>
          <w:rFonts w:ascii="Cambria" w:hAnsi="Cambria"/>
          <w:color w:val="auto"/>
          <w:spacing w:val="2"/>
        </w:rPr>
        <w:t xml:space="preserve"> </w:t>
      </w:r>
      <w:r w:rsidRPr="004036AC">
        <w:rPr>
          <w:rFonts w:ascii="Cambria" w:hAnsi="Cambria" w:cs="Calibri"/>
          <w:b/>
          <w:color w:val="auto"/>
        </w:rPr>
        <w:t>(2 semaines)</w:t>
      </w:r>
    </w:p>
    <w:p w:rsidR="000619BF" w:rsidRPr="004036AC" w:rsidRDefault="000619BF" w:rsidP="00BA47AD">
      <w:pPr>
        <w:pStyle w:val="Default"/>
        <w:ind w:left="708" w:firstLine="708"/>
        <w:rPr>
          <w:rFonts w:ascii="Cambria" w:hAnsi="Cambria"/>
          <w:color w:val="auto"/>
          <w:spacing w:val="2"/>
        </w:rPr>
      </w:pPr>
      <w:r w:rsidRPr="004036AC">
        <w:rPr>
          <w:rFonts w:ascii="Cambria" w:hAnsi="Cambria"/>
          <w:color w:val="auto"/>
          <w:spacing w:val="2"/>
        </w:rPr>
        <w:t>(</w:t>
      </w:r>
      <w:r w:rsidR="00E156ED" w:rsidRPr="004036AC">
        <w:rPr>
          <w:rFonts w:ascii="Cambria" w:hAnsi="Cambria"/>
          <w:color w:val="auto"/>
          <w:spacing w:val="2"/>
        </w:rPr>
        <w:t>Modélisation</w:t>
      </w:r>
      <w:r w:rsidRPr="004036AC">
        <w:rPr>
          <w:rFonts w:ascii="Cambria" w:hAnsi="Cambria"/>
          <w:color w:val="auto"/>
          <w:spacing w:val="2"/>
        </w:rPr>
        <w:t xml:space="preserve"> thermomécanique)  </w:t>
      </w:r>
      <w:r w:rsidRPr="004036AC">
        <w:rPr>
          <w:rFonts w:ascii="Cambria" w:hAnsi="Cambria"/>
          <w:color w:val="auto"/>
          <w:spacing w:val="2"/>
        </w:rPr>
        <w:tab/>
      </w:r>
    </w:p>
    <w:p w:rsidR="00AD3209" w:rsidRDefault="000619BF" w:rsidP="00AD3209">
      <w:pPr>
        <w:jc w:val="both"/>
        <w:rPr>
          <w:rFonts w:ascii="Cambria" w:hAnsi="Cambria"/>
          <w:spacing w:val="2"/>
        </w:rPr>
      </w:pPr>
      <w:r w:rsidRPr="004036AC">
        <w:rPr>
          <w:rFonts w:ascii="Cambria" w:hAnsi="Cambria"/>
          <w:b/>
          <w:bCs/>
          <w:spacing w:val="2"/>
        </w:rPr>
        <w:t>Chapitre VI</w:t>
      </w:r>
      <w:r w:rsidR="00E156ED" w:rsidRPr="004036AC">
        <w:rPr>
          <w:rFonts w:ascii="Cambria" w:hAnsi="Cambria"/>
          <w:b/>
          <w:bCs/>
          <w:spacing w:val="2"/>
        </w:rPr>
        <w:t xml:space="preserve"> </w:t>
      </w:r>
      <w:r w:rsidRPr="004036AC">
        <w:rPr>
          <w:rFonts w:ascii="Cambria" w:hAnsi="Cambria"/>
          <w:b/>
          <w:bCs/>
          <w:spacing w:val="2"/>
        </w:rPr>
        <w:t>:</w:t>
      </w:r>
      <w:r w:rsidRPr="004036AC">
        <w:rPr>
          <w:rFonts w:ascii="Cambria" w:hAnsi="Cambria"/>
          <w:spacing w:val="2"/>
        </w:rPr>
        <w:t xml:space="preserve"> Usinage des matières plastiques et des </w:t>
      </w:r>
      <w:r w:rsidR="00AD3209" w:rsidRPr="004036AC">
        <w:rPr>
          <w:rFonts w:ascii="Cambria" w:hAnsi="Cambria"/>
          <w:spacing w:val="2"/>
        </w:rPr>
        <w:t>matériaux composites</w:t>
      </w:r>
      <w:r w:rsidRPr="004036AC">
        <w:rPr>
          <w:rFonts w:ascii="Cambria" w:hAnsi="Cambria"/>
          <w:spacing w:val="2"/>
        </w:rPr>
        <w:t xml:space="preserve"> </w:t>
      </w:r>
    </w:p>
    <w:p w:rsidR="000619BF" w:rsidRPr="004036AC" w:rsidRDefault="000619BF" w:rsidP="00AD3209">
      <w:pPr>
        <w:jc w:val="both"/>
        <w:rPr>
          <w:rFonts w:ascii="Cambria" w:hAnsi="Cambria"/>
          <w:spacing w:val="2"/>
        </w:rPr>
      </w:pPr>
      <w:r w:rsidRPr="004036AC">
        <w:rPr>
          <w:rFonts w:ascii="Cambria" w:hAnsi="Cambria"/>
          <w:spacing w:val="2"/>
        </w:rPr>
        <w:t xml:space="preserve">    </w:t>
      </w:r>
      <w:r w:rsidRPr="004036AC">
        <w:rPr>
          <w:rFonts w:ascii="Cambria" w:hAnsi="Cambria"/>
          <w:spacing w:val="2"/>
        </w:rPr>
        <w:tab/>
      </w:r>
      <w:r w:rsidR="00AD3209">
        <w:rPr>
          <w:rFonts w:ascii="Cambria" w:hAnsi="Cambria"/>
          <w:spacing w:val="2"/>
        </w:rPr>
        <w:tab/>
      </w:r>
      <w:r w:rsidR="00AD3209">
        <w:rPr>
          <w:rFonts w:ascii="Cambria" w:hAnsi="Cambria"/>
          <w:spacing w:val="2"/>
        </w:rPr>
        <w:tab/>
      </w:r>
      <w:r w:rsidR="00AD3209">
        <w:rPr>
          <w:rFonts w:ascii="Cambria" w:hAnsi="Cambria"/>
          <w:spacing w:val="2"/>
        </w:rPr>
        <w:tab/>
      </w:r>
      <w:r w:rsidR="00AD3209">
        <w:rPr>
          <w:rFonts w:ascii="Cambria" w:hAnsi="Cambria"/>
          <w:spacing w:val="2"/>
        </w:rPr>
        <w:tab/>
      </w:r>
      <w:r w:rsidR="00AD3209">
        <w:rPr>
          <w:rFonts w:ascii="Cambria" w:hAnsi="Cambria"/>
          <w:spacing w:val="2"/>
        </w:rPr>
        <w:tab/>
      </w:r>
      <w:r w:rsidRPr="004036AC">
        <w:rPr>
          <w:rFonts w:ascii="Cambria" w:hAnsi="Cambria"/>
          <w:spacing w:val="2"/>
        </w:rPr>
        <w:tab/>
        <w:t xml:space="preserve">        </w:t>
      </w:r>
      <w:r w:rsidR="00AD3209">
        <w:rPr>
          <w:rFonts w:ascii="Cambria" w:hAnsi="Cambria"/>
          <w:spacing w:val="2"/>
        </w:rPr>
        <w:tab/>
      </w:r>
      <w:r w:rsidR="00AD3209">
        <w:rPr>
          <w:rFonts w:ascii="Cambria" w:hAnsi="Cambria"/>
          <w:spacing w:val="2"/>
        </w:rPr>
        <w:tab/>
      </w:r>
      <w:r w:rsidR="00AD3209">
        <w:rPr>
          <w:rFonts w:ascii="Cambria" w:hAnsi="Cambria"/>
          <w:spacing w:val="2"/>
        </w:rPr>
        <w:tab/>
        <w:t xml:space="preserve">         </w:t>
      </w:r>
      <w:r w:rsidRPr="004036AC">
        <w:rPr>
          <w:rFonts w:ascii="Cambria" w:hAnsi="Cambria" w:cs="Calibri"/>
          <w:b/>
        </w:rPr>
        <w:t>(2 semaines)</w:t>
      </w:r>
    </w:p>
    <w:p w:rsidR="000619BF" w:rsidRPr="004036AC" w:rsidRDefault="000619BF" w:rsidP="00AD3209">
      <w:pPr>
        <w:jc w:val="both"/>
        <w:rPr>
          <w:rFonts w:ascii="Cambria" w:hAnsi="Cambria"/>
          <w:spacing w:val="2"/>
        </w:rPr>
      </w:pPr>
      <w:r w:rsidRPr="004036AC">
        <w:rPr>
          <w:rFonts w:ascii="Cambria" w:hAnsi="Cambria"/>
          <w:spacing w:val="2"/>
        </w:rPr>
        <w:t xml:space="preserve">                        </w:t>
      </w:r>
      <w:r w:rsidRPr="004036AC">
        <w:rPr>
          <w:rFonts w:ascii="Cambria" w:hAnsi="Cambria"/>
          <w:spacing w:val="2"/>
        </w:rPr>
        <w:tab/>
      </w:r>
    </w:p>
    <w:p w:rsidR="00E156ED" w:rsidRPr="004036AC" w:rsidRDefault="00E156ED" w:rsidP="00BA47AD">
      <w:pPr>
        <w:jc w:val="both"/>
        <w:rPr>
          <w:rFonts w:ascii="Cambria" w:hAnsi="Cambria" w:cs="Arial"/>
          <w:b/>
          <w:u w:val="thick" w:color="F79646"/>
        </w:rPr>
      </w:pPr>
    </w:p>
    <w:p w:rsidR="006A4390" w:rsidRPr="004036AC" w:rsidRDefault="00E156ED" w:rsidP="00BA47AD">
      <w:pPr>
        <w:jc w:val="both"/>
        <w:rPr>
          <w:rFonts w:ascii="Cambria" w:hAnsi="Cambria" w:cs="Arial"/>
          <w:b/>
          <w:u w:val="thick" w:color="F79646"/>
        </w:rPr>
      </w:pPr>
      <w:r w:rsidRPr="004036AC">
        <w:rPr>
          <w:rFonts w:ascii="Cambria" w:hAnsi="Cambria" w:cs="Arial"/>
          <w:b/>
          <w:u w:val="thick" w:color="F79646"/>
        </w:rPr>
        <w:t>Mode d’évaluation</w:t>
      </w:r>
    </w:p>
    <w:p w:rsidR="006A4390" w:rsidRPr="004036AC" w:rsidRDefault="006A4390" w:rsidP="00BA47AD">
      <w:pPr>
        <w:jc w:val="both"/>
        <w:rPr>
          <w:rFonts w:ascii="Cambria" w:hAnsi="Cambria" w:cs="Arial"/>
        </w:rPr>
      </w:pPr>
      <w:r w:rsidRPr="004036AC">
        <w:rPr>
          <w:rFonts w:ascii="Cambria" w:hAnsi="Cambria" w:cs="Arial"/>
        </w:rPr>
        <w:t>Contrôle continu : 40% ; Examen : 60%</w:t>
      </w:r>
    </w:p>
    <w:p w:rsidR="00E156ED" w:rsidRPr="004036AC" w:rsidRDefault="00E156ED" w:rsidP="00BA47AD">
      <w:pPr>
        <w:jc w:val="both"/>
        <w:rPr>
          <w:rFonts w:ascii="Cambria" w:hAnsi="Cambria" w:cs="Arial"/>
          <w:b/>
          <w:u w:val="thick" w:color="F79646"/>
        </w:rPr>
      </w:pPr>
    </w:p>
    <w:p w:rsidR="006A4390" w:rsidRPr="004036AC" w:rsidRDefault="006A4390"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A4390" w:rsidRPr="004036AC" w:rsidRDefault="006A4390" w:rsidP="00BA47AD">
      <w:pPr>
        <w:pStyle w:val="Paragraphedeliste"/>
        <w:numPr>
          <w:ilvl w:val="0"/>
          <w:numId w:val="24"/>
        </w:numPr>
        <w:ind w:left="426" w:hanging="284"/>
        <w:jc w:val="both"/>
        <w:rPr>
          <w:rFonts w:ascii="Cambria" w:hAnsi="Cambria" w:cs="Arial"/>
          <w:i/>
          <w:iCs/>
        </w:rPr>
      </w:pPr>
      <w:r w:rsidRPr="004036AC">
        <w:rPr>
          <w:rFonts w:ascii="Cambria" w:hAnsi="Cambria" w:cs="Arial"/>
          <w:i/>
          <w:iCs/>
        </w:rPr>
        <w:t> </w:t>
      </w:r>
      <w:hyperlink r:id="rId86" w:history="1">
        <w:r w:rsidRPr="004036AC">
          <w:rPr>
            <w:rFonts w:ascii="Cambria" w:hAnsi="Cambria" w:cs="Arial"/>
            <w:i/>
            <w:iCs/>
          </w:rPr>
          <w:t>Claude BARLIER</w:t>
        </w:r>
      </w:hyperlink>
      <w:r w:rsidRPr="004036AC">
        <w:rPr>
          <w:rFonts w:ascii="Cambria" w:hAnsi="Cambria" w:cs="Arial"/>
          <w:i/>
          <w:iCs/>
        </w:rPr>
        <w:t>, Industrialisation &amp; Mécanique - Usinage des matériaux métalliques, Editeur : </w:t>
      </w:r>
      <w:hyperlink r:id="rId87" w:history="1">
        <w:r w:rsidRPr="004036AC">
          <w:rPr>
            <w:rFonts w:ascii="Cambria" w:hAnsi="Cambria" w:cs="Arial"/>
            <w:i/>
            <w:iCs/>
          </w:rPr>
          <w:t>CASTEILLA</w:t>
        </w:r>
      </w:hyperlink>
      <w:r w:rsidRPr="004036AC">
        <w:rPr>
          <w:rFonts w:ascii="Cambria" w:hAnsi="Cambria" w:cs="Arial"/>
          <w:i/>
          <w:iCs/>
        </w:rPr>
        <w:t>, Collection : Mémotech plus , 2006</w:t>
      </w:r>
      <w:r w:rsidRPr="004036AC">
        <w:rPr>
          <w:rFonts w:ascii="Cambria" w:hAnsi="Cambria" w:cs="Arial"/>
          <w:i/>
          <w:iCs/>
          <w:lang w:val="fr-FR"/>
        </w:rPr>
        <w:t>.</w:t>
      </w:r>
    </w:p>
    <w:p w:rsidR="006A4390" w:rsidRPr="004036AC" w:rsidRDefault="00456E00" w:rsidP="00BA47AD">
      <w:pPr>
        <w:pStyle w:val="Paragraphedeliste"/>
        <w:numPr>
          <w:ilvl w:val="0"/>
          <w:numId w:val="24"/>
        </w:numPr>
        <w:ind w:left="426" w:hanging="284"/>
        <w:jc w:val="both"/>
        <w:rPr>
          <w:rFonts w:ascii="Cambria" w:hAnsi="Cambria" w:cs="Arial"/>
          <w:i/>
          <w:iCs/>
        </w:rPr>
      </w:pPr>
      <w:hyperlink r:id="rId88" w:history="1">
        <w:r w:rsidR="006A4390" w:rsidRPr="004036AC">
          <w:rPr>
            <w:rFonts w:ascii="Cambria" w:hAnsi="Cambria" w:cs="Arial"/>
            <w:i/>
            <w:iCs/>
          </w:rPr>
          <w:t xml:space="preserve">Aouici, </w:t>
        </w:r>
      </w:hyperlink>
      <w:hyperlink r:id="rId89" w:history="1">
        <w:r w:rsidR="006A4390" w:rsidRPr="004036AC">
          <w:rPr>
            <w:rFonts w:ascii="Cambria" w:hAnsi="Cambria" w:cs="Arial"/>
            <w:i/>
            <w:iCs/>
          </w:rPr>
          <w:t xml:space="preserve">Hamdi, </w:t>
        </w:r>
      </w:hyperlink>
      <w:hyperlink r:id="rId90" w:history="1">
        <w:r w:rsidR="006A4390" w:rsidRPr="004036AC">
          <w:rPr>
            <w:rFonts w:ascii="Cambria" w:hAnsi="Cambria" w:cs="Arial"/>
            <w:i/>
            <w:iCs/>
          </w:rPr>
          <w:t xml:space="preserve">Yallese, </w:t>
        </w:r>
      </w:hyperlink>
      <w:r w:rsidR="006A4390" w:rsidRPr="004036AC">
        <w:rPr>
          <w:rFonts w:ascii="Cambria" w:hAnsi="Cambria" w:cs="Arial"/>
          <w:i/>
          <w:iCs/>
        </w:rPr>
        <w:t>Mohamed Athmane, Coupe des metaux, Edition(s) : Kartonierter Einband (Kt), 2014</w:t>
      </w:r>
      <w:r w:rsidR="006A4390" w:rsidRPr="004036AC">
        <w:rPr>
          <w:rFonts w:ascii="Cambria" w:hAnsi="Cambria" w:cs="Arial"/>
          <w:i/>
          <w:iCs/>
          <w:lang w:val="fr-FR"/>
        </w:rPr>
        <w:t>.</w:t>
      </w:r>
    </w:p>
    <w:p w:rsidR="006A4390" w:rsidRPr="004036AC" w:rsidRDefault="00456E00" w:rsidP="00BA47AD">
      <w:pPr>
        <w:pStyle w:val="Paragraphedeliste"/>
        <w:numPr>
          <w:ilvl w:val="0"/>
          <w:numId w:val="24"/>
        </w:numPr>
        <w:ind w:left="426" w:hanging="284"/>
        <w:jc w:val="both"/>
        <w:rPr>
          <w:rFonts w:ascii="Cambria" w:hAnsi="Cambria" w:cs="Arial"/>
          <w:i/>
          <w:iCs/>
        </w:rPr>
      </w:pPr>
      <w:hyperlink r:id="rId91" w:history="1">
        <w:r w:rsidR="006A4390" w:rsidRPr="004036AC">
          <w:rPr>
            <w:rFonts w:ascii="Cambria" w:hAnsi="Cambria" w:cs="Arial"/>
            <w:i/>
            <w:iCs/>
          </w:rPr>
          <w:t>Claude Barlier</w:t>
        </w:r>
      </w:hyperlink>
      <w:r w:rsidR="006A4390" w:rsidRPr="004036AC">
        <w:rPr>
          <w:rFonts w:ascii="Cambria" w:hAnsi="Cambria" w:cs="Arial"/>
          <w:i/>
          <w:iCs/>
        </w:rPr>
        <w:t>, Mémotech plus - Usinage des matériaux métalliques, Editeur(s) : </w:t>
      </w:r>
      <w:hyperlink r:id="rId92" w:history="1">
        <w:r w:rsidR="006A4390" w:rsidRPr="004036AC">
          <w:rPr>
            <w:rFonts w:ascii="Cambria" w:hAnsi="Cambria" w:cs="Arial"/>
            <w:i/>
            <w:iCs/>
          </w:rPr>
          <w:t>Casteilla</w:t>
        </w:r>
      </w:hyperlink>
      <w:r w:rsidR="006A4390" w:rsidRPr="004036AC">
        <w:rPr>
          <w:rFonts w:ascii="Cambria" w:hAnsi="Cambria" w:cs="Arial"/>
          <w:i/>
          <w:iCs/>
        </w:rPr>
        <w:t>, Collection : </w:t>
      </w:r>
      <w:hyperlink r:id="rId93" w:history="1">
        <w:r w:rsidR="006A4390" w:rsidRPr="004036AC">
          <w:rPr>
            <w:rFonts w:ascii="Cambria" w:hAnsi="Cambria" w:cs="Arial"/>
            <w:i/>
            <w:iCs/>
          </w:rPr>
          <w:t>Mémotech</w:t>
        </w:r>
      </w:hyperlink>
      <w:r w:rsidR="006A4390" w:rsidRPr="004036AC">
        <w:rPr>
          <w:rFonts w:ascii="Cambria" w:hAnsi="Cambria" w:cs="Arial"/>
          <w:i/>
          <w:iCs/>
        </w:rPr>
        <w:t>, 2010.</w:t>
      </w:r>
    </w:p>
    <w:p w:rsidR="006A4390" w:rsidRPr="004036AC" w:rsidRDefault="00456E00" w:rsidP="00BA47AD">
      <w:pPr>
        <w:pStyle w:val="Paragraphedeliste"/>
        <w:numPr>
          <w:ilvl w:val="0"/>
          <w:numId w:val="24"/>
        </w:numPr>
        <w:ind w:left="426" w:hanging="284"/>
        <w:jc w:val="both"/>
        <w:rPr>
          <w:rFonts w:ascii="Cambria" w:hAnsi="Cambria" w:cs="Arial"/>
          <w:i/>
          <w:iCs/>
        </w:rPr>
      </w:pPr>
      <w:hyperlink r:id="rId94" w:history="1">
        <w:r w:rsidR="006A4390" w:rsidRPr="004036AC">
          <w:rPr>
            <w:rFonts w:ascii="Cambria" w:hAnsi="Cambria" w:cs="Arial"/>
            <w:i/>
            <w:iCs/>
          </w:rPr>
          <w:t>Souhir Gara</w:t>
        </w:r>
      </w:hyperlink>
      <w:r w:rsidR="006A4390" w:rsidRPr="004036AC">
        <w:rPr>
          <w:rFonts w:ascii="Cambria" w:hAnsi="Cambria" w:cs="Arial"/>
          <w:i/>
          <w:iCs/>
        </w:rPr>
        <w:t>, Procédés d'usinage, tournage fraisage perçage rectification, Editeur(s) : </w:t>
      </w:r>
      <w:hyperlink r:id="rId95" w:history="1">
        <w:r w:rsidR="006A4390" w:rsidRPr="004036AC">
          <w:rPr>
            <w:rFonts w:ascii="Cambria" w:hAnsi="Cambria" w:cs="Arial"/>
            <w:i/>
            <w:iCs/>
          </w:rPr>
          <w:t>Ellipses</w:t>
        </w:r>
      </w:hyperlink>
      <w:r w:rsidR="006A4390" w:rsidRPr="004036AC">
        <w:rPr>
          <w:rFonts w:ascii="Cambria" w:hAnsi="Cambria" w:cs="Arial"/>
          <w:i/>
          <w:iCs/>
        </w:rPr>
        <w:t>, Collection : </w:t>
      </w:r>
      <w:hyperlink r:id="rId96" w:history="1">
        <w:r w:rsidR="006A4390" w:rsidRPr="004036AC">
          <w:rPr>
            <w:rFonts w:ascii="Cambria" w:hAnsi="Cambria" w:cs="Arial"/>
            <w:i/>
            <w:iCs/>
          </w:rPr>
          <w:t>Technosup</w:t>
        </w:r>
      </w:hyperlink>
      <w:r w:rsidR="006A4390" w:rsidRPr="004036AC">
        <w:rPr>
          <w:rFonts w:ascii="Cambria" w:hAnsi="Cambria" w:cs="Arial"/>
          <w:i/>
          <w:iCs/>
        </w:rPr>
        <w:t>, 2014.</w:t>
      </w:r>
    </w:p>
    <w:p w:rsidR="006A4390" w:rsidRPr="004036AC" w:rsidRDefault="00456E00" w:rsidP="00BA47AD">
      <w:pPr>
        <w:pStyle w:val="Paragraphedeliste"/>
        <w:numPr>
          <w:ilvl w:val="0"/>
          <w:numId w:val="24"/>
        </w:numPr>
        <w:ind w:left="426" w:hanging="284"/>
        <w:jc w:val="both"/>
        <w:rPr>
          <w:rFonts w:ascii="Cambria" w:hAnsi="Cambria" w:cs="Arial"/>
          <w:i/>
          <w:iCs/>
        </w:rPr>
      </w:pPr>
      <w:hyperlink r:id="rId97" w:history="1">
        <w:r w:rsidR="006A4390" w:rsidRPr="004036AC">
          <w:rPr>
            <w:rFonts w:ascii="Cambria" w:hAnsi="Cambria" w:cs="Arial"/>
            <w:i/>
            <w:iCs/>
          </w:rPr>
          <w:t xml:space="preserve">James </w:t>
        </w:r>
        <w:r w:rsidR="006A4390" w:rsidRPr="004036AC">
          <w:rPr>
            <w:rFonts w:ascii="Cambria" w:hAnsi="Cambria" w:cs="Arial"/>
            <w:i/>
            <w:iCs/>
            <w:lang w:val="fr-FR"/>
          </w:rPr>
          <w:t xml:space="preserve"> </w:t>
        </w:r>
        <w:r w:rsidR="006A4390" w:rsidRPr="004036AC">
          <w:rPr>
            <w:rFonts w:ascii="Cambria" w:hAnsi="Cambria" w:cs="Arial"/>
            <w:i/>
            <w:iCs/>
          </w:rPr>
          <w:t>A. Harvey</w:t>
        </w:r>
      </w:hyperlink>
      <w:r w:rsidR="006A4390" w:rsidRPr="004036AC">
        <w:rPr>
          <w:rFonts w:ascii="Cambria" w:hAnsi="Cambria" w:cs="Arial"/>
          <w:i/>
          <w:iCs/>
        </w:rPr>
        <w:t xml:space="preserve">, </w:t>
      </w:r>
      <w:hyperlink r:id="rId98" w:history="1">
        <w:r w:rsidR="006A4390" w:rsidRPr="004036AC">
          <w:rPr>
            <w:rFonts w:ascii="Cambria" w:hAnsi="Cambria" w:cs="Arial"/>
            <w:i/>
            <w:iCs/>
          </w:rPr>
          <w:t>Michel Gauthier</w:t>
        </w:r>
      </w:hyperlink>
      <w:r w:rsidR="006A4390" w:rsidRPr="004036AC">
        <w:rPr>
          <w:rFonts w:ascii="Cambria" w:hAnsi="Cambria" w:cs="Arial"/>
          <w:i/>
          <w:iCs/>
        </w:rPr>
        <w:t>, Usinage - Les secrets du métier,  Editeur(s) : </w:t>
      </w:r>
      <w:hyperlink r:id="rId99" w:history="1">
        <w:r w:rsidR="006A4390" w:rsidRPr="004036AC">
          <w:rPr>
            <w:rFonts w:ascii="Cambria" w:hAnsi="Cambria" w:cs="Arial"/>
            <w:i/>
            <w:iCs/>
          </w:rPr>
          <w:t>Reynald Goulet</w:t>
        </w:r>
      </w:hyperlink>
      <w:r w:rsidR="006A4390" w:rsidRPr="004036AC">
        <w:rPr>
          <w:rFonts w:ascii="Cambria" w:hAnsi="Cambria" w:cs="Arial"/>
          <w:i/>
          <w:iCs/>
        </w:rPr>
        <w:t xml:space="preserve">, </w:t>
      </w:r>
      <w:hyperlink r:id="rId100" w:history="1">
        <w:r w:rsidR="006A4390" w:rsidRPr="004036AC">
          <w:rPr>
            <w:rFonts w:ascii="Cambria" w:hAnsi="Cambria" w:cs="Arial"/>
            <w:i/>
            <w:iCs/>
          </w:rPr>
          <w:t>Tec et Doc - Lavoisier</w:t>
        </w:r>
      </w:hyperlink>
      <w:r w:rsidR="006A4390" w:rsidRPr="004036AC">
        <w:rPr>
          <w:rFonts w:ascii="Cambria" w:hAnsi="Cambria" w:cs="Arial"/>
          <w:i/>
          <w:iCs/>
        </w:rPr>
        <w:t xml:space="preserve">, </w:t>
      </w:r>
      <w:hyperlink r:id="rId101" w:history="1">
        <w:r w:rsidR="006A4390" w:rsidRPr="004036AC">
          <w:rPr>
            <w:rFonts w:ascii="Cambria" w:hAnsi="Cambria" w:cs="Arial"/>
            <w:i/>
            <w:iCs/>
          </w:rPr>
          <w:t>Hermès - Lavoisier</w:t>
        </w:r>
      </w:hyperlink>
      <w:r w:rsidR="006A4390" w:rsidRPr="004036AC">
        <w:rPr>
          <w:rFonts w:ascii="Cambria" w:hAnsi="Cambria" w:cs="Arial"/>
          <w:i/>
          <w:iCs/>
        </w:rPr>
        <w:t>, 2006.</w:t>
      </w:r>
    </w:p>
    <w:p w:rsidR="006A4390" w:rsidRPr="004036AC" w:rsidRDefault="006A4390" w:rsidP="00BA47AD">
      <w:pPr>
        <w:pStyle w:val="Paragraphedeliste"/>
        <w:numPr>
          <w:ilvl w:val="0"/>
          <w:numId w:val="24"/>
        </w:numPr>
        <w:ind w:left="426" w:hanging="284"/>
        <w:jc w:val="both"/>
        <w:rPr>
          <w:rFonts w:ascii="Cambria" w:hAnsi="Cambria" w:cs="Arial"/>
          <w:i/>
          <w:iCs/>
        </w:rPr>
      </w:pPr>
      <w:r w:rsidRPr="004036AC">
        <w:rPr>
          <w:rFonts w:ascii="Cambria" w:hAnsi="Cambria" w:cs="Arial"/>
          <w:i/>
          <w:iCs/>
        </w:rPr>
        <w:t> </w:t>
      </w:r>
      <w:hyperlink r:id="rId102" w:history="1">
        <w:r w:rsidRPr="004036AC">
          <w:rPr>
            <w:rFonts w:ascii="Cambria" w:hAnsi="Cambria" w:cs="Arial"/>
            <w:i/>
            <w:iCs/>
          </w:rPr>
          <w:t>Jean-Pierre Cordebois</w:t>
        </w:r>
      </w:hyperlink>
      <w:r w:rsidRPr="004036AC">
        <w:rPr>
          <w:rFonts w:ascii="Cambria" w:hAnsi="Cambria" w:cs="Arial"/>
          <w:i/>
          <w:iCs/>
        </w:rPr>
        <w:t>, Fabrication par usinage, Editeur(s) : </w:t>
      </w:r>
      <w:hyperlink r:id="rId103" w:history="1">
        <w:r w:rsidRPr="004036AC">
          <w:rPr>
            <w:rFonts w:ascii="Cambria" w:hAnsi="Cambria" w:cs="Arial"/>
            <w:i/>
            <w:iCs/>
          </w:rPr>
          <w:t>Dunod</w:t>
        </w:r>
      </w:hyperlink>
      <w:r w:rsidRPr="004036AC">
        <w:rPr>
          <w:rFonts w:ascii="Cambria" w:hAnsi="Cambria" w:cs="Arial"/>
          <w:i/>
          <w:iCs/>
        </w:rPr>
        <w:t xml:space="preserve">, </w:t>
      </w:r>
      <w:hyperlink r:id="rId104" w:history="1">
        <w:r w:rsidRPr="004036AC">
          <w:rPr>
            <w:rFonts w:ascii="Cambria" w:hAnsi="Cambria" w:cs="Arial"/>
            <w:i/>
            <w:iCs/>
          </w:rPr>
          <w:t>L'Usine Nouvelle</w:t>
        </w:r>
      </w:hyperlink>
      <w:r w:rsidRPr="004036AC">
        <w:rPr>
          <w:rFonts w:ascii="Cambria" w:hAnsi="Cambria" w:cs="Arial"/>
          <w:i/>
          <w:iCs/>
        </w:rPr>
        <w:t>, Collection : </w:t>
      </w:r>
      <w:hyperlink r:id="rId105" w:history="1">
        <w:r w:rsidRPr="004036AC">
          <w:rPr>
            <w:rFonts w:ascii="Cambria" w:hAnsi="Cambria" w:cs="Arial"/>
            <w:i/>
            <w:iCs/>
          </w:rPr>
          <w:t>Technique et ingénierie - Mécanique et matériaux</w:t>
        </w:r>
      </w:hyperlink>
      <w:r w:rsidRPr="004036AC">
        <w:rPr>
          <w:rFonts w:ascii="Cambria" w:hAnsi="Cambria" w:cs="Arial"/>
          <w:i/>
          <w:iCs/>
        </w:rPr>
        <w:t>, 2013.</w:t>
      </w:r>
    </w:p>
    <w:p w:rsidR="006A4390" w:rsidRPr="004036AC" w:rsidRDefault="006A4390" w:rsidP="00BA47AD">
      <w:pPr>
        <w:pStyle w:val="Paragraphedeliste"/>
        <w:numPr>
          <w:ilvl w:val="0"/>
          <w:numId w:val="24"/>
        </w:numPr>
        <w:ind w:left="426" w:hanging="284"/>
        <w:jc w:val="both"/>
        <w:rPr>
          <w:rFonts w:ascii="Cambria" w:hAnsi="Cambria" w:cs="Arial"/>
          <w:i/>
          <w:iCs/>
        </w:rPr>
      </w:pPr>
      <w:r w:rsidRPr="004036AC">
        <w:rPr>
          <w:rFonts w:ascii="Cambria" w:hAnsi="Cambria" w:cs="Arial"/>
          <w:i/>
          <w:iCs/>
        </w:rPr>
        <w:lastRenderedPageBreak/>
        <w:t> </w:t>
      </w:r>
      <w:hyperlink r:id="rId106" w:history="1">
        <w:r w:rsidRPr="004036AC">
          <w:rPr>
            <w:rFonts w:ascii="Cambria" w:hAnsi="Cambria" w:cs="Arial"/>
            <w:i/>
            <w:iCs/>
          </w:rPr>
          <w:t>Louis Rimbaud</w:t>
        </w:r>
      </w:hyperlink>
      <w:r w:rsidRPr="004036AC">
        <w:rPr>
          <w:rFonts w:ascii="Cambria" w:hAnsi="Cambria" w:cs="Arial"/>
          <w:i/>
          <w:iCs/>
        </w:rPr>
        <w:t xml:space="preserve">, </w:t>
      </w:r>
      <w:hyperlink r:id="rId107" w:history="1">
        <w:r w:rsidRPr="004036AC">
          <w:rPr>
            <w:rFonts w:ascii="Cambria" w:hAnsi="Cambria" w:cs="Arial"/>
            <w:i/>
            <w:iCs/>
          </w:rPr>
          <w:t>Gérard Layes</w:t>
        </w:r>
      </w:hyperlink>
      <w:r w:rsidRPr="004036AC">
        <w:rPr>
          <w:rFonts w:ascii="Cambria" w:hAnsi="Cambria" w:cs="Arial"/>
          <w:i/>
          <w:iCs/>
        </w:rPr>
        <w:t xml:space="preserve">, </w:t>
      </w:r>
      <w:hyperlink r:id="rId108" w:history="1">
        <w:r w:rsidRPr="004036AC">
          <w:rPr>
            <w:rFonts w:ascii="Cambria" w:hAnsi="Cambria" w:cs="Arial"/>
            <w:i/>
            <w:iCs/>
          </w:rPr>
          <w:t>Joseph Moulin</w:t>
        </w:r>
      </w:hyperlink>
      <w:r w:rsidRPr="004036AC">
        <w:rPr>
          <w:rFonts w:ascii="Cambria" w:hAnsi="Cambria" w:cs="Arial"/>
          <w:i/>
          <w:iCs/>
        </w:rPr>
        <w:t>, Guide pratique de l'usinage - Volume 1 (Fraisage), Editeur(s) : </w:t>
      </w:r>
      <w:hyperlink r:id="rId109" w:history="1">
        <w:r w:rsidRPr="004036AC">
          <w:rPr>
            <w:rFonts w:ascii="Cambria" w:hAnsi="Cambria" w:cs="Arial"/>
            <w:i/>
            <w:iCs/>
          </w:rPr>
          <w:t>Hachette</w:t>
        </w:r>
      </w:hyperlink>
      <w:r w:rsidRPr="004036AC">
        <w:rPr>
          <w:rFonts w:ascii="Cambria" w:hAnsi="Cambria" w:cs="Arial"/>
          <w:i/>
          <w:iCs/>
        </w:rPr>
        <w:t>, Collection : </w:t>
      </w:r>
      <w:hyperlink r:id="rId110" w:history="1">
        <w:r w:rsidRPr="004036AC">
          <w:rPr>
            <w:rFonts w:ascii="Cambria" w:hAnsi="Cambria" w:cs="Arial"/>
            <w:i/>
            <w:iCs/>
          </w:rPr>
          <w:t>Guides pratiques industriels</w:t>
        </w:r>
      </w:hyperlink>
      <w:r w:rsidRPr="004036AC">
        <w:rPr>
          <w:rFonts w:ascii="Cambria" w:hAnsi="Cambria" w:cs="Arial"/>
          <w:i/>
          <w:iCs/>
        </w:rPr>
        <w:t>, 2006.</w:t>
      </w:r>
    </w:p>
    <w:p w:rsidR="006A4390" w:rsidRPr="004036AC" w:rsidRDefault="00456E00" w:rsidP="00BA47AD">
      <w:pPr>
        <w:pStyle w:val="Paragraphedeliste"/>
        <w:numPr>
          <w:ilvl w:val="0"/>
          <w:numId w:val="24"/>
        </w:numPr>
        <w:ind w:left="426" w:hanging="284"/>
        <w:jc w:val="both"/>
        <w:rPr>
          <w:rFonts w:ascii="Cambria" w:hAnsi="Cambria" w:cs="Arial"/>
          <w:iCs/>
          <w:u w:val="thick" w:color="F79646"/>
        </w:rPr>
      </w:pPr>
      <w:hyperlink r:id="rId111" w:history="1">
        <w:r w:rsidR="006A4390" w:rsidRPr="004036AC">
          <w:rPr>
            <w:rFonts w:ascii="Cambria" w:hAnsi="Cambria" w:cs="Arial"/>
            <w:i/>
            <w:iCs/>
          </w:rPr>
          <w:t>Joseph Jacob</w:t>
        </w:r>
      </w:hyperlink>
      <w:r w:rsidR="006A4390" w:rsidRPr="004036AC">
        <w:rPr>
          <w:rFonts w:ascii="Cambria" w:hAnsi="Cambria" w:cs="Arial"/>
          <w:i/>
          <w:iCs/>
        </w:rPr>
        <w:t xml:space="preserve">, </w:t>
      </w:r>
      <w:hyperlink r:id="rId112" w:history="1">
        <w:r w:rsidR="006A4390" w:rsidRPr="004036AC">
          <w:rPr>
            <w:rFonts w:ascii="Cambria" w:hAnsi="Cambria" w:cs="Arial"/>
            <w:i/>
            <w:iCs/>
          </w:rPr>
          <w:t>Y. Malesson</w:t>
        </w:r>
      </w:hyperlink>
      <w:r w:rsidR="006A4390" w:rsidRPr="004036AC">
        <w:rPr>
          <w:rFonts w:ascii="Cambria" w:hAnsi="Cambria" w:cs="Arial"/>
          <w:i/>
          <w:iCs/>
        </w:rPr>
        <w:t xml:space="preserve">, </w:t>
      </w:r>
      <w:hyperlink r:id="rId113" w:history="1">
        <w:r w:rsidR="006A4390" w:rsidRPr="004036AC">
          <w:rPr>
            <w:rFonts w:ascii="Cambria" w:hAnsi="Cambria" w:cs="Arial"/>
            <w:i/>
            <w:iCs/>
          </w:rPr>
          <w:t>D. Ricque</w:t>
        </w:r>
      </w:hyperlink>
      <w:r w:rsidR="006A4390" w:rsidRPr="004036AC">
        <w:rPr>
          <w:rFonts w:ascii="Cambria" w:hAnsi="Cambria" w:cs="Arial"/>
          <w:i/>
          <w:iCs/>
        </w:rPr>
        <w:t>, Guide pratique de l'usinage - Volume 2 (Tournage), Editeur(s) : </w:t>
      </w:r>
      <w:hyperlink r:id="rId114" w:history="1">
        <w:r w:rsidR="006A4390" w:rsidRPr="004036AC">
          <w:rPr>
            <w:rFonts w:ascii="Cambria" w:hAnsi="Cambria" w:cs="Arial"/>
            <w:i/>
            <w:iCs/>
          </w:rPr>
          <w:t>Hachette</w:t>
        </w:r>
      </w:hyperlink>
      <w:r w:rsidR="006A4390" w:rsidRPr="004036AC">
        <w:rPr>
          <w:rFonts w:ascii="Cambria" w:hAnsi="Cambria" w:cs="Arial"/>
          <w:i/>
          <w:iCs/>
        </w:rPr>
        <w:t>, Collection : </w:t>
      </w:r>
      <w:hyperlink r:id="rId115" w:history="1">
        <w:r w:rsidR="006A4390" w:rsidRPr="004036AC">
          <w:rPr>
            <w:rFonts w:ascii="Cambria" w:hAnsi="Cambria" w:cs="Arial"/>
            <w:i/>
            <w:iCs/>
          </w:rPr>
          <w:t>Guide pratique</w:t>
        </w:r>
      </w:hyperlink>
      <w:r w:rsidR="006A4390" w:rsidRPr="004036AC">
        <w:rPr>
          <w:rFonts w:ascii="Cambria" w:hAnsi="Cambria" w:cs="Arial"/>
          <w:i/>
          <w:iCs/>
        </w:rPr>
        <w:t>, 2006.</w:t>
      </w:r>
    </w:p>
    <w:p w:rsidR="00720D81" w:rsidRPr="004036AC" w:rsidRDefault="00720D81" w:rsidP="00BA47AD">
      <w:pPr>
        <w:pStyle w:val="Paragraphedeliste"/>
        <w:jc w:val="both"/>
        <w:rPr>
          <w:rFonts w:ascii="Cambria" w:hAnsi="Cambria" w:cs="Arial"/>
          <w:i/>
          <w:iCs/>
          <w:lang w:val="fr-FR"/>
        </w:rPr>
      </w:pPr>
    </w:p>
    <w:p w:rsidR="00720D81" w:rsidRPr="004036AC" w:rsidRDefault="00720D81" w:rsidP="00BA47AD">
      <w:pPr>
        <w:pStyle w:val="Paragraphedeliste"/>
        <w:jc w:val="both"/>
        <w:rPr>
          <w:rFonts w:ascii="Cambria" w:hAnsi="Cambria" w:cs="Arial"/>
          <w:i/>
          <w:iCs/>
          <w:lang w:val="fr-FR"/>
        </w:rPr>
      </w:pPr>
    </w:p>
    <w:p w:rsidR="00314225" w:rsidRPr="004036AC" w:rsidRDefault="00314225" w:rsidP="00BA47AD">
      <w:pPr>
        <w:jc w:val="both"/>
        <w:rPr>
          <w:rFonts w:ascii="Cambria" w:hAnsi="Cambria" w:cs="Arial"/>
          <w:iCs/>
          <w:u w:val="thick" w:color="F79646"/>
          <w:lang w:val="x-none"/>
        </w:rPr>
      </w:pPr>
    </w:p>
    <w:p w:rsidR="00314225" w:rsidRPr="004036AC" w:rsidRDefault="00314225" w:rsidP="00BA47AD">
      <w:pPr>
        <w:jc w:val="both"/>
        <w:rPr>
          <w:rFonts w:ascii="Cambria" w:hAnsi="Cambria" w:cs="Arial"/>
          <w:iCs/>
          <w:u w:val="thick" w:color="F79646"/>
        </w:rPr>
        <w:sectPr w:rsidR="00314225" w:rsidRPr="004036AC" w:rsidSect="00EE2462">
          <w:pgSz w:w="11906" w:h="16838"/>
          <w:pgMar w:top="1134"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w:t>
      </w:r>
      <w:r w:rsidR="00857C6B">
        <w:rPr>
          <w:rFonts w:ascii="Cambria" w:hAnsi="Cambria" w:cs="Calibri"/>
          <w:b/>
        </w:rPr>
        <w:t xml:space="preserve"> </w:t>
      </w:r>
      <w:r w:rsidRPr="004036AC">
        <w:rPr>
          <w:rFonts w:ascii="Cambria" w:hAnsi="Cambria" w:cs="Calibri"/>
          <w:b/>
        </w:rPr>
        <w:t>: 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w:t>
      </w:r>
      <w:r w:rsidR="00857C6B">
        <w:rPr>
          <w:rFonts w:ascii="Cambria" w:hAnsi="Cambria" w:cs="Calibri"/>
          <w:b/>
          <w:bCs/>
          <w:iCs/>
        </w:rPr>
        <w:t xml:space="preserve"> </w:t>
      </w:r>
      <w:r w:rsidRPr="004036AC">
        <w:rPr>
          <w:rFonts w:ascii="Cambria" w:hAnsi="Cambria" w:cs="Calibri"/>
          <w:b/>
          <w:bCs/>
          <w:iCs/>
        </w:rPr>
        <w:t>: UEF</w:t>
      </w:r>
      <w:r w:rsidR="00C730BD" w:rsidRPr="004036AC">
        <w:rPr>
          <w:rFonts w:ascii="Cambria" w:hAnsi="Cambria" w:cs="Calibri"/>
          <w:b/>
          <w:bCs/>
          <w:iCs/>
        </w:rPr>
        <w:t xml:space="preserve"> </w:t>
      </w:r>
      <w:r w:rsidRPr="004036AC">
        <w:rPr>
          <w:rFonts w:ascii="Cambria" w:hAnsi="Cambria" w:cs="Calibri"/>
          <w:b/>
          <w:bCs/>
          <w:iCs/>
        </w:rPr>
        <w:t>1.2.</w:t>
      </w:r>
      <w:r w:rsidR="00720D81" w:rsidRPr="004036AC">
        <w:rPr>
          <w:rFonts w:ascii="Cambria" w:hAnsi="Cambria" w:cs="Calibri"/>
          <w:b/>
          <w:bCs/>
          <w:iCs/>
        </w:rPr>
        <w:t>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E156ED" w:rsidRPr="004036AC">
        <w:rPr>
          <w:rFonts w:ascii="Cambria" w:hAnsi="Cambria" w:cs="Calibri"/>
          <w:b/>
          <w:bCs/>
          <w:iCs/>
        </w:rPr>
        <w:t xml:space="preserve"> 1</w:t>
      </w:r>
      <w:r w:rsidR="00857C6B">
        <w:rPr>
          <w:rFonts w:ascii="Cambria" w:hAnsi="Cambria" w:cs="Calibri"/>
          <w:b/>
          <w:bCs/>
          <w:iCs/>
        </w:rPr>
        <w:t xml:space="preserve"> </w:t>
      </w:r>
      <w:r w:rsidRPr="004036AC">
        <w:rPr>
          <w:rFonts w:ascii="Cambria" w:hAnsi="Cambria" w:cs="Calibri"/>
          <w:b/>
          <w:bCs/>
          <w:iCs/>
        </w:rPr>
        <w:t>: Eléments des machines outils</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4036AC">
        <w:rPr>
          <w:rFonts w:ascii="Cambria" w:eastAsia="Calibri" w:hAnsi="Cambria" w:cs="Arial"/>
          <w:b/>
          <w:bCs/>
          <w:lang w:eastAsia="en-US"/>
        </w:rPr>
        <w:t>VHS</w:t>
      </w:r>
      <w:r w:rsidR="00857C6B">
        <w:rPr>
          <w:rFonts w:ascii="Cambria" w:eastAsia="Calibri" w:hAnsi="Cambria" w:cs="Arial"/>
          <w:b/>
          <w:bCs/>
          <w:lang w:eastAsia="en-US"/>
        </w:rPr>
        <w:t xml:space="preserve"> </w:t>
      </w:r>
      <w:r w:rsidRPr="004036AC">
        <w:rPr>
          <w:rFonts w:ascii="Cambria" w:eastAsia="Calibri" w:hAnsi="Cambria" w:cs="Arial"/>
          <w:b/>
          <w:bCs/>
          <w:lang w:eastAsia="en-US"/>
        </w:rPr>
        <w:t xml:space="preserve">: </w:t>
      </w:r>
      <w:r w:rsidR="00720D81" w:rsidRPr="004036AC">
        <w:rPr>
          <w:rFonts w:ascii="Cambria" w:eastAsia="Calibri" w:hAnsi="Cambria" w:cs="Arial"/>
          <w:b/>
          <w:bCs/>
          <w:lang w:eastAsia="en-US"/>
        </w:rPr>
        <w:t>45</w:t>
      </w:r>
      <w:r w:rsidRPr="004036AC">
        <w:rPr>
          <w:rFonts w:ascii="Cambria" w:eastAsia="Calibri" w:hAnsi="Cambria" w:cs="Arial"/>
          <w:b/>
          <w:bCs/>
          <w:lang w:eastAsia="en-US"/>
        </w:rPr>
        <w:t>h</w:t>
      </w:r>
      <w:r w:rsidR="00720D81" w:rsidRPr="004036AC">
        <w:rPr>
          <w:rFonts w:ascii="Cambria" w:eastAsia="Calibri" w:hAnsi="Cambria" w:cs="Arial"/>
          <w:b/>
          <w:bCs/>
          <w:lang w:eastAsia="en-US"/>
        </w:rPr>
        <w:t>0</w:t>
      </w:r>
      <w:r w:rsidRPr="004036AC">
        <w:rPr>
          <w:rFonts w:ascii="Cambria" w:eastAsia="Calibri" w:hAnsi="Cambria" w:cs="Arial"/>
          <w:b/>
          <w:bCs/>
          <w:lang w:eastAsia="en-US"/>
        </w:rPr>
        <w:t xml:space="preserve">0 (Cours </w:t>
      </w:r>
      <w:r w:rsidR="00720D81" w:rsidRPr="004036AC">
        <w:rPr>
          <w:rFonts w:ascii="Cambria" w:eastAsia="Calibri" w:hAnsi="Cambria" w:cs="Arial"/>
          <w:b/>
          <w:bCs/>
          <w:lang w:eastAsia="en-US"/>
        </w:rPr>
        <w:t>1</w:t>
      </w:r>
      <w:r w:rsidRPr="004036AC">
        <w:rPr>
          <w:rFonts w:ascii="Cambria" w:eastAsia="Calibri" w:hAnsi="Cambria" w:cs="Arial"/>
          <w:b/>
          <w:bCs/>
          <w:lang w:eastAsia="en-US"/>
        </w:rPr>
        <w:t>h</w:t>
      </w:r>
      <w:r w:rsidR="00720D81" w:rsidRPr="004036AC">
        <w:rPr>
          <w:rFonts w:ascii="Cambria" w:eastAsia="Calibri" w:hAnsi="Cambria" w:cs="Arial"/>
          <w:b/>
          <w:bCs/>
          <w:lang w:eastAsia="en-US"/>
        </w:rPr>
        <w:t>3</w:t>
      </w:r>
      <w:r w:rsidRPr="004036AC">
        <w:rPr>
          <w:rFonts w:ascii="Cambria" w:eastAsia="Calibri" w:hAnsi="Cambria" w:cs="Arial"/>
          <w:b/>
          <w:bCs/>
          <w:lang w:eastAsia="en-US"/>
        </w:rPr>
        <w:t>0, Td 1h30)</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857C6B">
        <w:rPr>
          <w:rFonts w:ascii="Cambria" w:hAnsi="Cambria" w:cs="Calibri"/>
          <w:b/>
          <w:bCs/>
          <w:iCs/>
        </w:rPr>
        <w:t xml:space="preserve"> </w:t>
      </w:r>
      <w:r w:rsidRPr="004036AC">
        <w:rPr>
          <w:rFonts w:ascii="Cambria" w:hAnsi="Cambria" w:cs="Calibri"/>
          <w:b/>
          <w:bCs/>
          <w:iCs/>
        </w:rPr>
        <w:t xml:space="preserve">: </w:t>
      </w:r>
      <w:r w:rsidR="00720D81" w:rsidRPr="004036AC">
        <w:rPr>
          <w:rFonts w:ascii="Cambria" w:hAnsi="Cambria" w:cs="Calibri"/>
          <w:b/>
          <w:bCs/>
          <w:iCs/>
        </w:rPr>
        <w:t>4</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857C6B">
        <w:rPr>
          <w:rFonts w:ascii="Cambria" w:hAnsi="Cambria" w:cs="Calibri"/>
          <w:b/>
          <w:bCs/>
          <w:iCs/>
        </w:rPr>
        <w:t xml:space="preserve"> </w:t>
      </w:r>
      <w:r w:rsidRPr="004036AC">
        <w:rPr>
          <w:rFonts w:ascii="Cambria" w:hAnsi="Cambria" w:cs="Calibri"/>
          <w:b/>
          <w:bCs/>
          <w:iCs/>
        </w:rPr>
        <w:t xml:space="preserve">: </w:t>
      </w:r>
      <w:r w:rsidR="00720D81" w:rsidRPr="004036AC">
        <w:rPr>
          <w:rFonts w:ascii="Cambria" w:hAnsi="Cambria" w:cs="Calibri"/>
          <w:b/>
          <w:bCs/>
          <w:iCs/>
        </w:rPr>
        <w:t>2</w:t>
      </w:r>
    </w:p>
    <w:p w:rsidR="006A4390" w:rsidRPr="004036AC" w:rsidRDefault="006A4390" w:rsidP="00BA47AD">
      <w:pPr>
        <w:jc w:val="both"/>
        <w:rPr>
          <w:rFonts w:ascii="Cambria" w:hAnsi="Cambria" w:cs="Calibri"/>
          <w:b/>
        </w:rPr>
      </w:pPr>
    </w:p>
    <w:p w:rsidR="006A4390" w:rsidRPr="004036AC" w:rsidRDefault="00E156ED"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A4390" w:rsidRPr="004036AC" w:rsidRDefault="006A4390" w:rsidP="00BA47AD">
      <w:pPr>
        <w:jc w:val="both"/>
        <w:rPr>
          <w:rFonts w:ascii="Cambria" w:hAnsi="Cambria" w:cs="Arial"/>
          <w:iCs/>
        </w:rPr>
      </w:pPr>
      <w:r w:rsidRPr="004036AC">
        <w:rPr>
          <w:rFonts w:ascii="Cambria" w:hAnsi="Cambria" w:cs="Arial"/>
          <w:iCs/>
        </w:rPr>
        <w:t>L’étudiant sera capable à la fin de l’unité de reconnaitre les différentes parties essentiels des machines-outils. L’objectif principal est d’apprendre à concevoir les éléments principaux d’une machines-outils. Synthèse, analyse statique, cinématique et dynamique des machines-outils</w:t>
      </w:r>
      <w:r w:rsidRPr="004036AC">
        <w:rPr>
          <w:rFonts w:ascii="Cambria" w:hAnsi="Cambria" w:cs="Arial"/>
          <w:i/>
        </w:rPr>
        <w:t>.</w:t>
      </w:r>
    </w:p>
    <w:p w:rsidR="006A4390" w:rsidRPr="004036AC" w:rsidRDefault="006A4390" w:rsidP="00BA47AD">
      <w:pPr>
        <w:jc w:val="both"/>
        <w:rPr>
          <w:rFonts w:ascii="Cambria" w:hAnsi="Cambria" w:cs="Calibri"/>
          <w:b/>
          <w:u w:val="thick" w:color="F79646"/>
        </w:rPr>
      </w:pPr>
    </w:p>
    <w:p w:rsidR="006A4390" w:rsidRPr="004036AC" w:rsidRDefault="006A4390" w:rsidP="00BA47AD">
      <w:pPr>
        <w:jc w:val="both"/>
        <w:rPr>
          <w:rFonts w:ascii="Cambria" w:hAnsi="Cambria" w:cs="Calibri"/>
          <w:b/>
          <w:u w:val="thick" w:color="F79646"/>
        </w:rPr>
      </w:pPr>
      <w:r w:rsidRPr="004036AC">
        <w:rPr>
          <w:rFonts w:ascii="Cambria" w:hAnsi="Cambria" w:cs="Calibri"/>
          <w:b/>
          <w:u w:val="thick" w:color="F79646"/>
        </w:rPr>
        <w:t>Connaissances préalab</w:t>
      </w:r>
      <w:r w:rsidR="00E156ED" w:rsidRPr="004036AC">
        <w:rPr>
          <w:rFonts w:ascii="Cambria" w:hAnsi="Cambria" w:cs="Calibri"/>
          <w:b/>
          <w:u w:val="thick" w:color="F79646"/>
        </w:rPr>
        <w:t>les recommandées</w:t>
      </w:r>
    </w:p>
    <w:p w:rsidR="006A4390" w:rsidRPr="004036AC" w:rsidRDefault="006A4390" w:rsidP="00BA47AD">
      <w:pPr>
        <w:jc w:val="both"/>
        <w:rPr>
          <w:rFonts w:ascii="Cambria" w:hAnsi="Cambria" w:cs="Arial"/>
          <w:iCs/>
        </w:rPr>
      </w:pPr>
      <w:r w:rsidRPr="004036AC">
        <w:rPr>
          <w:rFonts w:ascii="Cambria" w:hAnsi="Cambria" w:cs="Arial"/>
          <w:iCs/>
        </w:rPr>
        <w:t>Notions de mécanique générale. Mécanique du solide. Notions de statique et de cinématique. Résistance des matériaux</w:t>
      </w:r>
      <w:r w:rsidR="00F83A6D" w:rsidRPr="004036AC">
        <w:rPr>
          <w:rFonts w:ascii="Cambria" w:hAnsi="Cambria" w:cs="Arial"/>
          <w:iCs/>
        </w:rPr>
        <w:t>.</w:t>
      </w:r>
    </w:p>
    <w:p w:rsidR="006A4390" w:rsidRPr="004036AC" w:rsidRDefault="006A4390" w:rsidP="00BA47AD">
      <w:pPr>
        <w:jc w:val="both"/>
        <w:rPr>
          <w:rFonts w:ascii="Cambria" w:hAnsi="Cambria" w:cs="Arial"/>
        </w:rPr>
      </w:pPr>
    </w:p>
    <w:p w:rsidR="006A4390" w:rsidRPr="004036AC" w:rsidRDefault="00E156ED" w:rsidP="00BA47AD">
      <w:pPr>
        <w:jc w:val="both"/>
        <w:rPr>
          <w:rFonts w:ascii="Cambria" w:hAnsi="Cambria" w:cs="Calibri"/>
          <w:b/>
          <w:u w:val="thick" w:color="F79646"/>
        </w:rPr>
      </w:pPr>
      <w:r w:rsidRPr="004036AC">
        <w:rPr>
          <w:rFonts w:ascii="Cambria" w:hAnsi="Cambria" w:cs="Calibri"/>
          <w:b/>
          <w:u w:val="thick" w:color="F79646"/>
        </w:rPr>
        <w:t>Contenu de la matière</w:t>
      </w:r>
    </w:p>
    <w:p w:rsidR="006A4390" w:rsidRPr="004036AC" w:rsidRDefault="006A4390" w:rsidP="00BA47AD">
      <w:pPr>
        <w:jc w:val="both"/>
        <w:rPr>
          <w:rFonts w:ascii="Cambria" w:hAnsi="Cambria" w:cs="Arial"/>
          <w:highlight w:val="cyan"/>
        </w:rPr>
      </w:pPr>
    </w:p>
    <w:p w:rsidR="00377952" w:rsidRPr="004036AC" w:rsidRDefault="00377952" w:rsidP="00BA47AD">
      <w:pPr>
        <w:ind w:right="-426"/>
        <w:rPr>
          <w:rFonts w:ascii="Cambria" w:hAnsi="Cambria"/>
          <w:b/>
          <w:bCs/>
        </w:rPr>
      </w:pPr>
      <w:r w:rsidRPr="004036AC">
        <w:rPr>
          <w:rFonts w:ascii="Cambria" w:hAnsi="Cambria"/>
          <w:b/>
          <w:bCs/>
        </w:rPr>
        <w:t>Chapitre 1 :</w:t>
      </w:r>
      <w:r w:rsidRPr="004036AC">
        <w:rPr>
          <w:rFonts w:ascii="Cambria" w:hAnsi="Cambria"/>
        </w:rPr>
        <w:t xml:space="preserve"> Composition d’une machine-outil</w:t>
      </w:r>
      <w:r w:rsidRPr="004036AC">
        <w:rPr>
          <w:rFonts w:ascii="Cambria" w:hAnsi="Cambria"/>
        </w:rPr>
        <w:tab/>
      </w:r>
      <w:r w:rsidRPr="004036AC">
        <w:rPr>
          <w:rFonts w:ascii="Cambria" w:hAnsi="Cambria"/>
        </w:rPr>
        <w:tab/>
      </w:r>
      <w:r w:rsidRPr="004036AC">
        <w:rPr>
          <w:rFonts w:ascii="Cambria" w:hAnsi="Cambria"/>
        </w:rPr>
        <w:tab/>
      </w:r>
      <w:r w:rsidRPr="004036AC">
        <w:rPr>
          <w:rFonts w:ascii="Cambria" w:hAnsi="Cambria"/>
        </w:rPr>
        <w:tab/>
      </w:r>
      <w:r w:rsidR="00857C6B">
        <w:rPr>
          <w:rFonts w:ascii="Cambria" w:hAnsi="Cambria"/>
        </w:rPr>
        <w:tab/>
      </w:r>
      <w:r w:rsidRPr="004036AC">
        <w:rPr>
          <w:rFonts w:ascii="Cambria" w:hAnsi="Cambria"/>
          <w:b/>
          <w:bCs/>
        </w:rPr>
        <w:t>(</w:t>
      </w:r>
      <w:r w:rsidR="00D659BF" w:rsidRPr="004036AC">
        <w:rPr>
          <w:rFonts w:ascii="Cambria" w:hAnsi="Cambria"/>
          <w:b/>
          <w:bCs/>
        </w:rPr>
        <w:t>1</w:t>
      </w:r>
      <w:r w:rsidRPr="004036AC">
        <w:rPr>
          <w:rFonts w:ascii="Cambria" w:hAnsi="Cambria"/>
          <w:b/>
          <w:bCs/>
        </w:rPr>
        <w:t xml:space="preserve"> Semaines)</w:t>
      </w:r>
    </w:p>
    <w:p w:rsidR="00857C6B" w:rsidRDefault="00857C6B" w:rsidP="00BA47AD">
      <w:pPr>
        <w:ind w:right="-426"/>
        <w:rPr>
          <w:rFonts w:ascii="Cambria" w:hAnsi="Cambria" w:cs="Calibri"/>
          <w:b/>
        </w:rPr>
      </w:pPr>
    </w:p>
    <w:p w:rsidR="00377952" w:rsidRPr="004036AC" w:rsidRDefault="00377952" w:rsidP="00BA47AD">
      <w:pPr>
        <w:ind w:right="-426"/>
        <w:rPr>
          <w:rFonts w:ascii="Cambria" w:hAnsi="Cambria" w:cs="Calibri"/>
          <w:b/>
        </w:rPr>
      </w:pPr>
      <w:r w:rsidRPr="004036AC">
        <w:rPr>
          <w:rFonts w:ascii="Cambria" w:hAnsi="Cambria" w:cs="Calibri"/>
          <w:b/>
        </w:rPr>
        <w:t>Chapitre 2</w:t>
      </w:r>
      <w:r w:rsidR="00857C6B">
        <w:rPr>
          <w:rFonts w:ascii="Cambria" w:hAnsi="Cambria" w:cs="Calibri"/>
          <w:b/>
        </w:rPr>
        <w:t xml:space="preserve"> </w:t>
      </w:r>
      <w:r w:rsidRPr="004036AC">
        <w:rPr>
          <w:rFonts w:ascii="Cambria" w:hAnsi="Cambria" w:cs="Calibri"/>
          <w:b/>
        </w:rPr>
        <w:t>:</w:t>
      </w:r>
      <w:r w:rsidR="00E156ED" w:rsidRPr="004036AC">
        <w:rPr>
          <w:rFonts w:ascii="Cambria" w:hAnsi="Cambria" w:cs="Calibri"/>
          <w:b/>
        </w:rPr>
        <w:t xml:space="preserve"> </w:t>
      </w:r>
      <w:r w:rsidRPr="004036AC">
        <w:rPr>
          <w:rFonts w:ascii="Cambria" w:hAnsi="Cambria"/>
        </w:rPr>
        <w:t>Conception et schémas cinématiques des Machines-outils</w:t>
      </w:r>
      <w:r w:rsidRPr="004036AC">
        <w:rPr>
          <w:rFonts w:ascii="Cambria" w:hAnsi="Cambria" w:cs="Calibri"/>
          <w:b/>
        </w:rPr>
        <w:tab/>
        <w:t>(</w:t>
      </w:r>
      <w:r w:rsidR="00C730BD" w:rsidRPr="004036AC">
        <w:rPr>
          <w:rFonts w:ascii="Cambria" w:hAnsi="Cambria" w:cs="Calibri"/>
          <w:b/>
        </w:rPr>
        <w:t>2</w:t>
      </w:r>
      <w:r w:rsidRPr="004036AC">
        <w:rPr>
          <w:rFonts w:ascii="Cambria" w:hAnsi="Cambria" w:cs="Calibri"/>
          <w:b/>
        </w:rPr>
        <w:t xml:space="preserve"> semaines)</w:t>
      </w:r>
    </w:p>
    <w:p w:rsidR="00857C6B" w:rsidRDefault="00857C6B" w:rsidP="00BA47AD">
      <w:pPr>
        <w:ind w:right="-426"/>
        <w:rPr>
          <w:rFonts w:ascii="Cambria" w:hAnsi="Cambria" w:cs="Calibri"/>
          <w:b/>
        </w:rPr>
      </w:pPr>
    </w:p>
    <w:p w:rsidR="00377952" w:rsidRPr="004036AC" w:rsidRDefault="00377952" w:rsidP="00BA47AD">
      <w:pPr>
        <w:ind w:right="-426"/>
        <w:rPr>
          <w:rFonts w:ascii="Cambria" w:hAnsi="Cambria" w:cs="Calibri"/>
          <w:b/>
        </w:rPr>
      </w:pPr>
      <w:r w:rsidRPr="004036AC">
        <w:rPr>
          <w:rFonts w:ascii="Cambria" w:hAnsi="Cambria" w:cs="Calibri"/>
          <w:b/>
        </w:rPr>
        <w:t>Chapitre 3</w:t>
      </w:r>
      <w:r w:rsidR="00857C6B">
        <w:rPr>
          <w:rFonts w:ascii="Cambria" w:hAnsi="Cambria" w:cs="Calibri"/>
          <w:b/>
        </w:rPr>
        <w:t xml:space="preserve"> </w:t>
      </w:r>
      <w:r w:rsidRPr="004036AC">
        <w:rPr>
          <w:rFonts w:ascii="Cambria" w:hAnsi="Cambria" w:cs="Calibri"/>
          <w:b/>
        </w:rPr>
        <w:t>:</w:t>
      </w:r>
      <w:r w:rsidR="00E156ED" w:rsidRPr="004036AC">
        <w:rPr>
          <w:rFonts w:ascii="Cambria" w:hAnsi="Cambria" w:cs="Calibri"/>
          <w:b/>
        </w:rPr>
        <w:t xml:space="preserve"> </w:t>
      </w:r>
      <w:r w:rsidRPr="004036AC">
        <w:rPr>
          <w:rFonts w:ascii="Cambria" w:hAnsi="Cambria"/>
        </w:rPr>
        <w:t>Etude statique des machines-outils</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00857C6B">
        <w:rPr>
          <w:rFonts w:ascii="Cambria" w:hAnsi="Cambria" w:cs="Calibri"/>
          <w:b/>
        </w:rPr>
        <w:tab/>
      </w:r>
      <w:r w:rsidRPr="004036AC">
        <w:rPr>
          <w:rFonts w:ascii="Cambria" w:hAnsi="Cambria" w:cs="Calibri"/>
          <w:b/>
        </w:rPr>
        <w:t>(</w:t>
      </w:r>
      <w:r w:rsidR="00B52017" w:rsidRPr="004036AC">
        <w:rPr>
          <w:rFonts w:ascii="Cambria" w:hAnsi="Cambria" w:cs="Calibri"/>
          <w:b/>
        </w:rPr>
        <w:t>2</w:t>
      </w:r>
      <w:r w:rsidRPr="004036AC">
        <w:rPr>
          <w:rFonts w:ascii="Cambria" w:hAnsi="Cambria" w:cs="Calibri"/>
          <w:b/>
        </w:rPr>
        <w:t xml:space="preserve"> semaines)</w:t>
      </w:r>
    </w:p>
    <w:p w:rsidR="00857C6B" w:rsidRDefault="00857C6B" w:rsidP="00BA47AD">
      <w:pPr>
        <w:pStyle w:val="holder"/>
        <w:spacing w:before="0" w:beforeAutospacing="0" w:after="0" w:afterAutospacing="0"/>
        <w:ind w:right="-426"/>
        <w:rPr>
          <w:rFonts w:ascii="Cambria" w:hAnsi="Cambria" w:cs="Calibri"/>
          <w:b/>
          <w:lang w:val="fr-FR"/>
        </w:rPr>
      </w:pPr>
    </w:p>
    <w:p w:rsidR="00C730BD" w:rsidRPr="004036AC" w:rsidRDefault="00C730BD" w:rsidP="00BA47AD">
      <w:pPr>
        <w:pStyle w:val="holder"/>
        <w:spacing w:before="0" w:beforeAutospacing="0" w:after="0" w:afterAutospacing="0"/>
        <w:ind w:right="-426"/>
        <w:rPr>
          <w:rFonts w:ascii="Cambria" w:hAnsi="Cambria"/>
          <w:spacing w:val="11"/>
          <w:lang w:val="fr-FR"/>
        </w:rPr>
      </w:pPr>
      <w:r w:rsidRPr="004036AC">
        <w:rPr>
          <w:rFonts w:ascii="Cambria" w:hAnsi="Cambria" w:cs="Calibri"/>
          <w:b/>
          <w:lang w:val="fr-FR"/>
        </w:rPr>
        <w:t xml:space="preserve">Chapitre 4 : </w:t>
      </w:r>
      <w:r w:rsidRPr="004036AC">
        <w:rPr>
          <w:rFonts w:ascii="Cambria" w:hAnsi="Cambria"/>
          <w:spacing w:val="11"/>
          <w:lang w:val="fr-FR"/>
        </w:rPr>
        <w:t>Etude organique d’une machine-outil</w:t>
      </w:r>
      <w:r w:rsidR="00E02A1E">
        <w:rPr>
          <w:rFonts w:ascii="Cambria" w:hAnsi="Cambria"/>
          <w:spacing w:val="11"/>
          <w:lang w:val="fr-FR"/>
        </w:rPr>
        <w:t xml:space="preserve"> </w:t>
      </w:r>
      <w:r w:rsidRPr="004036AC">
        <w:rPr>
          <w:rFonts w:ascii="Cambria" w:hAnsi="Cambria"/>
          <w:spacing w:val="11"/>
          <w:lang w:val="fr-FR"/>
        </w:rPr>
        <w:t xml:space="preserve">conventionnelle ou </w:t>
      </w:r>
      <w:r w:rsidR="00857C6B" w:rsidRPr="004036AC">
        <w:rPr>
          <w:rFonts w:ascii="Cambria" w:hAnsi="Cambria"/>
          <w:spacing w:val="11"/>
          <w:lang w:val="fr-FR"/>
        </w:rPr>
        <w:t>à</w:t>
      </w:r>
      <w:r w:rsidRPr="004036AC">
        <w:rPr>
          <w:rFonts w:ascii="Cambria" w:hAnsi="Cambria"/>
          <w:spacing w:val="11"/>
          <w:lang w:val="fr-FR"/>
        </w:rPr>
        <w:t xml:space="preserve"> commande </w:t>
      </w:r>
      <w:r w:rsidRPr="004036AC">
        <w:rPr>
          <w:rFonts w:ascii="Cambria" w:hAnsi="Cambria" w:cs="Calibri"/>
          <w:bCs/>
          <w:lang w:val="fr-FR"/>
        </w:rPr>
        <w:t>numérique</w:t>
      </w:r>
      <w:r w:rsidR="00B52017" w:rsidRPr="004036AC">
        <w:rPr>
          <w:rFonts w:ascii="Cambria" w:hAnsi="Cambria" w:cs="Calibri"/>
          <w:bCs/>
          <w:lang w:val="fr-FR"/>
        </w:rPr>
        <w:t xml:space="preserve"> (Etude : statique cinématique, dynamique et thermique)   </w:t>
      </w:r>
      <w:r w:rsidR="00E02A1E">
        <w:rPr>
          <w:rFonts w:ascii="Cambria" w:hAnsi="Cambria" w:cs="Calibri"/>
          <w:bCs/>
          <w:lang w:val="fr-FR"/>
        </w:rPr>
        <w:tab/>
      </w:r>
      <w:r w:rsidR="00B52017" w:rsidRPr="004036AC">
        <w:rPr>
          <w:rFonts w:ascii="Cambria" w:hAnsi="Cambria" w:cs="Calibri"/>
          <w:b/>
          <w:lang w:val="fr-FR"/>
        </w:rPr>
        <w:t>(4 semaines)</w:t>
      </w:r>
    </w:p>
    <w:p w:rsidR="00C730BD" w:rsidRPr="004036AC" w:rsidRDefault="00C730BD" w:rsidP="002D4120">
      <w:pPr>
        <w:pStyle w:val="holder"/>
        <w:numPr>
          <w:ilvl w:val="0"/>
          <w:numId w:val="90"/>
        </w:numPr>
        <w:spacing w:before="0" w:beforeAutospacing="0" w:after="0" w:afterAutospacing="0"/>
        <w:ind w:right="-426"/>
        <w:rPr>
          <w:rFonts w:ascii="Cambria" w:hAnsi="Cambria"/>
          <w:spacing w:val="11"/>
          <w:lang w:val="fr-FR"/>
        </w:rPr>
      </w:pPr>
      <w:r w:rsidRPr="00857C6B">
        <w:rPr>
          <w:rFonts w:ascii="Cambria" w:hAnsi="Cambria"/>
          <w:spacing w:val="11"/>
          <w:lang w:val="fr-FR"/>
        </w:rPr>
        <w:t>BROCHE</w:t>
      </w:r>
      <w:r w:rsidR="00E02A1E">
        <w:rPr>
          <w:rFonts w:ascii="Cambria" w:hAnsi="Cambria"/>
          <w:spacing w:val="11"/>
          <w:lang w:val="fr-FR"/>
        </w:rPr>
        <w:t>.</w:t>
      </w:r>
    </w:p>
    <w:p w:rsidR="00C730BD" w:rsidRPr="004036AC" w:rsidRDefault="00C730BD" w:rsidP="002D4120">
      <w:pPr>
        <w:pStyle w:val="holder"/>
        <w:numPr>
          <w:ilvl w:val="0"/>
          <w:numId w:val="90"/>
        </w:numPr>
        <w:spacing w:before="0" w:beforeAutospacing="0" w:after="0" w:afterAutospacing="0"/>
        <w:ind w:right="-426"/>
        <w:rPr>
          <w:rFonts w:ascii="Cambria" w:hAnsi="Cambria"/>
          <w:spacing w:val="11"/>
          <w:lang w:val="fr-FR"/>
        </w:rPr>
      </w:pPr>
      <w:r w:rsidRPr="00857C6B">
        <w:rPr>
          <w:rFonts w:ascii="Cambria" w:hAnsi="Cambria"/>
          <w:spacing w:val="11"/>
          <w:lang w:val="fr-FR"/>
        </w:rPr>
        <w:t>BÂTI</w:t>
      </w:r>
      <w:r w:rsidR="00E02A1E">
        <w:rPr>
          <w:rFonts w:ascii="Cambria" w:hAnsi="Cambria"/>
          <w:spacing w:val="11"/>
          <w:lang w:val="fr-FR"/>
        </w:rPr>
        <w:t>.</w:t>
      </w:r>
    </w:p>
    <w:p w:rsidR="00C730BD" w:rsidRPr="004036AC" w:rsidRDefault="00C730BD" w:rsidP="002D4120">
      <w:pPr>
        <w:pStyle w:val="holder"/>
        <w:numPr>
          <w:ilvl w:val="0"/>
          <w:numId w:val="90"/>
        </w:numPr>
        <w:spacing w:before="0" w:beforeAutospacing="0" w:after="0" w:afterAutospacing="0"/>
        <w:ind w:right="-426"/>
        <w:rPr>
          <w:rFonts w:ascii="Cambria" w:hAnsi="Cambria"/>
          <w:spacing w:val="11"/>
          <w:lang w:val="fr-FR"/>
        </w:rPr>
      </w:pPr>
      <w:r w:rsidRPr="00857C6B">
        <w:rPr>
          <w:rFonts w:ascii="Cambria" w:hAnsi="Cambria"/>
          <w:spacing w:val="11"/>
          <w:lang w:val="fr-FR"/>
        </w:rPr>
        <w:t>GLISSIÈRES</w:t>
      </w:r>
      <w:r w:rsidR="00E02A1E">
        <w:rPr>
          <w:rFonts w:ascii="Cambria" w:hAnsi="Cambria"/>
          <w:spacing w:val="11"/>
          <w:lang w:val="fr-FR"/>
        </w:rPr>
        <w:t>.</w:t>
      </w:r>
    </w:p>
    <w:p w:rsidR="00857C6B" w:rsidRDefault="00857C6B" w:rsidP="00BA47AD">
      <w:pPr>
        <w:ind w:right="-426"/>
        <w:rPr>
          <w:rFonts w:ascii="Cambria" w:hAnsi="Cambria" w:cs="Calibri"/>
          <w:b/>
        </w:rPr>
      </w:pPr>
    </w:p>
    <w:p w:rsidR="009974CB" w:rsidRPr="004036AC" w:rsidRDefault="00377952" w:rsidP="00BA47AD">
      <w:pPr>
        <w:ind w:right="-426"/>
        <w:rPr>
          <w:rFonts w:ascii="Cambria" w:hAnsi="Cambria"/>
        </w:rPr>
      </w:pPr>
      <w:r w:rsidRPr="004036AC">
        <w:rPr>
          <w:rFonts w:ascii="Cambria" w:hAnsi="Cambria" w:cs="Calibri"/>
          <w:b/>
        </w:rPr>
        <w:t>Chapitre5</w:t>
      </w:r>
      <w:r w:rsidR="00857C6B">
        <w:rPr>
          <w:rFonts w:ascii="Cambria" w:hAnsi="Cambria" w:cs="Calibri"/>
          <w:b/>
        </w:rPr>
        <w:t xml:space="preserve"> </w:t>
      </w:r>
      <w:r w:rsidRPr="004036AC">
        <w:rPr>
          <w:rFonts w:ascii="Cambria" w:hAnsi="Cambria" w:cs="Calibri"/>
          <w:b/>
        </w:rPr>
        <w:t>:</w:t>
      </w:r>
      <w:r w:rsidR="00D3555F" w:rsidRPr="004036AC">
        <w:rPr>
          <w:rFonts w:ascii="Cambria" w:hAnsi="Cambria" w:cs="Calibri"/>
          <w:b/>
        </w:rPr>
        <w:t xml:space="preserve"> </w:t>
      </w:r>
      <w:r w:rsidRPr="004036AC">
        <w:rPr>
          <w:rFonts w:ascii="Cambria" w:hAnsi="Cambria"/>
        </w:rPr>
        <w:t xml:space="preserve">Montage d’usinage et Eléments de positionnement et de serrage </w:t>
      </w:r>
    </w:p>
    <w:p w:rsidR="00377952" w:rsidRPr="004036AC" w:rsidRDefault="009974CB" w:rsidP="00BA47AD">
      <w:pPr>
        <w:ind w:right="-426"/>
        <w:rPr>
          <w:rFonts w:ascii="Cambria" w:hAnsi="Cambria"/>
        </w:rPr>
      </w:pPr>
      <w:r w:rsidRPr="004036AC">
        <w:rPr>
          <w:rFonts w:ascii="Cambria" w:hAnsi="Cambria"/>
        </w:rPr>
        <w:t xml:space="preserve">                                                                                                                                    </w:t>
      </w:r>
      <w:r w:rsidR="00B52017" w:rsidRPr="004036AC">
        <w:rPr>
          <w:rFonts w:ascii="Cambria" w:hAnsi="Cambria"/>
        </w:rPr>
        <w:t xml:space="preserve"> </w:t>
      </w:r>
      <w:r w:rsidR="00857C6B">
        <w:rPr>
          <w:rFonts w:ascii="Cambria" w:hAnsi="Cambria"/>
        </w:rPr>
        <w:tab/>
      </w:r>
      <w:r w:rsidR="00857C6B">
        <w:rPr>
          <w:rFonts w:ascii="Cambria" w:hAnsi="Cambria"/>
        </w:rPr>
        <w:tab/>
      </w:r>
      <w:r w:rsidRPr="004036AC">
        <w:rPr>
          <w:rFonts w:ascii="Cambria" w:hAnsi="Cambria"/>
          <w:b/>
          <w:bCs/>
        </w:rPr>
        <w:t>(2 semaines)</w:t>
      </w:r>
    </w:p>
    <w:p w:rsidR="009974CB" w:rsidRPr="004036AC" w:rsidRDefault="009974CB" w:rsidP="00BA47AD">
      <w:pPr>
        <w:pStyle w:val="holder"/>
        <w:spacing w:before="0" w:beforeAutospacing="0" w:after="0" w:afterAutospacing="0"/>
        <w:ind w:right="-426"/>
        <w:rPr>
          <w:rFonts w:ascii="Cambria" w:hAnsi="Cambria"/>
          <w:spacing w:val="11"/>
          <w:lang w:val="fr-FR"/>
        </w:rPr>
      </w:pPr>
      <w:r w:rsidRPr="004036AC">
        <w:rPr>
          <w:rFonts w:ascii="Cambria" w:hAnsi="Cambria"/>
          <w:b/>
          <w:bCs/>
          <w:spacing w:val="11"/>
          <w:lang w:val="fr-FR"/>
        </w:rPr>
        <w:t>Chapitre 6 :</w:t>
      </w:r>
      <w:r w:rsidRPr="004036AC">
        <w:rPr>
          <w:rFonts w:ascii="Cambria" w:hAnsi="Cambria"/>
          <w:spacing w:val="11"/>
          <w:lang w:val="fr-FR"/>
        </w:rPr>
        <w:t xml:space="preserve"> </w:t>
      </w:r>
      <w:r w:rsidRPr="004036AC">
        <w:rPr>
          <w:rFonts w:ascii="Cambria" w:eastAsia="SimSun" w:hAnsi="Cambria"/>
          <w:lang w:val="fr-FR" w:eastAsia="zh-CN"/>
        </w:rPr>
        <w:t>Erreurs de machine-outil (erreurs de mouvement)</w:t>
      </w:r>
    </w:p>
    <w:p w:rsidR="00D659BF" w:rsidRPr="004036AC" w:rsidRDefault="00D659BF" w:rsidP="00BA47AD">
      <w:pPr>
        <w:pStyle w:val="Commentaire"/>
        <w:ind w:left="714" w:right="-426"/>
        <w:rPr>
          <w:rFonts w:ascii="Cambria" w:hAnsi="Cambria"/>
          <w:spacing w:val="11"/>
          <w:sz w:val="24"/>
          <w:szCs w:val="24"/>
        </w:rPr>
      </w:pPr>
      <w:r w:rsidRPr="004036AC">
        <w:rPr>
          <w:rFonts w:ascii="Cambria" w:hAnsi="Cambria"/>
          <w:spacing w:val="11"/>
          <w:sz w:val="24"/>
          <w:szCs w:val="24"/>
          <w:lang w:val="fr-FR"/>
        </w:rPr>
        <w:t xml:space="preserve">                                                                                                   </w:t>
      </w:r>
      <w:r w:rsidR="00857C6B">
        <w:rPr>
          <w:rFonts w:ascii="Cambria" w:hAnsi="Cambria"/>
          <w:spacing w:val="11"/>
          <w:sz w:val="24"/>
          <w:szCs w:val="24"/>
          <w:lang w:val="fr-FR"/>
        </w:rPr>
        <w:tab/>
      </w:r>
      <w:r w:rsidR="00857C6B">
        <w:rPr>
          <w:rFonts w:ascii="Cambria" w:hAnsi="Cambria"/>
          <w:spacing w:val="11"/>
          <w:sz w:val="24"/>
          <w:szCs w:val="24"/>
          <w:lang w:val="fr-FR"/>
        </w:rPr>
        <w:tab/>
      </w:r>
      <w:r w:rsidRPr="004036AC">
        <w:rPr>
          <w:rFonts w:ascii="Cambria" w:hAnsi="Cambria"/>
          <w:b/>
          <w:bCs/>
          <w:spacing w:val="11"/>
          <w:sz w:val="24"/>
          <w:szCs w:val="24"/>
          <w:lang w:val="fr-FR"/>
        </w:rPr>
        <w:t>(2 semaines)</w:t>
      </w:r>
    </w:p>
    <w:p w:rsidR="00D10A1E" w:rsidRPr="004036AC" w:rsidRDefault="00D10A1E" w:rsidP="00BA47AD">
      <w:pPr>
        <w:pStyle w:val="Commentaire"/>
        <w:ind w:right="-426"/>
        <w:rPr>
          <w:rFonts w:ascii="Cambria" w:hAnsi="Cambria"/>
          <w:spacing w:val="11"/>
          <w:sz w:val="24"/>
          <w:szCs w:val="24"/>
        </w:rPr>
      </w:pPr>
      <w:r w:rsidRPr="004036AC">
        <w:rPr>
          <w:rFonts w:ascii="Cambria" w:eastAsia="Times New Roman" w:hAnsi="Cambria"/>
          <w:b/>
          <w:bCs/>
          <w:spacing w:val="11"/>
          <w:sz w:val="24"/>
          <w:szCs w:val="24"/>
          <w:lang w:val="fr-FR"/>
        </w:rPr>
        <w:t>Chapitre 7 :</w:t>
      </w:r>
      <w:r w:rsidRPr="004036AC">
        <w:rPr>
          <w:rFonts w:ascii="Cambria" w:eastAsia="Times New Roman" w:hAnsi="Cambria"/>
          <w:spacing w:val="11"/>
          <w:sz w:val="24"/>
          <w:szCs w:val="24"/>
          <w:lang w:val="fr-FR"/>
        </w:rPr>
        <w:t xml:space="preserve"> </w:t>
      </w:r>
      <w:r w:rsidRPr="004036AC">
        <w:rPr>
          <w:rFonts w:ascii="Cambria" w:hAnsi="Cambria"/>
          <w:sz w:val="24"/>
          <w:szCs w:val="24"/>
          <w:lang w:val="fr-FR"/>
        </w:rPr>
        <w:t>Notions sur la modélisation géométrique des machines-outils à commande numérique</w:t>
      </w:r>
      <w:r w:rsidRPr="004036AC">
        <w:rPr>
          <w:rFonts w:ascii="Cambria" w:hAnsi="Cambria"/>
          <w:spacing w:val="11"/>
          <w:sz w:val="24"/>
          <w:szCs w:val="24"/>
        </w:rPr>
        <w:tab/>
      </w:r>
      <w:r w:rsidRPr="004036AC">
        <w:rPr>
          <w:rFonts w:ascii="Cambria" w:hAnsi="Cambria"/>
          <w:spacing w:val="11"/>
          <w:sz w:val="24"/>
          <w:szCs w:val="24"/>
        </w:rPr>
        <w:tab/>
      </w:r>
      <w:r w:rsidRPr="004036AC">
        <w:rPr>
          <w:rFonts w:ascii="Cambria" w:hAnsi="Cambria"/>
          <w:spacing w:val="11"/>
          <w:sz w:val="24"/>
          <w:szCs w:val="24"/>
        </w:rPr>
        <w:tab/>
      </w:r>
      <w:r w:rsidRPr="004036AC">
        <w:rPr>
          <w:rFonts w:ascii="Cambria" w:hAnsi="Cambria"/>
          <w:spacing w:val="11"/>
          <w:sz w:val="24"/>
          <w:szCs w:val="24"/>
        </w:rPr>
        <w:tab/>
      </w:r>
      <w:r w:rsidRPr="004036AC">
        <w:rPr>
          <w:rFonts w:ascii="Cambria" w:hAnsi="Cambria"/>
          <w:spacing w:val="11"/>
          <w:sz w:val="24"/>
          <w:szCs w:val="24"/>
        </w:rPr>
        <w:tab/>
      </w:r>
      <w:r w:rsidRPr="004036AC">
        <w:rPr>
          <w:rFonts w:ascii="Cambria" w:hAnsi="Cambria"/>
          <w:spacing w:val="11"/>
          <w:sz w:val="24"/>
          <w:szCs w:val="24"/>
        </w:rPr>
        <w:tab/>
      </w:r>
      <w:r w:rsidRPr="004036AC">
        <w:rPr>
          <w:rFonts w:ascii="Cambria" w:hAnsi="Cambria"/>
          <w:spacing w:val="11"/>
          <w:sz w:val="24"/>
          <w:szCs w:val="24"/>
          <w:lang w:val="fr-FR"/>
        </w:rPr>
        <w:t xml:space="preserve">             </w:t>
      </w:r>
      <w:r w:rsidRPr="004036AC">
        <w:rPr>
          <w:rFonts w:ascii="Cambria" w:hAnsi="Cambria"/>
          <w:spacing w:val="11"/>
          <w:sz w:val="24"/>
          <w:szCs w:val="24"/>
        </w:rPr>
        <w:t xml:space="preserve"> </w:t>
      </w:r>
      <w:r w:rsidR="00ED769A" w:rsidRPr="004036AC">
        <w:rPr>
          <w:rFonts w:ascii="Cambria" w:hAnsi="Cambria"/>
          <w:spacing w:val="11"/>
          <w:sz w:val="24"/>
          <w:szCs w:val="24"/>
          <w:lang w:val="fr-FR"/>
        </w:rPr>
        <w:t xml:space="preserve">                  </w:t>
      </w:r>
      <w:r w:rsidR="00857C6B">
        <w:rPr>
          <w:rFonts w:ascii="Cambria" w:hAnsi="Cambria"/>
          <w:spacing w:val="11"/>
          <w:sz w:val="24"/>
          <w:szCs w:val="24"/>
          <w:lang w:val="fr-FR"/>
        </w:rPr>
        <w:tab/>
      </w:r>
      <w:r w:rsidR="00857C6B">
        <w:rPr>
          <w:rFonts w:ascii="Cambria" w:hAnsi="Cambria"/>
          <w:spacing w:val="11"/>
          <w:sz w:val="24"/>
          <w:szCs w:val="24"/>
          <w:lang w:val="fr-FR"/>
        </w:rPr>
        <w:tab/>
      </w:r>
      <w:r w:rsidR="00ED769A" w:rsidRPr="004036AC">
        <w:rPr>
          <w:rFonts w:ascii="Cambria" w:hAnsi="Cambria"/>
          <w:spacing w:val="11"/>
          <w:sz w:val="24"/>
          <w:szCs w:val="24"/>
          <w:lang w:val="fr-FR"/>
        </w:rPr>
        <w:t xml:space="preserve"> </w:t>
      </w:r>
      <w:r w:rsidRPr="004036AC">
        <w:rPr>
          <w:rFonts w:ascii="Cambria" w:eastAsia="Times New Roman" w:hAnsi="Cambria"/>
          <w:b/>
          <w:bCs/>
          <w:sz w:val="24"/>
          <w:szCs w:val="24"/>
        </w:rPr>
        <w:t>(</w:t>
      </w:r>
      <w:r w:rsidR="00B52017" w:rsidRPr="004036AC">
        <w:rPr>
          <w:rFonts w:ascii="Cambria" w:eastAsia="Times New Roman" w:hAnsi="Cambria"/>
          <w:b/>
          <w:bCs/>
          <w:sz w:val="24"/>
          <w:szCs w:val="24"/>
          <w:lang w:val="fr-FR"/>
        </w:rPr>
        <w:t>2</w:t>
      </w:r>
      <w:r w:rsidRPr="004036AC">
        <w:rPr>
          <w:rFonts w:ascii="Cambria" w:eastAsia="Times New Roman" w:hAnsi="Cambria"/>
          <w:b/>
          <w:bCs/>
          <w:sz w:val="24"/>
          <w:szCs w:val="24"/>
        </w:rPr>
        <w:t xml:space="preserve"> Semaine)</w:t>
      </w:r>
    </w:p>
    <w:p w:rsidR="00D10A1E" w:rsidRPr="004036AC" w:rsidRDefault="00D10A1E" w:rsidP="00BA47AD">
      <w:pPr>
        <w:pStyle w:val="Commentaire"/>
        <w:ind w:left="720"/>
        <w:rPr>
          <w:rFonts w:ascii="Cambria" w:eastAsia="Times New Roman" w:hAnsi="Cambria"/>
          <w:spacing w:val="11"/>
          <w:sz w:val="24"/>
          <w:szCs w:val="24"/>
        </w:rPr>
      </w:pPr>
    </w:p>
    <w:p w:rsidR="006A4390" w:rsidRPr="004036AC" w:rsidRDefault="004E4673" w:rsidP="00BA47AD">
      <w:pPr>
        <w:jc w:val="both"/>
        <w:rPr>
          <w:rFonts w:ascii="Cambria" w:hAnsi="Cambria" w:cs="Arial"/>
          <w:b/>
          <w:u w:val="thick" w:color="F79646"/>
        </w:rPr>
      </w:pPr>
      <w:r w:rsidRPr="004036AC">
        <w:rPr>
          <w:rFonts w:ascii="Cambria" w:hAnsi="Cambria" w:cs="Arial"/>
          <w:b/>
          <w:u w:val="thick" w:color="F79646"/>
        </w:rPr>
        <w:t>Mode d’évaluation</w:t>
      </w:r>
    </w:p>
    <w:p w:rsidR="006A4390" w:rsidRPr="004036AC" w:rsidRDefault="006A4390" w:rsidP="00BA47AD">
      <w:pPr>
        <w:jc w:val="both"/>
        <w:rPr>
          <w:rFonts w:ascii="Cambria" w:hAnsi="Cambria" w:cs="Arial"/>
        </w:rPr>
      </w:pPr>
      <w:r w:rsidRPr="004036AC">
        <w:rPr>
          <w:rFonts w:ascii="Cambria" w:hAnsi="Cambria" w:cs="Arial"/>
        </w:rPr>
        <w:t>Contrôle continu : 40% ; Examen : 60%</w:t>
      </w:r>
    </w:p>
    <w:p w:rsidR="004E4673" w:rsidRPr="004036AC" w:rsidRDefault="004E4673" w:rsidP="00BA47AD">
      <w:pPr>
        <w:jc w:val="both"/>
        <w:rPr>
          <w:rFonts w:ascii="Cambria" w:hAnsi="Cambria" w:cs="Arial"/>
          <w:b/>
          <w:u w:val="thick" w:color="F79646"/>
        </w:rPr>
      </w:pPr>
    </w:p>
    <w:p w:rsidR="006A4390" w:rsidRPr="004036AC" w:rsidRDefault="006A4390"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A4390" w:rsidRPr="004036AC" w:rsidRDefault="00456E00" w:rsidP="00BA47AD">
      <w:pPr>
        <w:pStyle w:val="NormalWeb"/>
        <w:numPr>
          <w:ilvl w:val="0"/>
          <w:numId w:val="4"/>
        </w:numPr>
        <w:spacing w:before="0" w:beforeAutospacing="0" w:after="0" w:afterAutospacing="0"/>
        <w:ind w:left="426" w:hanging="284"/>
        <w:jc w:val="both"/>
        <w:rPr>
          <w:rFonts w:ascii="Cambria" w:eastAsia="SimSun" w:hAnsi="Cambria"/>
          <w:bCs/>
          <w:i/>
          <w:iCs/>
          <w:lang w:val="en-US" w:eastAsia="zh-CN"/>
        </w:rPr>
      </w:pPr>
      <w:hyperlink r:id="rId116" w:history="1">
        <w:r w:rsidR="006A4390" w:rsidRPr="004036AC">
          <w:rPr>
            <w:rFonts w:ascii="Cambria" w:eastAsia="SimSun" w:hAnsi="Cambria"/>
            <w:bCs/>
            <w:i/>
            <w:iCs/>
            <w:lang w:val="en-US" w:eastAsia="zh-CN"/>
          </w:rPr>
          <w:t>Heinrich Gerling</w:t>
        </w:r>
      </w:hyperlink>
      <w:r w:rsidR="006A4390" w:rsidRPr="004036AC">
        <w:rPr>
          <w:rFonts w:ascii="Cambria" w:eastAsia="SimSun" w:hAnsi="Cambria"/>
          <w:bCs/>
          <w:i/>
          <w:iCs/>
          <w:lang w:val="en-US" w:eastAsia="zh-CN"/>
        </w:rPr>
        <w:t>, Les machines-Outils, Edition(s</w:t>
      </w:r>
      <w:r w:rsidR="00E02A1E" w:rsidRPr="004036AC">
        <w:rPr>
          <w:rFonts w:ascii="Cambria" w:eastAsia="SimSun" w:hAnsi="Cambria"/>
          <w:bCs/>
          <w:i/>
          <w:iCs/>
          <w:lang w:val="en-US" w:eastAsia="zh-CN"/>
        </w:rPr>
        <w:t>):</w:t>
      </w:r>
      <w:r w:rsidR="006A4390" w:rsidRPr="004036AC">
        <w:rPr>
          <w:rFonts w:ascii="Cambria" w:eastAsia="SimSun" w:hAnsi="Cambria"/>
          <w:bCs/>
          <w:i/>
          <w:iCs/>
          <w:lang w:val="en-US" w:eastAsia="zh-CN"/>
        </w:rPr>
        <w:t xml:space="preserve"> Eyrolles.</w:t>
      </w:r>
    </w:p>
    <w:p w:rsidR="006A4390" w:rsidRPr="004036AC" w:rsidRDefault="00456E00" w:rsidP="00BA47AD">
      <w:pPr>
        <w:pStyle w:val="NormalWeb"/>
        <w:numPr>
          <w:ilvl w:val="0"/>
          <w:numId w:val="4"/>
        </w:numPr>
        <w:spacing w:before="0" w:beforeAutospacing="0" w:after="0" w:afterAutospacing="0"/>
        <w:ind w:left="426" w:hanging="284"/>
        <w:jc w:val="both"/>
        <w:rPr>
          <w:rFonts w:ascii="Cambria" w:eastAsia="SimSun" w:hAnsi="Cambria"/>
          <w:bCs/>
          <w:i/>
          <w:iCs/>
          <w:lang w:eastAsia="zh-CN"/>
        </w:rPr>
      </w:pPr>
      <w:hyperlink r:id="rId117" w:history="1">
        <w:r w:rsidR="006A4390" w:rsidRPr="004036AC">
          <w:rPr>
            <w:rFonts w:ascii="Cambria" w:eastAsia="SimSun" w:hAnsi="Cambria"/>
            <w:bCs/>
            <w:i/>
            <w:iCs/>
            <w:lang w:eastAsia="zh-CN"/>
          </w:rPr>
          <w:t>François Pruvot</w:t>
        </w:r>
      </w:hyperlink>
      <w:r w:rsidR="006A4390" w:rsidRPr="004036AC">
        <w:rPr>
          <w:rFonts w:ascii="Cambria" w:eastAsia="SimSun" w:hAnsi="Cambria"/>
          <w:bCs/>
          <w:i/>
          <w:iCs/>
          <w:lang w:eastAsia="zh-CN"/>
        </w:rPr>
        <w:t>, Conception et calcul des machines-outils, volume 1, Généralités, Morphologie, Plan Général, Presses Polytechniques Universitaires Romandes, 1993.</w:t>
      </w:r>
    </w:p>
    <w:p w:rsidR="006A4390" w:rsidRPr="004036AC" w:rsidRDefault="00456E00" w:rsidP="00BA47AD">
      <w:pPr>
        <w:pStyle w:val="NormalWeb"/>
        <w:numPr>
          <w:ilvl w:val="0"/>
          <w:numId w:val="4"/>
        </w:numPr>
        <w:spacing w:before="0" w:beforeAutospacing="0" w:after="0" w:afterAutospacing="0"/>
        <w:ind w:left="426" w:hanging="284"/>
        <w:jc w:val="both"/>
        <w:rPr>
          <w:rFonts w:ascii="Cambria" w:eastAsia="SimSun" w:hAnsi="Cambria"/>
          <w:bCs/>
          <w:i/>
          <w:iCs/>
          <w:lang w:eastAsia="zh-CN"/>
        </w:rPr>
      </w:pPr>
      <w:hyperlink r:id="rId118" w:history="1">
        <w:r w:rsidR="006A4390" w:rsidRPr="004036AC">
          <w:rPr>
            <w:rFonts w:ascii="Cambria" w:eastAsia="SimSun" w:hAnsi="Cambria"/>
            <w:bCs/>
            <w:i/>
            <w:iCs/>
            <w:lang w:eastAsia="zh-CN"/>
          </w:rPr>
          <w:t>François Pruvot</w:t>
        </w:r>
      </w:hyperlink>
      <w:r w:rsidR="006A4390" w:rsidRPr="004036AC">
        <w:rPr>
          <w:rFonts w:ascii="Cambria" w:eastAsia="SimSun" w:hAnsi="Cambria"/>
          <w:bCs/>
          <w:i/>
          <w:iCs/>
          <w:lang w:eastAsia="zh-CN"/>
        </w:rPr>
        <w:t>, Conception et calcul des machines-outils, volume 2, Les broches : Etude cinématique et statique, Presses Polytechniques Universitaires Romandes, 1993.</w:t>
      </w:r>
    </w:p>
    <w:p w:rsidR="006A4390" w:rsidRPr="004036AC" w:rsidRDefault="00456E00" w:rsidP="00BA47AD">
      <w:pPr>
        <w:pStyle w:val="NormalWeb"/>
        <w:numPr>
          <w:ilvl w:val="0"/>
          <w:numId w:val="4"/>
        </w:numPr>
        <w:spacing w:before="0" w:beforeAutospacing="0" w:after="0" w:afterAutospacing="0"/>
        <w:ind w:left="426" w:hanging="284"/>
        <w:jc w:val="both"/>
        <w:rPr>
          <w:rFonts w:ascii="Cambria" w:eastAsia="SimSun" w:hAnsi="Cambria"/>
          <w:bCs/>
          <w:i/>
          <w:iCs/>
          <w:lang w:eastAsia="zh-CN"/>
        </w:rPr>
      </w:pPr>
      <w:hyperlink r:id="rId119" w:history="1">
        <w:r w:rsidR="006A4390" w:rsidRPr="004036AC">
          <w:rPr>
            <w:rFonts w:ascii="Cambria" w:eastAsia="SimSun" w:hAnsi="Cambria"/>
            <w:bCs/>
            <w:i/>
            <w:iCs/>
            <w:lang w:eastAsia="zh-CN"/>
          </w:rPr>
          <w:t>François Pruvot</w:t>
        </w:r>
      </w:hyperlink>
      <w:r w:rsidR="006A4390" w:rsidRPr="004036AC">
        <w:rPr>
          <w:rFonts w:ascii="Cambria" w:eastAsia="SimSun" w:hAnsi="Cambria"/>
          <w:bCs/>
          <w:i/>
          <w:iCs/>
          <w:lang w:eastAsia="zh-CN"/>
        </w:rPr>
        <w:t>, Conception et calcul des machines-outils, volume 3, Les broches : Etude dynamique, Presses Polytechniques Universitaires Romandes, 1999.</w:t>
      </w:r>
    </w:p>
    <w:p w:rsidR="006A4390" w:rsidRPr="004036AC" w:rsidRDefault="006A4390" w:rsidP="00BA47AD">
      <w:pPr>
        <w:pStyle w:val="NormalWeb"/>
        <w:numPr>
          <w:ilvl w:val="0"/>
          <w:numId w:val="4"/>
        </w:numPr>
        <w:spacing w:before="0" w:beforeAutospacing="0" w:after="0" w:afterAutospacing="0"/>
        <w:ind w:left="426" w:hanging="284"/>
        <w:jc w:val="both"/>
        <w:rPr>
          <w:rFonts w:ascii="Cambria" w:eastAsia="SimSun" w:hAnsi="Cambria"/>
          <w:bCs/>
          <w:i/>
          <w:iCs/>
          <w:lang w:eastAsia="zh-CN"/>
        </w:rPr>
      </w:pPr>
      <w:r w:rsidRPr="004036AC">
        <w:rPr>
          <w:rFonts w:ascii="Cambria" w:eastAsia="SimSun" w:hAnsi="Cambria"/>
          <w:bCs/>
          <w:i/>
          <w:iCs/>
          <w:lang w:eastAsia="zh-CN"/>
        </w:rPr>
        <w:t>Georges Spinnler, Conception des machines</w:t>
      </w:r>
      <w:r w:rsidR="00E02A1E">
        <w:rPr>
          <w:rFonts w:ascii="Cambria" w:eastAsia="SimSun" w:hAnsi="Cambria"/>
          <w:bCs/>
          <w:i/>
          <w:iCs/>
          <w:lang w:eastAsia="zh-CN"/>
        </w:rPr>
        <w:t xml:space="preserve"> </w:t>
      </w:r>
      <w:r w:rsidRPr="004036AC">
        <w:rPr>
          <w:rFonts w:ascii="Cambria" w:eastAsia="SimSun" w:hAnsi="Cambria"/>
          <w:bCs/>
          <w:i/>
          <w:iCs/>
          <w:lang w:eastAsia="zh-CN"/>
        </w:rPr>
        <w:t>: principes et applications. 1- Statique, Presses Polytechniques Universitaires Romandes, 2002.</w:t>
      </w:r>
    </w:p>
    <w:p w:rsidR="006A4390" w:rsidRPr="004036AC" w:rsidRDefault="006A4390" w:rsidP="00BA47AD">
      <w:pPr>
        <w:pStyle w:val="NormalWeb"/>
        <w:numPr>
          <w:ilvl w:val="0"/>
          <w:numId w:val="4"/>
        </w:numPr>
        <w:spacing w:before="0" w:beforeAutospacing="0" w:after="0" w:afterAutospacing="0"/>
        <w:ind w:left="426" w:hanging="284"/>
        <w:jc w:val="both"/>
        <w:rPr>
          <w:rFonts w:ascii="Cambria" w:eastAsia="SimSun" w:hAnsi="Cambria"/>
          <w:bCs/>
          <w:i/>
          <w:iCs/>
          <w:lang w:eastAsia="zh-CN"/>
        </w:rPr>
      </w:pPr>
      <w:r w:rsidRPr="004036AC">
        <w:rPr>
          <w:rFonts w:ascii="Cambria" w:eastAsia="SimSun" w:hAnsi="Cambria"/>
          <w:i/>
          <w:iCs/>
          <w:lang w:eastAsia="zh-CN"/>
        </w:rPr>
        <w:lastRenderedPageBreak/>
        <w:t xml:space="preserve">François C. PRUVOT, </w:t>
      </w:r>
      <w:r w:rsidRPr="004036AC">
        <w:rPr>
          <w:rFonts w:ascii="Cambria" w:eastAsia="SimSun" w:hAnsi="Cambria"/>
          <w:bCs/>
          <w:i/>
          <w:iCs/>
          <w:lang w:eastAsia="zh-CN"/>
        </w:rPr>
        <w:t xml:space="preserve">Machine-outil - Principaux organes, Techniques de l’Ingénieur, Référence B7121 v1, 1997. </w:t>
      </w:r>
    </w:p>
    <w:p w:rsidR="006A4390" w:rsidRPr="004036AC" w:rsidRDefault="00456E00" w:rsidP="00BA47AD">
      <w:pPr>
        <w:pStyle w:val="NormalWeb"/>
        <w:numPr>
          <w:ilvl w:val="0"/>
          <w:numId w:val="4"/>
        </w:numPr>
        <w:spacing w:before="0" w:beforeAutospacing="0" w:after="0" w:afterAutospacing="0"/>
        <w:ind w:left="426" w:hanging="284"/>
        <w:jc w:val="both"/>
        <w:rPr>
          <w:rFonts w:ascii="Cambria" w:eastAsia="SimSun" w:hAnsi="Cambria"/>
          <w:i/>
          <w:iCs/>
          <w:lang w:eastAsia="zh-CN"/>
        </w:rPr>
      </w:pPr>
      <w:hyperlink r:id="rId120" w:history="1">
        <w:r w:rsidR="006A4390" w:rsidRPr="004036AC">
          <w:rPr>
            <w:rFonts w:ascii="Cambria" w:eastAsia="SimSun" w:hAnsi="Cambria"/>
            <w:i/>
            <w:iCs/>
            <w:lang w:eastAsia="zh-CN"/>
          </w:rPr>
          <w:t>Georges Spinnler</w:t>
        </w:r>
      </w:hyperlink>
      <w:r w:rsidR="006A4390" w:rsidRPr="004036AC">
        <w:rPr>
          <w:rFonts w:ascii="Cambria" w:eastAsia="SimSun" w:hAnsi="Cambria"/>
          <w:i/>
          <w:iCs/>
          <w:lang w:eastAsia="zh-CN"/>
        </w:rPr>
        <w:t>, Conception des machines</w:t>
      </w:r>
      <w:r w:rsidR="00E02A1E">
        <w:rPr>
          <w:rFonts w:ascii="Cambria" w:eastAsia="SimSun" w:hAnsi="Cambria"/>
          <w:i/>
          <w:iCs/>
          <w:lang w:eastAsia="zh-CN"/>
        </w:rPr>
        <w:t xml:space="preserve"> </w:t>
      </w:r>
      <w:r w:rsidR="006A4390" w:rsidRPr="004036AC">
        <w:rPr>
          <w:rFonts w:ascii="Cambria" w:eastAsia="SimSun" w:hAnsi="Cambria"/>
          <w:i/>
          <w:iCs/>
          <w:lang w:eastAsia="zh-CN"/>
        </w:rPr>
        <w:t>: principes et applications. 2- Dynamique, Presses Polytechniques Universitaires Romandes, 1997.</w:t>
      </w:r>
    </w:p>
    <w:p w:rsidR="006A4390" w:rsidRPr="004036AC" w:rsidRDefault="00456E00" w:rsidP="00BA47AD">
      <w:pPr>
        <w:pStyle w:val="NormalWeb"/>
        <w:numPr>
          <w:ilvl w:val="0"/>
          <w:numId w:val="4"/>
        </w:numPr>
        <w:spacing w:before="0" w:beforeAutospacing="0" w:after="0" w:afterAutospacing="0"/>
        <w:ind w:left="426" w:hanging="284"/>
        <w:jc w:val="both"/>
        <w:rPr>
          <w:rFonts w:ascii="Cambria" w:eastAsia="SimSun" w:hAnsi="Cambria"/>
          <w:i/>
          <w:iCs/>
          <w:lang w:eastAsia="zh-CN"/>
        </w:rPr>
      </w:pPr>
      <w:hyperlink r:id="rId121" w:history="1">
        <w:r w:rsidR="006A4390" w:rsidRPr="004036AC">
          <w:rPr>
            <w:rFonts w:ascii="Cambria" w:eastAsia="SimSun" w:hAnsi="Cambria"/>
            <w:i/>
            <w:iCs/>
            <w:lang w:eastAsia="zh-CN"/>
          </w:rPr>
          <w:t>Georges Spinnler</w:t>
        </w:r>
      </w:hyperlink>
      <w:r w:rsidR="006A4390" w:rsidRPr="004036AC">
        <w:rPr>
          <w:rFonts w:ascii="Cambria" w:eastAsia="SimSun" w:hAnsi="Cambria"/>
          <w:i/>
          <w:iCs/>
          <w:lang w:eastAsia="zh-CN"/>
        </w:rPr>
        <w:t>, Conception des machines</w:t>
      </w:r>
      <w:r w:rsidR="00E02A1E">
        <w:rPr>
          <w:rFonts w:ascii="Cambria" w:eastAsia="SimSun" w:hAnsi="Cambria"/>
          <w:i/>
          <w:iCs/>
          <w:lang w:eastAsia="zh-CN"/>
        </w:rPr>
        <w:t xml:space="preserve"> </w:t>
      </w:r>
      <w:r w:rsidR="006A4390" w:rsidRPr="004036AC">
        <w:rPr>
          <w:rFonts w:ascii="Cambria" w:eastAsia="SimSun" w:hAnsi="Cambria"/>
          <w:i/>
          <w:iCs/>
          <w:lang w:eastAsia="zh-CN"/>
        </w:rPr>
        <w:t>: principes et applications. 3- Dimensionnement, Presses Polytechniques Universitaires Romandes, 1998.</w:t>
      </w:r>
    </w:p>
    <w:p w:rsidR="006E2E3D" w:rsidRPr="004036AC" w:rsidRDefault="006E2E3D" w:rsidP="00BA47AD">
      <w:pPr>
        <w:pStyle w:val="NormalWeb"/>
        <w:spacing w:before="0" w:beforeAutospacing="0" w:after="0" w:afterAutospacing="0"/>
        <w:jc w:val="both"/>
        <w:rPr>
          <w:rFonts w:ascii="Cambria" w:eastAsia="SimSun" w:hAnsi="Cambria"/>
          <w:i/>
          <w:iCs/>
          <w:lang w:eastAsia="zh-CN"/>
        </w:rPr>
      </w:pPr>
    </w:p>
    <w:p w:rsidR="00314225" w:rsidRPr="004036AC" w:rsidRDefault="00314225" w:rsidP="00BA47AD">
      <w:pPr>
        <w:jc w:val="both"/>
        <w:rPr>
          <w:rFonts w:ascii="Cambria" w:hAnsi="Cambria" w:cs="Arial"/>
          <w:iCs/>
          <w:u w:val="thick" w:color="F79646"/>
          <w:lang w:val="x-none"/>
        </w:rPr>
      </w:pPr>
    </w:p>
    <w:p w:rsidR="00314225" w:rsidRPr="004036AC" w:rsidRDefault="00314225" w:rsidP="00BA47AD">
      <w:pPr>
        <w:jc w:val="both"/>
        <w:rPr>
          <w:rFonts w:ascii="Cambria" w:hAnsi="Cambria" w:cs="Arial"/>
          <w:iCs/>
          <w:u w:val="thick" w:color="F79646"/>
        </w:rPr>
        <w:sectPr w:rsidR="00314225" w:rsidRPr="004036AC" w:rsidSect="00EE2462">
          <w:pgSz w:w="11906" w:h="16838"/>
          <w:pgMar w:top="1134" w:right="1417" w:bottom="1134"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w:t>
      </w:r>
      <w:r w:rsidR="00E02A1E">
        <w:rPr>
          <w:rFonts w:ascii="Cambria" w:hAnsi="Cambria" w:cs="Calibri"/>
          <w:b/>
        </w:rPr>
        <w:t xml:space="preserve"> </w:t>
      </w:r>
      <w:r w:rsidRPr="004036AC">
        <w:rPr>
          <w:rFonts w:ascii="Cambria" w:hAnsi="Cambria" w:cs="Calibri"/>
          <w:b/>
        </w:rPr>
        <w:t>: 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w:t>
      </w:r>
      <w:r w:rsidR="00E02A1E">
        <w:rPr>
          <w:rFonts w:ascii="Cambria" w:hAnsi="Cambria" w:cs="Calibri"/>
          <w:b/>
          <w:bCs/>
          <w:iCs/>
        </w:rPr>
        <w:t xml:space="preserve"> </w:t>
      </w:r>
      <w:r w:rsidRPr="004036AC">
        <w:rPr>
          <w:rFonts w:ascii="Cambria" w:hAnsi="Cambria" w:cs="Calibri"/>
          <w:b/>
          <w:bCs/>
          <w:iCs/>
        </w:rPr>
        <w:t>: U.E.F.1.2.2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4E4673" w:rsidRPr="004036AC">
        <w:rPr>
          <w:rFonts w:ascii="Cambria" w:hAnsi="Cambria" w:cs="Calibri"/>
          <w:b/>
          <w:bCs/>
          <w:iCs/>
        </w:rPr>
        <w:t xml:space="preserve"> 2</w:t>
      </w:r>
      <w:r w:rsidR="00E02A1E">
        <w:rPr>
          <w:rFonts w:ascii="Cambria" w:hAnsi="Cambria" w:cs="Calibri"/>
          <w:b/>
          <w:bCs/>
          <w:iCs/>
        </w:rPr>
        <w:t xml:space="preserve"> </w:t>
      </w:r>
      <w:r w:rsidRPr="004036AC">
        <w:rPr>
          <w:rFonts w:ascii="Cambria" w:hAnsi="Cambria" w:cs="Calibri"/>
          <w:b/>
          <w:bCs/>
          <w:iCs/>
        </w:rPr>
        <w:t>: Programmation des MOCN</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4036AC">
        <w:rPr>
          <w:rFonts w:ascii="Cambria" w:eastAsia="Calibri" w:hAnsi="Cambria" w:cs="Arial"/>
          <w:b/>
          <w:bCs/>
          <w:lang w:eastAsia="en-US"/>
        </w:rPr>
        <w:t>VHS</w:t>
      </w:r>
      <w:r w:rsidR="00E02A1E">
        <w:rPr>
          <w:rFonts w:ascii="Cambria" w:eastAsia="Calibri" w:hAnsi="Cambria" w:cs="Arial"/>
          <w:b/>
          <w:bCs/>
          <w:lang w:eastAsia="en-US"/>
        </w:rPr>
        <w:t xml:space="preserve"> </w:t>
      </w:r>
      <w:r w:rsidRPr="004036AC">
        <w:rPr>
          <w:rFonts w:ascii="Cambria" w:eastAsia="Calibri" w:hAnsi="Cambria" w:cs="Arial"/>
          <w:b/>
          <w:bCs/>
          <w:lang w:eastAsia="en-US"/>
        </w:rPr>
        <w:t xml:space="preserve">: 45h00 (Cours 1h30, TD 1h30) </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E02A1E">
        <w:rPr>
          <w:rFonts w:ascii="Cambria" w:hAnsi="Cambria" w:cs="Calibri"/>
          <w:b/>
          <w:bCs/>
          <w:iCs/>
        </w:rPr>
        <w:t xml:space="preserve"> </w:t>
      </w:r>
      <w:r w:rsidRPr="004036AC">
        <w:rPr>
          <w:rFonts w:ascii="Cambria" w:hAnsi="Cambria" w:cs="Calibri"/>
          <w:b/>
          <w:bCs/>
          <w:iCs/>
        </w:rPr>
        <w:t>: 4</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E02A1E">
        <w:rPr>
          <w:rFonts w:ascii="Cambria" w:hAnsi="Cambria" w:cs="Calibri"/>
          <w:b/>
          <w:bCs/>
          <w:iCs/>
        </w:rPr>
        <w:t xml:space="preserve"> </w:t>
      </w:r>
      <w:r w:rsidRPr="004036AC">
        <w:rPr>
          <w:rFonts w:ascii="Cambria" w:hAnsi="Cambria" w:cs="Calibri"/>
          <w:b/>
          <w:bCs/>
          <w:iCs/>
        </w:rPr>
        <w:t xml:space="preserve">: </w:t>
      </w:r>
      <w:r w:rsidR="00F83A6D" w:rsidRPr="004036AC">
        <w:rPr>
          <w:rFonts w:ascii="Cambria" w:hAnsi="Cambria" w:cs="Calibri"/>
          <w:b/>
          <w:bCs/>
          <w:iCs/>
        </w:rPr>
        <w:t>2</w:t>
      </w:r>
    </w:p>
    <w:p w:rsidR="006A4390" w:rsidRPr="004036AC" w:rsidRDefault="006A4390" w:rsidP="00BA47AD">
      <w:pPr>
        <w:jc w:val="both"/>
        <w:rPr>
          <w:rFonts w:ascii="Cambria" w:hAnsi="Cambria" w:cs="Calibri"/>
          <w:b/>
        </w:rPr>
      </w:pPr>
    </w:p>
    <w:p w:rsidR="006A4390" w:rsidRPr="004036AC" w:rsidRDefault="006A4390" w:rsidP="00BA47AD">
      <w:pPr>
        <w:jc w:val="both"/>
        <w:rPr>
          <w:rFonts w:ascii="Cambria" w:hAnsi="Cambria" w:cs="Calibri"/>
          <w:i/>
          <w:u w:val="thick" w:color="F79646"/>
        </w:rPr>
      </w:pPr>
      <w:r w:rsidRPr="004036AC">
        <w:rPr>
          <w:rFonts w:ascii="Cambria" w:hAnsi="Cambria" w:cs="Calibri"/>
          <w:b/>
          <w:u w:val="thick" w:color="F79646"/>
        </w:rPr>
        <w:t>Objectifs de l’en</w:t>
      </w:r>
      <w:r w:rsidR="004E4673" w:rsidRPr="004036AC">
        <w:rPr>
          <w:rFonts w:ascii="Cambria" w:hAnsi="Cambria" w:cs="Calibri"/>
          <w:b/>
          <w:u w:val="thick" w:color="F79646"/>
        </w:rPr>
        <w:t>seignement</w:t>
      </w:r>
    </w:p>
    <w:p w:rsidR="006A4390" w:rsidRPr="004036AC" w:rsidRDefault="006A4390" w:rsidP="00BA47AD">
      <w:pPr>
        <w:jc w:val="both"/>
        <w:rPr>
          <w:rFonts w:ascii="Cambria" w:hAnsi="Cambria" w:cs="Calibri"/>
        </w:rPr>
      </w:pPr>
      <w:r w:rsidRPr="004036AC">
        <w:rPr>
          <w:rFonts w:ascii="Cambria" w:hAnsi="Cambria" w:cs="Calibri"/>
        </w:rPr>
        <w:t>Le but de ce cours est :</w:t>
      </w:r>
    </w:p>
    <w:p w:rsidR="006A4390" w:rsidRPr="004036AC" w:rsidRDefault="006A4390" w:rsidP="002D4120">
      <w:pPr>
        <w:pStyle w:val="Paragraphedeliste"/>
        <w:numPr>
          <w:ilvl w:val="0"/>
          <w:numId w:val="91"/>
        </w:numPr>
        <w:autoSpaceDE w:val="0"/>
        <w:autoSpaceDN w:val="0"/>
        <w:adjustRightInd w:val="0"/>
        <w:ind w:left="426" w:hanging="284"/>
        <w:jc w:val="both"/>
        <w:rPr>
          <w:rFonts w:ascii="Cambria" w:hAnsi="Cambria" w:cs="Calibri"/>
          <w:lang w:val="fr-FR"/>
        </w:rPr>
      </w:pPr>
      <w:r w:rsidRPr="004036AC">
        <w:rPr>
          <w:rFonts w:ascii="Cambria" w:hAnsi="Cambria" w:cs="Calibri"/>
          <w:lang w:val="fr-FR"/>
        </w:rPr>
        <w:t xml:space="preserve">de </w:t>
      </w:r>
      <w:r w:rsidRPr="004036AC">
        <w:rPr>
          <w:rFonts w:ascii="Cambria" w:hAnsi="Cambria" w:cs="Calibri"/>
        </w:rPr>
        <w:t>comprendre les principes de fonctionnement des machines à commande numérique</w:t>
      </w:r>
      <w:r w:rsidRPr="004036AC">
        <w:rPr>
          <w:rFonts w:ascii="Cambria" w:hAnsi="Cambria" w:cs="Calibri"/>
          <w:lang w:val="fr-FR"/>
        </w:rPr>
        <w:t xml:space="preserve">, </w:t>
      </w:r>
      <w:r w:rsidRPr="004036AC">
        <w:rPr>
          <w:rFonts w:ascii="Cambria" w:hAnsi="Cambria" w:cs="Calibri"/>
        </w:rPr>
        <w:t>les possibilités cinématiques, la motorisation, la commande, la mesure et les modes de génération des surfaces.</w:t>
      </w:r>
    </w:p>
    <w:p w:rsidR="006A4390" w:rsidRPr="004036AC" w:rsidRDefault="006A4390" w:rsidP="002D4120">
      <w:pPr>
        <w:pStyle w:val="Paragraphedeliste"/>
        <w:numPr>
          <w:ilvl w:val="0"/>
          <w:numId w:val="91"/>
        </w:numPr>
        <w:autoSpaceDE w:val="0"/>
        <w:autoSpaceDN w:val="0"/>
        <w:adjustRightInd w:val="0"/>
        <w:ind w:left="426" w:hanging="284"/>
        <w:jc w:val="both"/>
        <w:rPr>
          <w:rFonts w:ascii="Cambria" w:hAnsi="Cambria" w:cs="Calibri"/>
        </w:rPr>
      </w:pPr>
      <w:r w:rsidRPr="004036AC">
        <w:rPr>
          <w:rFonts w:ascii="Cambria" w:hAnsi="Cambria" w:cs="Calibri"/>
          <w:lang w:val="fr-FR"/>
        </w:rPr>
        <w:t xml:space="preserve">Apprendre à </w:t>
      </w:r>
      <w:r w:rsidRPr="004036AC">
        <w:rPr>
          <w:rFonts w:ascii="Cambria" w:hAnsi="Cambria" w:cs="Calibri"/>
        </w:rPr>
        <w:t xml:space="preserve">rédiger un programme numérique simple en langage ISO.  </w:t>
      </w:r>
    </w:p>
    <w:p w:rsidR="006A4390" w:rsidRPr="004036AC" w:rsidRDefault="006A4390" w:rsidP="002D4120">
      <w:pPr>
        <w:pStyle w:val="Paragraphedeliste"/>
        <w:numPr>
          <w:ilvl w:val="0"/>
          <w:numId w:val="91"/>
        </w:numPr>
        <w:autoSpaceDE w:val="0"/>
        <w:autoSpaceDN w:val="0"/>
        <w:adjustRightInd w:val="0"/>
        <w:ind w:left="426" w:hanging="284"/>
        <w:jc w:val="both"/>
        <w:rPr>
          <w:rFonts w:ascii="Cambria" w:hAnsi="Cambria" w:cs="Calibri"/>
        </w:rPr>
      </w:pPr>
      <w:r w:rsidRPr="004036AC">
        <w:rPr>
          <w:rFonts w:ascii="Cambria" w:hAnsi="Cambria" w:cs="Calibri"/>
          <w:lang w:val="fr-FR"/>
        </w:rPr>
        <w:t>Apprendre à</w:t>
      </w:r>
      <w:r w:rsidRPr="004036AC">
        <w:rPr>
          <w:rFonts w:ascii="Cambria" w:hAnsi="Cambria" w:cs="Calibri"/>
        </w:rPr>
        <w:t xml:space="preserve"> rédiger un processus d’usinage permettant d’obtenir une pièce simple.  </w:t>
      </w:r>
    </w:p>
    <w:p w:rsidR="006A4390" w:rsidRPr="004036AC" w:rsidRDefault="006A4390" w:rsidP="002D4120">
      <w:pPr>
        <w:pStyle w:val="Paragraphedeliste"/>
        <w:numPr>
          <w:ilvl w:val="0"/>
          <w:numId w:val="91"/>
        </w:numPr>
        <w:autoSpaceDE w:val="0"/>
        <w:autoSpaceDN w:val="0"/>
        <w:adjustRightInd w:val="0"/>
        <w:ind w:left="426" w:hanging="284"/>
        <w:jc w:val="both"/>
        <w:rPr>
          <w:rFonts w:ascii="Cambria" w:hAnsi="Cambria" w:cs="Calibri"/>
        </w:rPr>
      </w:pPr>
      <w:r w:rsidRPr="004036AC">
        <w:rPr>
          <w:rFonts w:ascii="Cambria" w:hAnsi="Cambria" w:cs="Calibri"/>
        </w:rPr>
        <w:t>Analyse</w:t>
      </w:r>
      <w:r w:rsidRPr="004036AC">
        <w:rPr>
          <w:rFonts w:ascii="Cambria" w:hAnsi="Cambria" w:cs="Calibri"/>
          <w:lang w:val="fr-FR"/>
        </w:rPr>
        <w:t>r</w:t>
      </w:r>
      <w:r w:rsidRPr="004036AC">
        <w:rPr>
          <w:rFonts w:ascii="Cambria" w:hAnsi="Cambria" w:cs="Calibri"/>
        </w:rPr>
        <w:t xml:space="preserve"> de la structure d’un programme commande numérique et </w:t>
      </w:r>
      <w:r w:rsidRPr="004036AC">
        <w:rPr>
          <w:rFonts w:ascii="Cambria" w:hAnsi="Cambria" w:cs="Calibri"/>
          <w:lang w:val="fr-FR"/>
        </w:rPr>
        <w:t>l</w:t>
      </w:r>
      <w:r w:rsidRPr="004036AC">
        <w:rPr>
          <w:rFonts w:ascii="Cambria" w:hAnsi="Cambria" w:cs="Calibri"/>
        </w:rPr>
        <w:t>es principales fonctions M, G, T, D, F, S, les noms des cycles</w:t>
      </w:r>
      <w:r w:rsidRPr="004036AC">
        <w:rPr>
          <w:rFonts w:ascii="Cambria" w:hAnsi="Cambria" w:cs="Calibri"/>
          <w:lang w:val="fr-FR"/>
        </w:rPr>
        <w:t>.</w:t>
      </w:r>
    </w:p>
    <w:p w:rsidR="006A4390" w:rsidRPr="004036AC" w:rsidRDefault="006A4390" w:rsidP="00BA47AD">
      <w:pPr>
        <w:jc w:val="both"/>
        <w:rPr>
          <w:rFonts w:ascii="Cambria" w:hAnsi="Cambria" w:cs="Calibri"/>
          <w:b/>
          <w:u w:val="thick" w:color="F79646"/>
        </w:rPr>
      </w:pPr>
    </w:p>
    <w:p w:rsidR="006A4390" w:rsidRPr="004036AC" w:rsidRDefault="006A4390" w:rsidP="00BA47AD">
      <w:pPr>
        <w:jc w:val="both"/>
        <w:rPr>
          <w:rFonts w:ascii="Cambria" w:hAnsi="Cambria" w:cs="Calibri"/>
          <w:b/>
          <w:u w:val="thick" w:color="F79646"/>
        </w:rPr>
      </w:pPr>
      <w:r w:rsidRPr="004036AC">
        <w:rPr>
          <w:rFonts w:ascii="Cambria" w:hAnsi="Cambria" w:cs="Calibri"/>
          <w:b/>
          <w:u w:val="thick" w:color="F79646"/>
        </w:rPr>
        <w:t>Connais</w:t>
      </w:r>
      <w:r w:rsidR="004E4673" w:rsidRPr="004036AC">
        <w:rPr>
          <w:rFonts w:ascii="Cambria" w:hAnsi="Cambria" w:cs="Calibri"/>
          <w:b/>
          <w:u w:val="thick" w:color="F79646"/>
        </w:rPr>
        <w:t>sances préalables recommandées</w:t>
      </w:r>
    </w:p>
    <w:p w:rsidR="006A4390" w:rsidRPr="004036AC" w:rsidRDefault="006A4390" w:rsidP="00BA47AD">
      <w:pPr>
        <w:jc w:val="both"/>
        <w:rPr>
          <w:rFonts w:ascii="Cambria" w:eastAsia="Calibri" w:hAnsi="Cambria" w:cs="Arial"/>
          <w:bCs/>
        </w:rPr>
      </w:pPr>
      <w:r w:rsidRPr="004036AC">
        <w:rPr>
          <w:rFonts w:ascii="Cambria" w:eastAsia="Calibri" w:hAnsi="Cambria" w:cs="Arial"/>
          <w:bCs/>
        </w:rPr>
        <w:t>Notions de base sur les machines à commande numérique et en fabrication mécanique.</w:t>
      </w:r>
    </w:p>
    <w:p w:rsidR="004E4673" w:rsidRPr="004036AC" w:rsidRDefault="004E4673" w:rsidP="00BA47AD">
      <w:pPr>
        <w:jc w:val="both"/>
        <w:rPr>
          <w:rFonts w:ascii="Cambria" w:hAnsi="Cambria" w:cs="Calibri"/>
          <w:b/>
          <w:u w:val="thick" w:color="F79646"/>
        </w:rPr>
      </w:pPr>
    </w:p>
    <w:p w:rsidR="006A4390" w:rsidRPr="004036AC" w:rsidRDefault="004E4673" w:rsidP="00BA47AD">
      <w:pPr>
        <w:jc w:val="both"/>
        <w:rPr>
          <w:rFonts w:ascii="Cambria" w:hAnsi="Cambria" w:cs="Calibri"/>
          <w:b/>
          <w:u w:val="thick" w:color="F79646"/>
        </w:rPr>
      </w:pPr>
      <w:r w:rsidRPr="004036AC">
        <w:rPr>
          <w:rFonts w:ascii="Cambria" w:hAnsi="Cambria" w:cs="Calibri"/>
          <w:b/>
          <w:u w:val="thick" w:color="F79646"/>
        </w:rPr>
        <w:t>Contenu de la matière</w:t>
      </w:r>
    </w:p>
    <w:p w:rsidR="006A4390" w:rsidRPr="004036AC" w:rsidRDefault="006A4390" w:rsidP="00BA47AD">
      <w:pPr>
        <w:jc w:val="both"/>
        <w:rPr>
          <w:rFonts w:ascii="Cambria" w:hAnsi="Cambria" w:cs="Calibri"/>
          <w:b/>
          <w:strike/>
        </w:rPr>
      </w:pPr>
      <w:r w:rsidRPr="004036AC">
        <w:rPr>
          <w:rFonts w:ascii="Cambria" w:hAnsi="Cambria" w:cs="Calibri"/>
          <w:b/>
        </w:rPr>
        <w:t>Chapitre I    : Introduction à la programmation des MOCN</w:t>
      </w:r>
      <w:r w:rsidR="00E02A1E">
        <w:rPr>
          <w:rFonts w:ascii="Cambria" w:hAnsi="Cambria" w:cs="Calibri"/>
          <w:bCs/>
        </w:rPr>
        <w:tab/>
      </w:r>
      <w:r w:rsidR="00E02A1E">
        <w:rPr>
          <w:rFonts w:ascii="Cambria" w:hAnsi="Cambria" w:cs="Calibri"/>
          <w:bCs/>
        </w:rPr>
        <w:tab/>
      </w:r>
      <w:r w:rsidRPr="004036AC">
        <w:rPr>
          <w:rFonts w:ascii="Cambria" w:hAnsi="Cambria" w:cs="Calibri"/>
          <w:b/>
        </w:rPr>
        <w:t>(1 semaines)</w:t>
      </w:r>
    </w:p>
    <w:p w:rsidR="00E02A1E" w:rsidRDefault="00E02A1E" w:rsidP="00BA47AD">
      <w:pPr>
        <w:rPr>
          <w:rFonts w:ascii="Cambria" w:hAnsi="Cambria" w:cs="Calibri"/>
          <w:b/>
        </w:rPr>
      </w:pPr>
    </w:p>
    <w:p w:rsidR="006A4390" w:rsidRPr="004036AC" w:rsidRDefault="004E4673" w:rsidP="00BA47AD">
      <w:pPr>
        <w:rPr>
          <w:rFonts w:ascii="Cambria" w:hAnsi="Cambria" w:cs="Calibri"/>
          <w:b/>
        </w:rPr>
      </w:pPr>
      <w:r w:rsidRPr="004036AC">
        <w:rPr>
          <w:rFonts w:ascii="Cambria" w:hAnsi="Cambria" w:cs="Calibri"/>
          <w:b/>
        </w:rPr>
        <w:t>Chapitre II</w:t>
      </w:r>
      <w:r w:rsidR="006A4390" w:rsidRPr="004036AC">
        <w:rPr>
          <w:rFonts w:ascii="Cambria" w:hAnsi="Cambria" w:cs="Calibri"/>
          <w:b/>
        </w:rPr>
        <w:t xml:space="preserve"> : Composants et programmation des MOCN</w:t>
      </w:r>
      <w:r w:rsidR="006A4390" w:rsidRPr="004036AC">
        <w:rPr>
          <w:rFonts w:ascii="Cambria" w:hAnsi="Cambria" w:cs="Calibri"/>
          <w:b/>
        </w:rPr>
        <w:tab/>
      </w:r>
      <w:r w:rsidR="00E02A1E">
        <w:rPr>
          <w:rFonts w:ascii="Cambria" w:hAnsi="Cambria" w:cs="Calibri"/>
          <w:b/>
        </w:rPr>
        <w:tab/>
      </w:r>
      <w:r w:rsidR="006A4390" w:rsidRPr="004036AC">
        <w:rPr>
          <w:rFonts w:ascii="Cambria" w:hAnsi="Cambria" w:cs="Calibri"/>
          <w:b/>
        </w:rPr>
        <w:t>(3 semaines)</w:t>
      </w:r>
    </w:p>
    <w:p w:rsidR="006E2E3D" w:rsidRPr="004036AC" w:rsidRDefault="006E2E3D" w:rsidP="00BA47AD">
      <w:pPr>
        <w:rPr>
          <w:rFonts w:ascii="Cambria" w:hAnsi="Cambria" w:cs="Calibri"/>
          <w:b/>
        </w:rPr>
      </w:pPr>
      <w:r w:rsidRPr="004036AC">
        <w:rPr>
          <w:rFonts w:ascii="Cambria" w:hAnsi="Cambria"/>
          <w:color w:val="000000"/>
        </w:rPr>
        <w:t>Composition des parties d’une MOCN -Description du pupitre – Le MSD de la machine  - Classement des claviers et touches sur le pupitre  – Description des 5 principaux claviers de la machine  – Déverrouillage de la machine au démarrage - Les modes de fonctionnement de la machine – Les sous modes de fonctionnement de la machine  – Les supports d’informations extérieurs – L’introduction d’un programme dans la mémoire auxiliaire puis principale</w:t>
      </w:r>
    </w:p>
    <w:p w:rsidR="00E02A1E" w:rsidRDefault="00E02A1E" w:rsidP="00BA47AD">
      <w:pPr>
        <w:rPr>
          <w:rFonts w:ascii="Cambria" w:hAnsi="Cambria" w:cs="Calibri"/>
          <w:b/>
        </w:rPr>
      </w:pPr>
    </w:p>
    <w:p w:rsidR="006A4390" w:rsidRPr="004036AC" w:rsidRDefault="006A4390" w:rsidP="00BA47AD">
      <w:pPr>
        <w:rPr>
          <w:rFonts w:ascii="Cambria" w:hAnsi="Cambria" w:cs="Calibri"/>
          <w:b/>
        </w:rPr>
      </w:pPr>
      <w:r w:rsidRPr="004036AC">
        <w:rPr>
          <w:rFonts w:ascii="Cambria" w:hAnsi="Cambria" w:cs="Calibri"/>
          <w:b/>
        </w:rPr>
        <w:t>Chapitre III : Programmation en tournage</w:t>
      </w:r>
      <w:r w:rsidR="006E2E3D" w:rsidRPr="004036AC">
        <w:rPr>
          <w:rFonts w:ascii="Cambria" w:hAnsi="Cambria" w:cs="Calibri"/>
          <w:b/>
        </w:rPr>
        <w:t xml:space="preserve"> et</w:t>
      </w:r>
      <w:r w:rsidR="004E4673" w:rsidRPr="004036AC">
        <w:rPr>
          <w:rFonts w:ascii="Cambria" w:hAnsi="Cambria" w:cs="Calibri"/>
          <w:b/>
        </w:rPr>
        <w:t xml:space="preserve"> </w:t>
      </w:r>
      <w:r w:rsidR="006E2E3D" w:rsidRPr="004036AC">
        <w:rPr>
          <w:rFonts w:ascii="Cambria" w:hAnsi="Cambria" w:cs="Calibri"/>
          <w:b/>
        </w:rPr>
        <w:t>Fraisage</w:t>
      </w:r>
      <w:r w:rsidR="00E02A1E">
        <w:rPr>
          <w:rFonts w:ascii="Cambria" w:hAnsi="Cambria" w:cs="Calibri"/>
          <w:bCs/>
        </w:rPr>
        <w:tab/>
      </w:r>
      <w:r w:rsidR="00E02A1E">
        <w:rPr>
          <w:rFonts w:ascii="Cambria" w:hAnsi="Cambria" w:cs="Calibri"/>
          <w:bCs/>
        </w:rPr>
        <w:tab/>
      </w:r>
      <w:r w:rsidRPr="004036AC">
        <w:rPr>
          <w:rFonts w:ascii="Cambria" w:hAnsi="Cambria" w:cs="Calibri"/>
          <w:b/>
        </w:rPr>
        <w:t>(</w:t>
      </w:r>
      <w:r w:rsidR="003C167C" w:rsidRPr="004036AC">
        <w:rPr>
          <w:rFonts w:ascii="Cambria" w:hAnsi="Cambria" w:cs="Calibri"/>
          <w:b/>
        </w:rPr>
        <w:t>7</w:t>
      </w:r>
      <w:r w:rsidRPr="004036AC">
        <w:rPr>
          <w:rFonts w:ascii="Cambria" w:hAnsi="Cambria" w:cs="Calibri"/>
          <w:b/>
        </w:rPr>
        <w:t xml:space="preserve"> semaines)</w:t>
      </w:r>
    </w:p>
    <w:p w:rsidR="006E2E3D" w:rsidRPr="004036AC" w:rsidRDefault="006E2E3D" w:rsidP="00BA47AD">
      <w:pPr>
        <w:ind w:firstLine="1"/>
        <w:jc w:val="both"/>
        <w:rPr>
          <w:rFonts w:ascii="Cambria" w:hAnsi="Cambria"/>
          <w:color w:val="000000"/>
        </w:rPr>
      </w:pPr>
      <w:r w:rsidRPr="004036AC">
        <w:rPr>
          <w:rFonts w:ascii="Cambria" w:hAnsi="Cambria"/>
          <w:color w:val="000000"/>
        </w:rPr>
        <w:t>Recherche et approche du point de référence – Les 5 points “zéro“ de la machine et la mesure des distances entre les 5 points (Table, Etau, Outils, Pointe de l’outil, Pièce) – Les registres</w:t>
      </w:r>
      <w:r w:rsidRPr="004036AC">
        <w:rPr>
          <w:rStyle w:val="apple-converted-space"/>
          <w:rFonts w:ascii="Cambria" w:hAnsi="Cambria"/>
          <w:color w:val="000000"/>
        </w:rPr>
        <w:t> </w:t>
      </w:r>
      <w:r w:rsidRPr="004036AC">
        <w:rPr>
          <w:rFonts w:ascii="Cambria" w:hAnsi="Cambria"/>
          <w:b/>
          <w:bCs/>
          <w:color w:val="000000"/>
        </w:rPr>
        <w:t>“</w:t>
      </w:r>
      <w:r w:rsidRPr="004036AC">
        <w:rPr>
          <w:rFonts w:ascii="Cambria" w:hAnsi="Cambria"/>
          <w:color w:val="000000"/>
        </w:rPr>
        <w:t>Position shift offset</w:t>
      </w:r>
      <w:r w:rsidRPr="004036AC">
        <w:rPr>
          <w:rFonts w:ascii="Cambria" w:hAnsi="Cambria"/>
          <w:b/>
          <w:bCs/>
          <w:color w:val="000000"/>
        </w:rPr>
        <w:t>“</w:t>
      </w:r>
      <w:r w:rsidRPr="004036AC">
        <w:rPr>
          <w:rStyle w:val="apple-converted-space"/>
          <w:rFonts w:ascii="Cambria" w:hAnsi="Cambria"/>
          <w:bCs/>
          <w:color w:val="000000"/>
        </w:rPr>
        <w:t> </w:t>
      </w:r>
      <w:r w:rsidRPr="004036AC">
        <w:rPr>
          <w:rFonts w:ascii="Cambria" w:hAnsi="Cambria"/>
          <w:color w:val="000000"/>
        </w:rPr>
        <w:t>et</w:t>
      </w:r>
      <w:r w:rsidRPr="004036AC">
        <w:rPr>
          <w:rStyle w:val="apple-converted-space"/>
          <w:rFonts w:ascii="Cambria" w:hAnsi="Cambria"/>
          <w:color w:val="000000"/>
        </w:rPr>
        <w:t> </w:t>
      </w:r>
      <w:r w:rsidRPr="004036AC">
        <w:rPr>
          <w:rFonts w:ascii="Cambria" w:hAnsi="Cambria"/>
          <w:b/>
          <w:bCs/>
          <w:color w:val="000000"/>
        </w:rPr>
        <w:t>“</w:t>
      </w:r>
      <w:r w:rsidRPr="004036AC">
        <w:rPr>
          <w:rFonts w:ascii="Cambria" w:hAnsi="Cambria"/>
          <w:color w:val="000000"/>
        </w:rPr>
        <w:t>Tool</w:t>
      </w:r>
      <w:r w:rsidRPr="004036AC">
        <w:rPr>
          <w:rFonts w:ascii="Cambria" w:hAnsi="Cambria"/>
          <w:b/>
          <w:bCs/>
          <w:color w:val="000000"/>
        </w:rPr>
        <w:t>“</w:t>
      </w:r>
      <w:r w:rsidRPr="004036AC">
        <w:rPr>
          <w:rStyle w:val="apple-converted-space"/>
          <w:rFonts w:ascii="Cambria" w:hAnsi="Cambria"/>
          <w:color w:val="000000"/>
        </w:rPr>
        <w:t> </w:t>
      </w:r>
      <w:r w:rsidRPr="004036AC">
        <w:rPr>
          <w:rFonts w:ascii="Cambria" w:hAnsi="Cambria"/>
          <w:color w:val="000000"/>
        </w:rPr>
        <w:t xml:space="preserve">– La notion de décalage </w:t>
      </w:r>
    </w:p>
    <w:p w:rsidR="006E2E3D" w:rsidRPr="004036AC" w:rsidRDefault="006E2E3D" w:rsidP="00BA47AD">
      <w:pPr>
        <w:ind w:firstLine="1"/>
        <w:jc w:val="both"/>
        <w:rPr>
          <w:rFonts w:ascii="Cambria" w:hAnsi="Cambria"/>
          <w:color w:val="000000"/>
        </w:rPr>
      </w:pPr>
      <w:r w:rsidRPr="004036AC">
        <w:rPr>
          <w:rFonts w:ascii="Cambria" w:hAnsi="Cambria"/>
          <w:color w:val="000000"/>
        </w:rPr>
        <w:t>- Types de fonctions et de paramètres G, M, P, L, D – Programmation absolue et incrémentielle, Programmation mixte  - L’effacement des alarmes  – Auto maintien des mots</w:t>
      </w:r>
      <w:r w:rsidRPr="004036AC">
        <w:rPr>
          <w:rStyle w:val="apple-converted-space"/>
          <w:rFonts w:ascii="Cambria" w:hAnsi="Cambria"/>
          <w:bCs/>
          <w:color w:val="000000"/>
        </w:rPr>
        <w:t> </w:t>
      </w:r>
      <w:r w:rsidRPr="004036AC">
        <w:rPr>
          <w:rStyle w:val="apple-converted-space"/>
          <w:rFonts w:ascii="Cambria" w:hAnsi="Cambria"/>
          <w:color w:val="000000"/>
        </w:rPr>
        <w:t xml:space="preserve"> </w:t>
      </w:r>
      <w:r w:rsidRPr="004036AC">
        <w:rPr>
          <w:rFonts w:ascii="Cambria" w:hAnsi="Cambria"/>
          <w:color w:val="000000"/>
        </w:rPr>
        <w:t xml:space="preserve">– Indications des avances et des cotes et désignation de l’outil – Correction de la trajectoire de l’outil à droite et à gauche – Décalages de repères et chargement de la mémoire en décalage – Saut non conditionnel et Saut conditionnel - Sous programmes et leur imbrication – Commutation d’axes </w:t>
      </w:r>
    </w:p>
    <w:p w:rsidR="006E2E3D" w:rsidRPr="004036AC" w:rsidRDefault="006E2E3D" w:rsidP="00BA47AD">
      <w:pPr>
        <w:jc w:val="both"/>
        <w:rPr>
          <w:rFonts w:ascii="Cambria" w:hAnsi="Cambria" w:cs="Calibri"/>
          <w:b/>
        </w:rPr>
      </w:pPr>
      <w:r w:rsidRPr="004036AC">
        <w:rPr>
          <w:rFonts w:ascii="Cambria" w:hAnsi="Cambria"/>
          <w:color w:val="000000"/>
        </w:rPr>
        <w:t>- Fonction de déplacement rapide – Interpolation linéaire – Interpolations circulaires dans les 2 sens – Programmation de la vitesse, de l’avance  Forage avec brise copeaux  –  Perçage avec dégagement – Perçage avec temps de pause – Perçage simple – Retours aux plans de départ et de dégagement – Arrêt précis Hors -  Arrêt précis En – Usinage d’un lamage – Usinage d’une rainure inclinée – Usinage d’une poche rectangulaire – Fonctions miroirs – configuration rectangulaire – Configuration circulaire</w:t>
      </w:r>
    </w:p>
    <w:p w:rsidR="00E02A1E" w:rsidRDefault="00E02A1E" w:rsidP="00BA47AD">
      <w:pPr>
        <w:jc w:val="both"/>
        <w:rPr>
          <w:rFonts w:ascii="Cambria" w:hAnsi="Cambria" w:cs="Calibri"/>
          <w:b/>
        </w:rPr>
      </w:pPr>
    </w:p>
    <w:p w:rsidR="006A4390" w:rsidRPr="004036AC" w:rsidRDefault="006A4390" w:rsidP="00BA47AD">
      <w:pPr>
        <w:jc w:val="both"/>
        <w:rPr>
          <w:rFonts w:ascii="Cambria" w:hAnsi="Cambria" w:cs="Calibri"/>
          <w:b/>
        </w:rPr>
      </w:pPr>
      <w:r w:rsidRPr="004036AC">
        <w:rPr>
          <w:rFonts w:ascii="Cambria" w:hAnsi="Cambria" w:cs="Calibri"/>
          <w:b/>
        </w:rPr>
        <w:t xml:space="preserve">Chapitre </w:t>
      </w:r>
      <w:r w:rsidR="006E2E3D" w:rsidRPr="004036AC">
        <w:rPr>
          <w:rFonts w:ascii="Cambria" w:hAnsi="Cambria" w:cs="Calibri"/>
          <w:b/>
        </w:rPr>
        <w:t>I</w:t>
      </w:r>
      <w:r w:rsidR="004E4673" w:rsidRPr="004036AC">
        <w:rPr>
          <w:rFonts w:ascii="Cambria" w:hAnsi="Cambria" w:cs="Calibri"/>
          <w:b/>
        </w:rPr>
        <w:t xml:space="preserve">V </w:t>
      </w:r>
      <w:r w:rsidRPr="004036AC">
        <w:rPr>
          <w:rFonts w:ascii="Cambria" w:hAnsi="Cambria" w:cs="Calibri"/>
          <w:b/>
        </w:rPr>
        <w:t xml:space="preserve">: </w:t>
      </w:r>
      <w:r w:rsidRPr="000F22CD">
        <w:rPr>
          <w:rFonts w:ascii="Cambria" w:hAnsi="Cambria" w:cs="Calibri"/>
          <w:bCs/>
        </w:rPr>
        <w:t>Compléments de programmation spécifique à NUM</w:t>
      </w:r>
      <w:r w:rsidR="004E4673" w:rsidRPr="004036AC">
        <w:rPr>
          <w:rFonts w:ascii="Cambria" w:hAnsi="Cambria" w:cs="Calibri"/>
          <w:b/>
        </w:rPr>
        <w:t xml:space="preserve">    </w:t>
      </w:r>
      <w:r w:rsidR="004E4673" w:rsidRPr="004036AC">
        <w:rPr>
          <w:rFonts w:ascii="Cambria" w:hAnsi="Cambria" w:cs="Calibri"/>
          <w:bCs/>
        </w:rPr>
        <w:t xml:space="preserve">  </w:t>
      </w:r>
      <w:r w:rsidR="000F22CD">
        <w:rPr>
          <w:rFonts w:ascii="Cambria" w:hAnsi="Cambria" w:cs="Calibri"/>
          <w:bCs/>
        </w:rPr>
        <w:t xml:space="preserve">      </w:t>
      </w:r>
      <w:r w:rsidR="006E2E3D" w:rsidRPr="00E02A1E">
        <w:rPr>
          <w:rFonts w:ascii="Cambria" w:hAnsi="Cambria" w:cs="Calibri"/>
          <w:b/>
        </w:rPr>
        <w:t>(</w:t>
      </w:r>
      <w:r w:rsidR="003C167C" w:rsidRPr="004036AC">
        <w:rPr>
          <w:rFonts w:ascii="Cambria" w:hAnsi="Cambria" w:cs="Calibri"/>
          <w:b/>
        </w:rPr>
        <w:t>2</w:t>
      </w:r>
      <w:r w:rsidRPr="004036AC">
        <w:rPr>
          <w:rFonts w:ascii="Cambria" w:hAnsi="Cambria" w:cs="Calibri"/>
          <w:b/>
        </w:rPr>
        <w:t xml:space="preserve"> semaines)</w:t>
      </w:r>
    </w:p>
    <w:p w:rsidR="00E02A1E" w:rsidRDefault="00E02A1E" w:rsidP="00BA47AD">
      <w:pPr>
        <w:jc w:val="both"/>
        <w:rPr>
          <w:rFonts w:ascii="Cambria" w:hAnsi="Cambria" w:cs="Calibri"/>
          <w:b/>
        </w:rPr>
      </w:pPr>
    </w:p>
    <w:p w:rsidR="006A4390" w:rsidRPr="004036AC" w:rsidRDefault="006A4390" w:rsidP="00BA47AD">
      <w:pPr>
        <w:jc w:val="both"/>
        <w:rPr>
          <w:rFonts w:ascii="Cambria" w:hAnsi="Cambria" w:cs="Calibri"/>
          <w:bCs/>
        </w:rPr>
      </w:pPr>
      <w:r w:rsidRPr="004036AC">
        <w:rPr>
          <w:rFonts w:ascii="Cambria" w:hAnsi="Cambria" w:cs="Calibri"/>
          <w:b/>
        </w:rPr>
        <w:t xml:space="preserve">Chapitre V : </w:t>
      </w:r>
      <w:r w:rsidRPr="000F22CD">
        <w:rPr>
          <w:rFonts w:ascii="Cambria" w:hAnsi="Cambria" w:cs="Calibri"/>
          <w:bCs/>
        </w:rPr>
        <w:t>Programmation CN et systèmes de FAO :</w:t>
      </w:r>
      <w:r w:rsidRPr="004036AC">
        <w:rPr>
          <w:rFonts w:ascii="Cambria" w:hAnsi="Cambria" w:cs="Calibri"/>
          <w:bCs/>
        </w:rPr>
        <w:tab/>
      </w:r>
      <w:r w:rsidR="000F22CD">
        <w:rPr>
          <w:rFonts w:ascii="Cambria" w:hAnsi="Cambria" w:cs="Calibri"/>
          <w:bCs/>
        </w:rPr>
        <w:t xml:space="preserve">                       </w:t>
      </w:r>
      <w:r w:rsidRPr="004036AC">
        <w:rPr>
          <w:rFonts w:ascii="Cambria" w:hAnsi="Cambria" w:cs="Calibri"/>
          <w:bCs/>
        </w:rPr>
        <w:tab/>
      </w:r>
      <w:r w:rsidR="003C167C" w:rsidRPr="004036AC">
        <w:rPr>
          <w:rFonts w:ascii="Cambria" w:hAnsi="Cambria" w:cs="Calibri"/>
          <w:bCs/>
        </w:rPr>
        <w:t xml:space="preserve"> </w:t>
      </w:r>
      <w:r w:rsidR="004E4673" w:rsidRPr="004036AC">
        <w:rPr>
          <w:rFonts w:ascii="Cambria" w:hAnsi="Cambria" w:cs="Calibri"/>
          <w:bCs/>
        </w:rPr>
        <w:t xml:space="preserve">  </w:t>
      </w:r>
      <w:r w:rsidR="003C167C" w:rsidRPr="004036AC">
        <w:rPr>
          <w:rFonts w:ascii="Cambria" w:hAnsi="Cambria" w:cs="Calibri"/>
          <w:bCs/>
        </w:rPr>
        <w:t xml:space="preserve"> </w:t>
      </w:r>
      <w:r w:rsidRPr="004036AC">
        <w:rPr>
          <w:rFonts w:ascii="Cambria" w:hAnsi="Cambria" w:cs="Calibri"/>
          <w:b/>
        </w:rPr>
        <w:t>(2 semaines)</w:t>
      </w:r>
    </w:p>
    <w:p w:rsidR="006A4390" w:rsidRPr="004036AC" w:rsidRDefault="006A4390" w:rsidP="00BA47AD">
      <w:pPr>
        <w:ind w:left="426" w:firstLine="708"/>
        <w:jc w:val="both"/>
        <w:rPr>
          <w:rFonts w:ascii="Cambria" w:hAnsi="Cambria" w:cs="Calibri"/>
          <w:b/>
        </w:rPr>
      </w:pPr>
      <w:r w:rsidRPr="004036AC">
        <w:rPr>
          <w:rFonts w:ascii="Cambria" w:hAnsi="Cambria" w:cs="Calibri"/>
          <w:bCs/>
        </w:rPr>
        <w:lastRenderedPageBreak/>
        <w:t xml:space="preserve">               </w:t>
      </w:r>
    </w:p>
    <w:p w:rsidR="006A4390" w:rsidRPr="004036AC" w:rsidRDefault="004E4673" w:rsidP="00BA47AD">
      <w:pPr>
        <w:jc w:val="both"/>
        <w:rPr>
          <w:rFonts w:ascii="Cambria" w:hAnsi="Cambria" w:cs="Arial"/>
          <w:b/>
          <w:u w:val="thick" w:color="F79646"/>
        </w:rPr>
      </w:pPr>
      <w:r w:rsidRPr="004036AC">
        <w:rPr>
          <w:rFonts w:ascii="Cambria" w:hAnsi="Cambria" w:cs="Arial"/>
          <w:b/>
          <w:u w:val="thick" w:color="F79646"/>
        </w:rPr>
        <w:t>Mode d’évaluation</w:t>
      </w:r>
    </w:p>
    <w:p w:rsidR="006A4390" w:rsidRPr="004036AC" w:rsidRDefault="006A4390" w:rsidP="00BA47AD">
      <w:pPr>
        <w:jc w:val="both"/>
        <w:rPr>
          <w:rFonts w:ascii="Cambria" w:hAnsi="Cambria" w:cs="Arial"/>
        </w:rPr>
      </w:pPr>
      <w:r w:rsidRPr="004036AC">
        <w:rPr>
          <w:rFonts w:ascii="Cambria" w:hAnsi="Cambria" w:cs="Arial"/>
        </w:rPr>
        <w:t>Contrôle continu : 40% ; Examen : 60%</w:t>
      </w:r>
    </w:p>
    <w:p w:rsidR="004E4673" w:rsidRPr="004036AC" w:rsidRDefault="004E4673" w:rsidP="00BA47AD">
      <w:pPr>
        <w:jc w:val="both"/>
        <w:rPr>
          <w:rFonts w:ascii="Cambria" w:hAnsi="Cambria" w:cs="Arial"/>
          <w:b/>
          <w:u w:val="thick" w:color="F79646"/>
        </w:rPr>
      </w:pPr>
    </w:p>
    <w:p w:rsidR="006A4390" w:rsidRPr="004036AC" w:rsidRDefault="006A4390"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AFNOR - Cônes d’emmanchement, nez de broches à conicité 7 / 24 pour changement manuel d’outil - norme AFNOR NF E 60-023 - Mai 1985</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AFNOR - Commande numérique des machines, format de programme et description des mots adresses, partie 2 : codage et mise à jour des fonctions préparatoires G et des fonctions auxiliaires universelles M - norme AFNOR NF Z 68-036 - octobre 1988</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AFNOR - Commande numérique des machines, format de programme et description des mots adresses, partie 3 : codage des fonctions auxiliaires M (classe 1 à 9) - norme AFNOR NF Z 68-036 - octobre 1988</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AFNOR - Informations de sortie des processeurs CN, structure logique et mots majeurs - norme ISO 3592, identique norme AFNOR Z 65-510 – octobre 1980</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ISO - Nomenclature des axes et des mouvements, pour la commande numérique des machines - norme ISO 841, équivalent norme AFNOR NF Z 68-020 - décembre 1968</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ISO - Commande numérique des machines, données d’entrée des processeurs CN, langage de référence de base pour programme de pièce - norme ISO 4342, norme AFNOR NF Z 68-040 - octobre 1988</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AFNOR - Informations de sortie des processeurs CN, éléments mineurs des enregistrements de type 2000, (instructions post-processeur) - norme ISO 4343, équivalent norme AFNOR Z 65-511 - décembre 1977</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ISO - Commande numérique des machines, format de programme et description des mots adresses, partie 1 : format de données pour les équipements de commande de mise en position, de déplacement linéaire et de contournage - norme ISO 6983-1, norme AFNOR NF Z 68-035 – octobre 1988</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Vergnas (J) - Usinage - Dunod - août 1982</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Longeot (H), Jourdan (L) - Fabrication Industrielle - Dunod - octobre 1985</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Vergnas (J) - Exploitation des machines-outils à commande numérique – pyc édition - octobre 1985</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Intartaglia (R), Lecoq (P) - Guide pratique de la commande numérique - Dunod - février 1986</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Coorevits (T), David (J-M), Rosenbaum (M) - Le contrôle tridimensionnel sur machine à mesurer et machine-outil - Renishaw / Techno-Nathan - 1991</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Méry (B) - Machines à commande numérique - Hermes - Avril 1997 Duc (E), Lefur (E) - La modélisation géométrique des MOCN : un outil pour le régleur - Technologies et Formation - N°74.</w:t>
      </w:r>
    </w:p>
    <w:p w:rsidR="006A4390" w:rsidRPr="004036AC" w:rsidRDefault="006A4390" w:rsidP="00BA47AD">
      <w:pPr>
        <w:numPr>
          <w:ilvl w:val="0"/>
          <w:numId w:val="25"/>
        </w:numPr>
        <w:tabs>
          <w:tab w:val="right" w:pos="426"/>
        </w:tabs>
        <w:autoSpaceDE w:val="0"/>
        <w:autoSpaceDN w:val="0"/>
        <w:adjustRightInd w:val="0"/>
        <w:ind w:left="709" w:hanging="425"/>
        <w:jc w:val="both"/>
        <w:rPr>
          <w:rFonts w:ascii="Cambria" w:eastAsia="Calibri" w:hAnsi="Cambria" w:cs="Arial"/>
          <w:i/>
          <w:iCs/>
          <w:lang w:eastAsia="fr-FR"/>
        </w:rPr>
      </w:pPr>
      <w:r w:rsidRPr="004036AC">
        <w:rPr>
          <w:rFonts w:ascii="Cambria" w:eastAsia="Calibri" w:hAnsi="Cambria" w:cs="Arial"/>
          <w:i/>
          <w:iCs/>
          <w:lang w:eastAsia="fr-FR"/>
        </w:rPr>
        <w:t>Lefur (E), Duc (E) - La modélisation géométrique des MOCN : application au palpage sur MOCN - Technologies et Formation - N°75</w:t>
      </w:r>
    </w:p>
    <w:p w:rsidR="00314225" w:rsidRPr="004036AC" w:rsidRDefault="00314225" w:rsidP="00BA47AD">
      <w:pPr>
        <w:tabs>
          <w:tab w:val="right" w:pos="426"/>
        </w:tabs>
        <w:autoSpaceDE w:val="0"/>
        <w:autoSpaceDN w:val="0"/>
        <w:adjustRightInd w:val="0"/>
        <w:ind w:left="284"/>
        <w:jc w:val="both"/>
        <w:rPr>
          <w:rFonts w:ascii="Cambria" w:eastAsia="Calibri" w:hAnsi="Cambria" w:cs="Arial"/>
          <w:i/>
          <w:iCs/>
          <w:lang w:eastAsia="fr-FR"/>
        </w:rPr>
      </w:pPr>
    </w:p>
    <w:p w:rsidR="00B07F48" w:rsidRPr="004036AC" w:rsidRDefault="00B07F48" w:rsidP="00BA47AD">
      <w:pPr>
        <w:pStyle w:val="Paragraphedeliste"/>
        <w:autoSpaceDE w:val="0"/>
        <w:autoSpaceDN w:val="0"/>
        <w:adjustRightInd w:val="0"/>
        <w:jc w:val="both"/>
        <w:rPr>
          <w:rFonts w:ascii="Cambria" w:hAnsi="Cambria" w:cs="Calibri"/>
          <w:b/>
        </w:rPr>
        <w:sectPr w:rsidR="00B07F48" w:rsidRPr="004036AC" w:rsidSect="00EE2462">
          <w:pgSz w:w="11906" w:h="16838"/>
          <w:pgMar w:top="1135" w:right="1417" w:bottom="1134"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88768F" w:rsidRPr="004036AC" w:rsidRDefault="0088768F" w:rsidP="00BA47AD">
      <w:pPr>
        <w:pBdr>
          <w:top w:val="single" w:sz="12" w:space="11" w:color="auto"/>
          <w:left w:val="single" w:sz="12" w:space="4" w:color="auto"/>
          <w:bottom w:val="single" w:sz="12" w:space="1" w:color="auto"/>
          <w:right w:val="single" w:sz="12" w:space="4" w:color="auto"/>
        </w:pBdr>
        <w:shd w:val="clear" w:color="auto" w:fill="DAEEF3"/>
        <w:jc w:val="both"/>
        <w:rPr>
          <w:rFonts w:ascii="Cambria" w:hAnsi="Cambria" w:cs="Calibri"/>
          <w:color w:val="000000"/>
        </w:rPr>
      </w:pPr>
      <w:r w:rsidRPr="004036AC">
        <w:rPr>
          <w:rFonts w:ascii="Cambria" w:hAnsi="Cambria" w:cs="Calibri"/>
          <w:b/>
          <w:color w:val="000000"/>
        </w:rPr>
        <w:lastRenderedPageBreak/>
        <w:t>Semestre : 2</w:t>
      </w:r>
    </w:p>
    <w:p w:rsidR="0088768F" w:rsidRPr="004036AC" w:rsidRDefault="0088768F" w:rsidP="00BA47AD">
      <w:pPr>
        <w:pBdr>
          <w:top w:val="single" w:sz="12" w:space="1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4036AC">
        <w:rPr>
          <w:rFonts w:ascii="Cambria" w:hAnsi="Cambria" w:cs="Calibri"/>
          <w:b/>
          <w:bCs/>
          <w:iCs/>
          <w:color w:val="000000"/>
        </w:rPr>
        <w:t xml:space="preserve">Unité d’enseignement : UEM 1.2  </w:t>
      </w:r>
    </w:p>
    <w:p w:rsidR="0088768F" w:rsidRPr="004036AC" w:rsidRDefault="0088768F" w:rsidP="00BA47AD">
      <w:pPr>
        <w:pBdr>
          <w:top w:val="single" w:sz="12" w:space="11" w:color="auto"/>
          <w:left w:val="single" w:sz="12" w:space="4" w:color="auto"/>
          <w:bottom w:val="single" w:sz="12" w:space="1" w:color="auto"/>
          <w:right w:val="single" w:sz="12" w:space="4" w:color="auto"/>
        </w:pBdr>
        <w:shd w:val="clear" w:color="auto" w:fill="DAEEF3"/>
        <w:jc w:val="both"/>
        <w:rPr>
          <w:rFonts w:ascii="Cambria" w:hAnsi="Cambria"/>
          <w:color w:val="000000"/>
        </w:rPr>
      </w:pPr>
      <w:r w:rsidRPr="004036AC">
        <w:rPr>
          <w:rFonts w:ascii="Cambria" w:hAnsi="Cambria" w:cs="Calibri"/>
          <w:b/>
          <w:bCs/>
          <w:iCs/>
          <w:color w:val="000000"/>
        </w:rPr>
        <w:t>Matière </w:t>
      </w:r>
      <w:r w:rsidR="004E4673" w:rsidRPr="004036AC">
        <w:rPr>
          <w:rFonts w:ascii="Cambria" w:hAnsi="Cambria" w:cs="Calibri"/>
          <w:b/>
          <w:bCs/>
          <w:iCs/>
          <w:color w:val="000000"/>
        </w:rPr>
        <w:t>1</w:t>
      </w:r>
      <w:r w:rsidR="00E02A1E">
        <w:rPr>
          <w:rFonts w:ascii="Cambria" w:hAnsi="Cambria" w:cs="Calibri"/>
          <w:b/>
          <w:bCs/>
          <w:iCs/>
          <w:color w:val="000000"/>
        </w:rPr>
        <w:t xml:space="preserve"> </w:t>
      </w:r>
      <w:r w:rsidRPr="004036AC">
        <w:rPr>
          <w:rFonts w:ascii="Cambria" w:hAnsi="Cambria" w:cs="Calibri"/>
          <w:b/>
          <w:bCs/>
          <w:iCs/>
          <w:color w:val="000000"/>
        </w:rPr>
        <w:t xml:space="preserve">: </w:t>
      </w:r>
      <w:r w:rsidRPr="004036AC">
        <w:rPr>
          <w:rFonts w:ascii="Cambria" w:eastAsia="Calibri" w:hAnsi="Cambria"/>
          <w:b/>
          <w:bCs/>
          <w:color w:val="000000"/>
        </w:rPr>
        <w:t xml:space="preserve">  TP Eléments finis</w:t>
      </w:r>
    </w:p>
    <w:p w:rsidR="0088768F" w:rsidRPr="004036AC" w:rsidRDefault="004E4673" w:rsidP="00BA47AD">
      <w:pPr>
        <w:pBdr>
          <w:top w:val="single" w:sz="12" w:space="1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4036AC">
        <w:rPr>
          <w:rFonts w:ascii="Cambria" w:eastAsia="Calibri" w:hAnsi="Cambria" w:cs="Arial"/>
          <w:b/>
          <w:bCs/>
          <w:color w:val="000000"/>
          <w:lang w:eastAsia="en-US"/>
        </w:rPr>
        <w:t>VHS : 22h30 (TP : 1h30</w:t>
      </w:r>
      <w:r w:rsidR="0088768F" w:rsidRPr="004036AC">
        <w:rPr>
          <w:rFonts w:ascii="Cambria" w:eastAsia="Calibri" w:hAnsi="Cambria" w:cs="Arial"/>
          <w:b/>
          <w:bCs/>
          <w:color w:val="000000"/>
          <w:lang w:eastAsia="en-US"/>
        </w:rPr>
        <w:t>)</w:t>
      </w:r>
    </w:p>
    <w:p w:rsidR="0088768F" w:rsidRPr="004036AC" w:rsidRDefault="0088768F" w:rsidP="00BA47AD">
      <w:pPr>
        <w:pBdr>
          <w:top w:val="single" w:sz="12" w:space="1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4036AC">
        <w:rPr>
          <w:rFonts w:ascii="Cambria" w:hAnsi="Cambria" w:cs="Calibri"/>
          <w:b/>
          <w:bCs/>
          <w:iCs/>
          <w:color w:val="000000"/>
        </w:rPr>
        <w:t>Crédits : 2</w:t>
      </w:r>
    </w:p>
    <w:p w:rsidR="0088768F" w:rsidRPr="004036AC" w:rsidRDefault="0088768F" w:rsidP="00BA47AD">
      <w:pPr>
        <w:pBdr>
          <w:top w:val="single" w:sz="12" w:space="1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4036AC">
        <w:rPr>
          <w:rFonts w:ascii="Cambria" w:hAnsi="Cambria" w:cs="Calibri"/>
          <w:b/>
          <w:bCs/>
          <w:iCs/>
          <w:color w:val="000000"/>
        </w:rPr>
        <w:t>Coefficient : 1</w:t>
      </w:r>
    </w:p>
    <w:p w:rsidR="0088768F" w:rsidRPr="004036AC" w:rsidRDefault="0088768F" w:rsidP="00BA47AD">
      <w:pPr>
        <w:rPr>
          <w:rFonts w:ascii="Cambria" w:hAnsi="Cambria" w:cs="Calibri"/>
        </w:rPr>
      </w:pPr>
    </w:p>
    <w:p w:rsidR="0088768F" w:rsidRPr="004036AC" w:rsidRDefault="004E4673" w:rsidP="00BA47AD">
      <w:pPr>
        <w:jc w:val="both"/>
        <w:rPr>
          <w:rFonts w:ascii="Cambria" w:hAnsi="Cambria" w:cs="Calibri"/>
          <w:b/>
          <w:u w:val="thick" w:color="F79646"/>
        </w:rPr>
      </w:pPr>
      <w:r w:rsidRPr="004036AC">
        <w:rPr>
          <w:rFonts w:ascii="Cambria" w:hAnsi="Cambria" w:cs="Calibri"/>
          <w:b/>
          <w:u w:val="thick" w:color="F79646"/>
        </w:rPr>
        <w:t>Objectifs de l’enseignement</w:t>
      </w:r>
    </w:p>
    <w:p w:rsidR="0088768F" w:rsidRPr="004036AC" w:rsidRDefault="0088768F" w:rsidP="00BA47AD">
      <w:pPr>
        <w:jc w:val="both"/>
        <w:rPr>
          <w:rFonts w:ascii="Cambria" w:hAnsi="Cambria"/>
        </w:rPr>
      </w:pPr>
      <w:r w:rsidRPr="004036AC">
        <w:rPr>
          <w:rFonts w:ascii="Cambria" w:hAnsi="Cambria"/>
        </w:rPr>
        <w:t>Connaitre la manière de modéliser et simuler sur un Logiciel ou code de calcul par éléments finis.</w:t>
      </w:r>
    </w:p>
    <w:p w:rsidR="004E4673" w:rsidRPr="004036AC" w:rsidRDefault="004E4673" w:rsidP="00BA47AD">
      <w:pPr>
        <w:jc w:val="both"/>
        <w:rPr>
          <w:rFonts w:ascii="Cambria" w:hAnsi="Cambria" w:cs="Calibri"/>
          <w:b/>
          <w:u w:val="thick" w:color="F79646"/>
        </w:rPr>
      </w:pPr>
    </w:p>
    <w:p w:rsidR="0088768F" w:rsidRPr="004036AC" w:rsidRDefault="0088768F" w:rsidP="00BA47AD">
      <w:pPr>
        <w:jc w:val="both"/>
        <w:rPr>
          <w:rFonts w:ascii="Cambria" w:hAnsi="Cambria" w:cs="Calibri"/>
          <w:b/>
          <w:u w:val="thick" w:color="F79646"/>
        </w:rPr>
      </w:pPr>
      <w:r w:rsidRPr="004036AC">
        <w:rPr>
          <w:rFonts w:ascii="Cambria" w:hAnsi="Cambria" w:cs="Calibri"/>
          <w:b/>
          <w:u w:val="thick" w:color="F79646"/>
        </w:rPr>
        <w:t>Connais</w:t>
      </w:r>
      <w:r w:rsidR="004E4673" w:rsidRPr="004036AC">
        <w:rPr>
          <w:rFonts w:ascii="Cambria" w:hAnsi="Cambria" w:cs="Calibri"/>
          <w:b/>
          <w:u w:val="thick" w:color="F79646"/>
        </w:rPr>
        <w:t>sances préalables recommandées</w:t>
      </w:r>
    </w:p>
    <w:p w:rsidR="0088768F" w:rsidRPr="004036AC" w:rsidRDefault="0088768F" w:rsidP="00BA47AD">
      <w:pPr>
        <w:jc w:val="both"/>
        <w:rPr>
          <w:rFonts w:ascii="Cambria" w:hAnsi="Cambria" w:cs="Calibri"/>
          <w:b/>
          <w:iCs/>
          <w:u w:val="thick" w:color="F79646"/>
        </w:rPr>
      </w:pPr>
      <w:r w:rsidRPr="004036AC">
        <w:rPr>
          <w:rFonts w:ascii="Cambria" w:hAnsi="Cambria"/>
          <w:bCs/>
        </w:rPr>
        <w:t>Formulation et</w:t>
      </w:r>
      <w:r w:rsidRPr="004036AC">
        <w:rPr>
          <w:rFonts w:ascii="Cambria" w:hAnsi="Cambria"/>
          <w:b/>
        </w:rPr>
        <w:t xml:space="preserve"> </w:t>
      </w:r>
      <w:r w:rsidRPr="004036AC">
        <w:rPr>
          <w:rFonts w:ascii="Cambria" w:hAnsi="Cambria"/>
          <w:iCs/>
        </w:rPr>
        <w:t>Calcul par éléments finis</w:t>
      </w:r>
    </w:p>
    <w:p w:rsidR="0088768F" w:rsidRPr="004036AC" w:rsidRDefault="0088768F" w:rsidP="00BA47AD">
      <w:pPr>
        <w:jc w:val="both"/>
        <w:rPr>
          <w:rFonts w:ascii="Cambria" w:hAnsi="Cambria"/>
          <w:iCs/>
        </w:rPr>
      </w:pPr>
      <w:r w:rsidRPr="004036AC">
        <w:rPr>
          <w:rFonts w:ascii="Cambria" w:hAnsi="Cambria"/>
          <w:iCs/>
        </w:rPr>
        <w:t xml:space="preserve"> </w:t>
      </w:r>
    </w:p>
    <w:p w:rsidR="001E4BFC" w:rsidRPr="004036AC" w:rsidRDefault="0088768F" w:rsidP="00BA47AD">
      <w:pPr>
        <w:rPr>
          <w:rFonts w:ascii="Cambria" w:hAnsi="Cambria" w:cs="Calibri"/>
          <w:b/>
          <w:u w:val="thick" w:color="F79646"/>
        </w:rPr>
      </w:pPr>
      <w:r w:rsidRPr="004036AC">
        <w:rPr>
          <w:rFonts w:ascii="Cambria" w:hAnsi="Cambria" w:cs="Calibri"/>
          <w:b/>
          <w:u w:val="thick" w:color="F79646"/>
        </w:rPr>
        <w:t xml:space="preserve">Contenu de la </w:t>
      </w:r>
      <w:r w:rsidR="004E4673" w:rsidRPr="004036AC">
        <w:rPr>
          <w:rFonts w:ascii="Cambria" w:hAnsi="Cambria" w:cs="Calibri"/>
          <w:b/>
          <w:u w:val="thick" w:color="F79646"/>
        </w:rPr>
        <w:t>matière</w:t>
      </w:r>
    </w:p>
    <w:p w:rsidR="001E4BFC" w:rsidRPr="004036AC" w:rsidRDefault="001E4BFC" w:rsidP="002D4120">
      <w:pPr>
        <w:pStyle w:val="Paragraphedeliste"/>
        <w:numPr>
          <w:ilvl w:val="0"/>
          <w:numId w:val="60"/>
        </w:numPr>
        <w:tabs>
          <w:tab w:val="left" w:pos="709"/>
          <w:tab w:val="left" w:pos="3725"/>
        </w:tabs>
        <w:ind w:right="282"/>
        <w:jc w:val="both"/>
        <w:rPr>
          <w:rFonts w:ascii="Cambria" w:hAnsi="Cambria"/>
          <w:b/>
          <w:i/>
          <w:iCs/>
        </w:rPr>
      </w:pPr>
      <w:r w:rsidRPr="004036AC">
        <w:rPr>
          <w:rFonts w:ascii="Cambria" w:hAnsi="Cambria"/>
          <w:bCs/>
        </w:rPr>
        <w:t>TP sur les ressorts ; barres, poutre</w:t>
      </w:r>
    </w:p>
    <w:p w:rsidR="001E4BFC" w:rsidRPr="004036AC" w:rsidRDefault="001E4BFC" w:rsidP="002D4120">
      <w:pPr>
        <w:pStyle w:val="Paragraphedeliste"/>
        <w:numPr>
          <w:ilvl w:val="0"/>
          <w:numId w:val="60"/>
        </w:numPr>
        <w:tabs>
          <w:tab w:val="left" w:pos="709"/>
          <w:tab w:val="left" w:pos="3725"/>
        </w:tabs>
        <w:ind w:right="282"/>
        <w:jc w:val="both"/>
        <w:rPr>
          <w:rFonts w:ascii="Cambria" w:hAnsi="Cambria"/>
          <w:b/>
          <w:i/>
          <w:iCs/>
        </w:rPr>
      </w:pPr>
      <w:r w:rsidRPr="004036AC">
        <w:rPr>
          <w:rFonts w:ascii="Cambria" w:hAnsi="Cambria"/>
          <w:bCs/>
        </w:rPr>
        <w:t xml:space="preserve">TP sur les éléments plans </w:t>
      </w:r>
    </w:p>
    <w:p w:rsidR="001E4BFC" w:rsidRPr="004036AC" w:rsidRDefault="001E4BFC" w:rsidP="002D4120">
      <w:pPr>
        <w:pStyle w:val="Paragraphedeliste"/>
        <w:numPr>
          <w:ilvl w:val="0"/>
          <w:numId w:val="61"/>
        </w:numPr>
        <w:tabs>
          <w:tab w:val="left" w:pos="709"/>
          <w:tab w:val="left" w:pos="993"/>
        </w:tabs>
        <w:ind w:left="720" w:right="284" w:firstLine="0"/>
        <w:jc w:val="both"/>
        <w:rPr>
          <w:rFonts w:ascii="Cambria" w:hAnsi="Cambria"/>
          <w:b/>
          <w:i/>
          <w:iCs/>
        </w:rPr>
      </w:pPr>
      <w:r w:rsidRPr="004036AC">
        <w:rPr>
          <w:rFonts w:ascii="Cambria" w:hAnsi="Cambria"/>
          <w:bCs/>
        </w:rPr>
        <w:t>Formulation analytique des éléments Q4, T3, par logiciel mathématique Scientifique et détermination de la matrice de rigidité élémentaire ainsi que l’assemblage de ces matrices.</w:t>
      </w:r>
    </w:p>
    <w:p w:rsidR="001E4BFC" w:rsidRPr="004036AC" w:rsidRDefault="001E4BFC" w:rsidP="002D4120">
      <w:pPr>
        <w:pStyle w:val="Paragraphedeliste"/>
        <w:numPr>
          <w:ilvl w:val="0"/>
          <w:numId w:val="61"/>
        </w:numPr>
        <w:tabs>
          <w:tab w:val="left" w:pos="709"/>
          <w:tab w:val="left" w:pos="993"/>
        </w:tabs>
        <w:ind w:right="282"/>
        <w:jc w:val="both"/>
        <w:rPr>
          <w:rFonts w:ascii="Cambria" w:hAnsi="Cambria"/>
          <w:b/>
          <w:i/>
          <w:iCs/>
        </w:rPr>
      </w:pPr>
      <w:r w:rsidRPr="004036AC">
        <w:rPr>
          <w:rFonts w:ascii="Cambria" w:hAnsi="Cambria"/>
          <w:bCs/>
        </w:rPr>
        <w:t xml:space="preserve">Modélisation des poutres en 2 D par des éléments Plans Q4 et T3 sur Logiciel (Abaqus, Ansys, RDM6,…..) et comparaison avec les solutions analytiques existantes . </w:t>
      </w:r>
    </w:p>
    <w:p w:rsidR="001E4BFC" w:rsidRPr="004036AC" w:rsidRDefault="001E4BFC" w:rsidP="002D4120">
      <w:pPr>
        <w:pStyle w:val="Paragraphedeliste"/>
        <w:numPr>
          <w:ilvl w:val="0"/>
          <w:numId w:val="60"/>
        </w:numPr>
        <w:tabs>
          <w:tab w:val="left" w:pos="709"/>
        </w:tabs>
        <w:ind w:right="282"/>
        <w:jc w:val="both"/>
        <w:rPr>
          <w:rFonts w:ascii="Cambria" w:hAnsi="Cambria"/>
          <w:bCs/>
        </w:rPr>
      </w:pPr>
      <w:r w:rsidRPr="004036AC">
        <w:rPr>
          <w:rFonts w:ascii="Cambria" w:hAnsi="Cambria"/>
          <w:bCs/>
        </w:rPr>
        <w:t xml:space="preserve">TP avec Logiciel (Abaqus , Ansys, </w:t>
      </w:r>
      <w:r w:rsidR="004E4673" w:rsidRPr="004036AC">
        <w:rPr>
          <w:rFonts w:ascii="Cambria" w:hAnsi="Cambria"/>
          <w:bCs/>
          <w:lang w:val="fr-FR"/>
        </w:rPr>
        <w:t>..</w:t>
      </w:r>
      <w:r w:rsidRPr="004036AC">
        <w:rPr>
          <w:rFonts w:ascii="Cambria" w:hAnsi="Cambria"/>
          <w:bCs/>
        </w:rPr>
        <w:t>.) sur les éléments axisymétriques (cylindre sous pression interne)</w:t>
      </w:r>
    </w:p>
    <w:p w:rsidR="001E4BFC" w:rsidRPr="004036AC" w:rsidRDefault="001E4BFC" w:rsidP="002D4120">
      <w:pPr>
        <w:pStyle w:val="Paragraphedeliste"/>
        <w:numPr>
          <w:ilvl w:val="0"/>
          <w:numId w:val="60"/>
        </w:numPr>
        <w:tabs>
          <w:tab w:val="left" w:pos="709"/>
        </w:tabs>
        <w:ind w:right="282"/>
        <w:jc w:val="both"/>
        <w:rPr>
          <w:rFonts w:ascii="Cambria" w:hAnsi="Cambria"/>
          <w:bCs/>
        </w:rPr>
      </w:pPr>
      <w:r w:rsidRPr="004036AC">
        <w:rPr>
          <w:rFonts w:ascii="Cambria" w:hAnsi="Cambria"/>
          <w:bCs/>
        </w:rPr>
        <w:t>TP avec Logiciel (Abaqus , Ansys, …) sur Vibration des poutres modélisées par des éléments de membrane ( Exemple CPS4 et CPS3 du code Abaqus) et des plaques modélisées par des éléments plaques ( Exemple S4R du code Abaqus).</w:t>
      </w:r>
    </w:p>
    <w:p w:rsidR="001E4BFC" w:rsidRPr="004036AC" w:rsidRDefault="001E4BFC" w:rsidP="002D4120">
      <w:pPr>
        <w:pStyle w:val="Paragraphedeliste"/>
        <w:numPr>
          <w:ilvl w:val="0"/>
          <w:numId w:val="60"/>
        </w:numPr>
        <w:tabs>
          <w:tab w:val="left" w:pos="709"/>
        </w:tabs>
        <w:ind w:right="282"/>
        <w:jc w:val="both"/>
        <w:rPr>
          <w:rFonts w:ascii="Cambria" w:hAnsi="Cambria"/>
          <w:b/>
          <w:bCs/>
          <w:i/>
          <w:iCs/>
        </w:rPr>
      </w:pPr>
      <w:r w:rsidRPr="004036AC">
        <w:rPr>
          <w:rFonts w:ascii="Cambria" w:hAnsi="Cambria"/>
          <w:bCs/>
        </w:rPr>
        <w:t xml:space="preserve">TP de transfert thermique sur code de calcul (Abaqus, Ansys…). </w:t>
      </w:r>
    </w:p>
    <w:p w:rsidR="001E4BFC" w:rsidRPr="004036AC" w:rsidRDefault="001E4BFC" w:rsidP="002D4120">
      <w:pPr>
        <w:pStyle w:val="Paragraphedeliste"/>
        <w:numPr>
          <w:ilvl w:val="0"/>
          <w:numId w:val="60"/>
        </w:numPr>
        <w:tabs>
          <w:tab w:val="left" w:pos="709"/>
        </w:tabs>
        <w:ind w:right="282"/>
        <w:jc w:val="both"/>
        <w:rPr>
          <w:rFonts w:ascii="Cambria" w:hAnsi="Cambria"/>
          <w:b/>
          <w:bCs/>
          <w:i/>
          <w:iCs/>
        </w:rPr>
      </w:pPr>
      <w:r w:rsidRPr="004036AC">
        <w:rPr>
          <w:rFonts w:ascii="Cambria" w:hAnsi="Cambria"/>
          <w:bCs/>
        </w:rPr>
        <w:t>TP avec Logiciel (Abaqus , Ansys, …) sur Calcul plastique des structures bi et tri-dimensionnelle.</w:t>
      </w:r>
    </w:p>
    <w:p w:rsidR="001E4BFC" w:rsidRPr="004036AC" w:rsidRDefault="001E4BFC" w:rsidP="002D4120">
      <w:pPr>
        <w:pStyle w:val="Paragraphedeliste"/>
        <w:numPr>
          <w:ilvl w:val="0"/>
          <w:numId w:val="60"/>
        </w:numPr>
        <w:tabs>
          <w:tab w:val="left" w:pos="709"/>
        </w:tabs>
        <w:ind w:right="282"/>
        <w:jc w:val="both"/>
        <w:rPr>
          <w:rFonts w:ascii="Cambria" w:hAnsi="Cambria"/>
          <w:bCs/>
        </w:rPr>
      </w:pPr>
      <w:r w:rsidRPr="004036AC">
        <w:rPr>
          <w:rFonts w:ascii="Cambria" w:hAnsi="Cambria"/>
          <w:bCs/>
        </w:rPr>
        <w:t>Programmation par Fortran ou Matlab des éléments Q4, T3, Barre et Poutre.</w:t>
      </w:r>
    </w:p>
    <w:p w:rsidR="004E4673" w:rsidRPr="004036AC" w:rsidRDefault="004E4673" w:rsidP="00BA47AD">
      <w:pPr>
        <w:jc w:val="both"/>
        <w:rPr>
          <w:rFonts w:ascii="Cambria" w:hAnsi="Cambria" w:cs="Calibri"/>
          <w:b/>
          <w:u w:val="thick" w:color="F79646"/>
        </w:rPr>
      </w:pPr>
    </w:p>
    <w:p w:rsidR="004E4673" w:rsidRPr="004036AC" w:rsidRDefault="0088768F" w:rsidP="00BA47AD">
      <w:pPr>
        <w:jc w:val="both"/>
        <w:rPr>
          <w:rFonts w:ascii="Cambria" w:hAnsi="Cambria" w:cs="Calibri"/>
          <w:b/>
          <w:u w:val="thick" w:color="F79646"/>
        </w:rPr>
      </w:pPr>
      <w:r w:rsidRPr="004036AC">
        <w:rPr>
          <w:rFonts w:ascii="Cambria" w:hAnsi="Cambria" w:cs="Calibri"/>
          <w:b/>
          <w:u w:val="thick" w:color="F79646"/>
        </w:rPr>
        <w:t>Mode d’évaluation</w:t>
      </w:r>
    </w:p>
    <w:p w:rsidR="0088768F" w:rsidRPr="004036AC" w:rsidRDefault="0088768F" w:rsidP="00BA47AD">
      <w:pPr>
        <w:jc w:val="both"/>
        <w:rPr>
          <w:rFonts w:ascii="Cambria" w:eastAsia="Calibri" w:hAnsi="Cambria"/>
          <w:color w:val="000000"/>
          <w:lang w:eastAsia="en-US"/>
        </w:rPr>
      </w:pPr>
      <w:r w:rsidRPr="004036AC">
        <w:rPr>
          <w:rFonts w:ascii="Cambria" w:eastAsia="Calibri" w:hAnsi="Cambria" w:cs="Calibri"/>
          <w:color w:val="000000"/>
        </w:rPr>
        <w:t>Contrôle Continu : 10</w:t>
      </w:r>
      <w:r w:rsidRPr="004036AC">
        <w:rPr>
          <w:rFonts w:ascii="Cambria" w:eastAsia="Calibri" w:hAnsi="Cambria"/>
          <w:color w:val="000000"/>
        </w:rPr>
        <w:t>0%</w:t>
      </w:r>
    </w:p>
    <w:p w:rsidR="004E4673" w:rsidRPr="004036AC" w:rsidRDefault="004E4673" w:rsidP="00BA47AD">
      <w:pPr>
        <w:jc w:val="both"/>
        <w:rPr>
          <w:rFonts w:ascii="Cambria" w:hAnsi="Cambria" w:cs="Calibri"/>
          <w:b/>
          <w:u w:val="thick" w:color="F79646"/>
        </w:rPr>
      </w:pPr>
    </w:p>
    <w:p w:rsidR="0088768F" w:rsidRPr="004036AC" w:rsidRDefault="0088768F" w:rsidP="00BA47AD">
      <w:pPr>
        <w:jc w:val="both"/>
        <w:rPr>
          <w:rFonts w:ascii="Cambria" w:hAnsi="Cambria" w:cs="Calibri"/>
          <w:b/>
          <w:u w:val="thick" w:color="F79646"/>
        </w:rPr>
      </w:pPr>
      <w:r w:rsidRPr="004036AC">
        <w:rPr>
          <w:rFonts w:ascii="Cambria" w:hAnsi="Cambria" w:cs="Calibri"/>
          <w:b/>
          <w:u w:val="thick" w:color="F79646"/>
        </w:rPr>
        <w:t>Références bibliographiques :</w:t>
      </w:r>
    </w:p>
    <w:p w:rsidR="0088768F" w:rsidRPr="004036AC" w:rsidRDefault="0088768F" w:rsidP="002D4120">
      <w:pPr>
        <w:pStyle w:val="Paragraphedeliste"/>
        <w:numPr>
          <w:ilvl w:val="0"/>
          <w:numId w:val="62"/>
        </w:numPr>
        <w:ind w:left="567" w:hanging="283"/>
        <w:jc w:val="both"/>
        <w:rPr>
          <w:rFonts w:ascii="Cambria" w:hAnsi="Cambria" w:cs="Arial"/>
          <w:i/>
          <w:iCs/>
        </w:rPr>
      </w:pPr>
      <w:r w:rsidRPr="004036AC">
        <w:rPr>
          <w:rFonts w:ascii="Cambria" w:hAnsi="Cambria" w:cs="Arial"/>
          <w:i/>
          <w:iCs/>
        </w:rPr>
        <w:t>J.F. Imbert, "Analyse Des Structures Par Elements Finis", Cepadues, 3ème Éd., 1991.</w:t>
      </w:r>
    </w:p>
    <w:p w:rsidR="0088768F" w:rsidRPr="004036AC" w:rsidRDefault="0088768F" w:rsidP="002D4120">
      <w:pPr>
        <w:pStyle w:val="Paragraphedeliste"/>
        <w:numPr>
          <w:ilvl w:val="0"/>
          <w:numId w:val="62"/>
        </w:numPr>
        <w:ind w:left="567" w:hanging="283"/>
        <w:jc w:val="both"/>
        <w:rPr>
          <w:rFonts w:ascii="Cambria" w:hAnsi="Cambria" w:cs="Arial"/>
          <w:i/>
          <w:iCs/>
        </w:rPr>
      </w:pPr>
      <w:r w:rsidRPr="004036AC">
        <w:rPr>
          <w:rFonts w:ascii="Cambria" w:hAnsi="Cambria" w:cs="Arial"/>
          <w:i/>
          <w:iCs/>
        </w:rPr>
        <w:t>Jean-Louis Batoz, Gouri Dhatt, "Modelisation Des Structures Par Elements Finis, Volume 1 : Solides Elastiques", Hermès Sciences Publication 1990.</w:t>
      </w:r>
    </w:p>
    <w:p w:rsidR="0088768F" w:rsidRPr="004036AC" w:rsidRDefault="0088768F" w:rsidP="002D4120">
      <w:pPr>
        <w:pStyle w:val="Paragraphedeliste"/>
        <w:numPr>
          <w:ilvl w:val="0"/>
          <w:numId w:val="62"/>
        </w:numPr>
        <w:ind w:left="567" w:hanging="283"/>
        <w:jc w:val="both"/>
        <w:rPr>
          <w:rFonts w:ascii="Cambria" w:hAnsi="Cambria" w:cs="Arial"/>
          <w:i/>
          <w:iCs/>
        </w:rPr>
      </w:pPr>
      <w:r w:rsidRPr="004036AC">
        <w:rPr>
          <w:rFonts w:ascii="Cambria" w:hAnsi="Cambria" w:cs="Arial"/>
          <w:i/>
          <w:iCs/>
        </w:rPr>
        <w:t>Jean-Louis Batoz, Gouri Dhatt, "Modelisation Des Structures Par Elements Finis, Volume 2 : Poutres &amp; Plaques", Hermès Sciences Publication 1990.</w:t>
      </w:r>
    </w:p>
    <w:p w:rsidR="0088768F" w:rsidRPr="004036AC" w:rsidRDefault="0088768F" w:rsidP="002D4120">
      <w:pPr>
        <w:pStyle w:val="Paragraphedeliste"/>
        <w:numPr>
          <w:ilvl w:val="0"/>
          <w:numId w:val="62"/>
        </w:numPr>
        <w:ind w:left="567" w:hanging="283"/>
        <w:jc w:val="both"/>
        <w:rPr>
          <w:rFonts w:ascii="Cambria" w:hAnsi="Cambria" w:cs="Arial"/>
          <w:i/>
          <w:iCs/>
        </w:rPr>
      </w:pPr>
      <w:r w:rsidRPr="004036AC">
        <w:rPr>
          <w:rFonts w:ascii="Cambria" w:hAnsi="Cambria" w:cs="Arial"/>
          <w:i/>
          <w:iCs/>
        </w:rPr>
        <w:t>Jean-Louis Batoz, "Modelisation Des Structures Par Elements Finis, Tome 3 : Coques", Hermès Sciences Publication 1992.</w:t>
      </w:r>
    </w:p>
    <w:p w:rsidR="0088768F" w:rsidRPr="004036AC" w:rsidRDefault="0088768F" w:rsidP="002D4120">
      <w:pPr>
        <w:pStyle w:val="Paragraphedeliste"/>
        <w:numPr>
          <w:ilvl w:val="0"/>
          <w:numId w:val="62"/>
        </w:numPr>
        <w:ind w:left="567" w:hanging="283"/>
        <w:jc w:val="both"/>
        <w:rPr>
          <w:rFonts w:ascii="Cambria" w:hAnsi="Cambria" w:cs="Arial"/>
          <w:i/>
          <w:iCs/>
        </w:rPr>
      </w:pPr>
      <w:r w:rsidRPr="004036AC">
        <w:rPr>
          <w:rFonts w:ascii="Cambria" w:hAnsi="Cambria" w:cs="Arial"/>
          <w:i/>
          <w:iCs/>
        </w:rPr>
        <w:t>O.C.Zienkiewicz, "La Methode Des Elements Finis", Mc Graw Hill, 1979.</w:t>
      </w:r>
    </w:p>
    <w:p w:rsidR="0088768F" w:rsidRPr="004036AC" w:rsidRDefault="0088768F" w:rsidP="002D4120">
      <w:pPr>
        <w:pStyle w:val="Paragraphedeliste"/>
        <w:numPr>
          <w:ilvl w:val="0"/>
          <w:numId w:val="62"/>
        </w:numPr>
        <w:ind w:left="567" w:right="284" w:hanging="283"/>
        <w:jc w:val="both"/>
        <w:rPr>
          <w:rFonts w:ascii="Cambria" w:hAnsi="Cambria"/>
          <w:i/>
          <w:iCs/>
        </w:rPr>
      </w:pPr>
      <w:r w:rsidRPr="004036AC">
        <w:rPr>
          <w:rFonts w:ascii="Cambria" w:hAnsi="Cambria"/>
          <w:i/>
          <w:iCs/>
        </w:rPr>
        <w:t>Comprendre les éléments finis (Principes, formulation et exercices corrigés)</w:t>
      </w:r>
    </w:p>
    <w:p w:rsidR="0088768F" w:rsidRPr="004036AC" w:rsidRDefault="0088768F" w:rsidP="002D4120">
      <w:pPr>
        <w:pStyle w:val="Paragraphedeliste"/>
        <w:numPr>
          <w:ilvl w:val="0"/>
          <w:numId w:val="62"/>
        </w:numPr>
        <w:ind w:left="567" w:right="284" w:hanging="283"/>
        <w:jc w:val="both"/>
        <w:rPr>
          <w:rFonts w:ascii="Cambria" w:hAnsi="Cambria"/>
          <w:i/>
          <w:iCs/>
        </w:rPr>
      </w:pPr>
      <w:r w:rsidRPr="004036AC">
        <w:rPr>
          <w:rFonts w:ascii="Cambria" w:eastAsia="Calibri" w:hAnsi="Cambria"/>
          <w:i/>
          <w:iCs/>
        </w:rPr>
        <w:t>Rahmani O et Kebdani S., Introduction à la méthode des éléments finis pour les ingénieurs, 2</w:t>
      </w:r>
      <w:r w:rsidRPr="004036AC">
        <w:rPr>
          <w:rFonts w:ascii="Cambria" w:eastAsia="Calibri" w:hAnsi="Cambria"/>
          <w:i/>
          <w:iCs/>
          <w:vertAlign w:val="superscript"/>
        </w:rPr>
        <w:t>ème</w:t>
      </w:r>
      <w:r w:rsidRPr="004036AC">
        <w:rPr>
          <w:rFonts w:ascii="Cambria" w:eastAsia="Calibri" w:hAnsi="Cambria"/>
          <w:i/>
          <w:iCs/>
        </w:rPr>
        <w:t xml:space="preserve"> ed. OPU, 1994.</w:t>
      </w:r>
    </w:p>
    <w:p w:rsidR="0088768F" w:rsidRPr="004036AC" w:rsidRDefault="0088768F" w:rsidP="002D4120">
      <w:pPr>
        <w:pStyle w:val="Paragraphedeliste"/>
        <w:numPr>
          <w:ilvl w:val="0"/>
          <w:numId w:val="62"/>
        </w:numPr>
        <w:ind w:left="567" w:right="284" w:hanging="283"/>
        <w:jc w:val="both"/>
        <w:rPr>
          <w:rFonts w:ascii="Cambria" w:hAnsi="Cambria"/>
          <w:i/>
          <w:iCs/>
        </w:rPr>
      </w:pPr>
      <w:r w:rsidRPr="004036AC">
        <w:rPr>
          <w:rFonts w:ascii="Cambria" w:hAnsi="Cambria"/>
          <w:i/>
          <w:iCs/>
        </w:rPr>
        <w:t>D. Ouinas « Application de la méthode des éléments finis à l’usage des ingénieurs, cours et exercices corrigés ». Tome 1-OPU 2012.</w:t>
      </w:r>
    </w:p>
    <w:p w:rsidR="0088768F" w:rsidRPr="004036AC" w:rsidRDefault="0088768F" w:rsidP="002D4120">
      <w:pPr>
        <w:pStyle w:val="Paragraphedeliste"/>
        <w:numPr>
          <w:ilvl w:val="0"/>
          <w:numId w:val="62"/>
        </w:numPr>
        <w:ind w:left="567" w:hanging="283"/>
        <w:jc w:val="both"/>
        <w:rPr>
          <w:rFonts w:ascii="Cambria" w:hAnsi="Cambria" w:cs="Arial"/>
          <w:i/>
          <w:iCs/>
        </w:rPr>
      </w:pPr>
      <w:r w:rsidRPr="004036AC">
        <w:rPr>
          <w:rFonts w:ascii="Cambria" w:hAnsi="Cambria" w:cs="Arial"/>
          <w:i/>
          <w:iCs/>
        </w:rPr>
        <w:lastRenderedPageBreak/>
        <w:t>Paul Louis George, "Generation Automatique De Maillages: Applications Aux Methodes d'elements Finis", Dunod, 1990.</w:t>
      </w:r>
    </w:p>
    <w:p w:rsidR="0088768F" w:rsidRPr="004036AC" w:rsidRDefault="0088768F" w:rsidP="002D4120">
      <w:pPr>
        <w:pStyle w:val="Paragraphedeliste"/>
        <w:numPr>
          <w:ilvl w:val="0"/>
          <w:numId w:val="62"/>
        </w:numPr>
        <w:ind w:left="567" w:hanging="283"/>
        <w:jc w:val="both"/>
        <w:rPr>
          <w:rFonts w:ascii="Cambria" w:hAnsi="Cambria" w:cs="Arial"/>
          <w:i/>
          <w:iCs/>
          <w:lang w:val="en-US"/>
        </w:rPr>
      </w:pPr>
      <w:r w:rsidRPr="004036AC">
        <w:rPr>
          <w:rFonts w:ascii="Cambria" w:hAnsi="Cambria" w:cs="Arial"/>
          <w:i/>
          <w:iCs/>
          <w:lang w:val="en-US"/>
        </w:rPr>
        <w:t>C. Zienkiewicz And R. L. Taylor, "The Finite Element Method For Solid And Structural Mechanics", Sixth Edition By O. Butterworth-Heinemann 2005.</w:t>
      </w:r>
    </w:p>
    <w:p w:rsidR="004E4673" w:rsidRPr="004036AC" w:rsidRDefault="0088768F" w:rsidP="002D4120">
      <w:pPr>
        <w:pStyle w:val="Paragraphedeliste"/>
        <w:numPr>
          <w:ilvl w:val="0"/>
          <w:numId w:val="62"/>
        </w:numPr>
        <w:ind w:left="567" w:hanging="283"/>
        <w:jc w:val="both"/>
        <w:rPr>
          <w:rFonts w:ascii="Cambria" w:hAnsi="Cambria" w:cs="Arial"/>
          <w:i/>
          <w:iCs/>
        </w:rPr>
      </w:pPr>
      <w:r w:rsidRPr="004036AC">
        <w:rPr>
          <w:rFonts w:ascii="Cambria" w:hAnsi="Cambria" w:cs="Arial"/>
          <w:i/>
          <w:iCs/>
        </w:rPr>
        <w:t>Alaa Chateauneuf, "Comprendre Les Elements Finis : Structures. Principes, Formulations Et Exercices Corriges", Ellipses Marketing, Juillet 2005.</w:t>
      </w:r>
    </w:p>
    <w:p w:rsidR="006A4390" w:rsidRPr="004036AC" w:rsidRDefault="00456E00" w:rsidP="002D4120">
      <w:pPr>
        <w:pStyle w:val="Paragraphedeliste"/>
        <w:numPr>
          <w:ilvl w:val="0"/>
          <w:numId w:val="62"/>
        </w:numPr>
        <w:ind w:left="567" w:hanging="283"/>
        <w:jc w:val="both"/>
        <w:rPr>
          <w:rFonts w:ascii="Cambria" w:hAnsi="Cambria" w:cs="Arial"/>
          <w:i/>
          <w:iCs/>
        </w:rPr>
      </w:pPr>
      <w:hyperlink r:id="rId122" w:history="1">
        <w:r w:rsidR="006A4390" w:rsidRPr="004036AC">
          <w:rPr>
            <w:rFonts w:ascii="Cambria" w:eastAsia="Calibri" w:hAnsi="Cambria" w:cs="Arial"/>
            <w:i/>
            <w:iCs/>
            <w:lang w:eastAsia="fr-FR"/>
          </w:rPr>
          <w:t>Paul-Louis George</w:t>
        </w:r>
      </w:hyperlink>
      <w:r w:rsidR="006A4390" w:rsidRPr="004036AC">
        <w:rPr>
          <w:rFonts w:ascii="Cambria" w:eastAsia="Calibri" w:hAnsi="Cambria" w:cs="Arial"/>
          <w:i/>
          <w:iCs/>
          <w:lang w:eastAsia="fr-FR"/>
        </w:rPr>
        <w:t xml:space="preserve">, </w:t>
      </w:r>
      <w:hyperlink r:id="rId123" w:history="1">
        <w:r w:rsidR="006A4390" w:rsidRPr="004036AC">
          <w:rPr>
            <w:rFonts w:ascii="Cambria" w:eastAsia="Calibri" w:hAnsi="Cambria" w:cs="Arial"/>
            <w:i/>
            <w:iCs/>
            <w:lang w:eastAsia="fr-FR"/>
          </w:rPr>
          <w:t>Pascal-Jean Frey</w:t>
        </w:r>
      </w:hyperlink>
      <w:r w:rsidR="006A4390" w:rsidRPr="004036AC">
        <w:rPr>
          <w:rFonts w:ascii="Cambria" w:eastAsia="Calibri" w:hAnsi="Cambria" w:cs="Arial"/>
          <w:i/>
          <w:iCs/>
          <w:lang w:eastAsia="fr-FR"/>
        </w:rPr>
        <w:t xml:space="preserve">, MAILLAGES. Applications aux éléments finis, Hermes, 1999 </w:t>
      </w:r>
    </w:p>
    <w:p w:rsidR="0088768F" w:rsidRPr="004036AC" w:rsidRDefault="0088768F" w:rsidP="00BA47AD">
      <w:pPr>
        <w:spacing w:after="200"/>
        <w:ind w:left="709" w:hanging="425"/>
        <w:rPr>
          <w:rFonts w:ascii="Cambria" w:eastAsia="Calibri" w:hAnsi="Cambria" w:cs="Arial"/>
          <w:i/>
          <w:iCs/>
          <w:lang w:eastAsia="fr-FR"/>
        </w:rPr>
      </w:pPr>
    </w:p>
    <w:p w:rsidR="0088768F" w:rsidRPr="004036AC" w:rsidRDefault="0088768F" w:rsidP="00BA47AD">
      <w:pPr>
        <w:spacing w:after="200"/>
        <w:ind w:left="709" w:hanging="425"/>
        <w:rPr>
          <w:rFonts w:ascii="Cambria" w:eastAsia="Calibri" w:hAnsi="Cambria" w:cs="Arial"/>
          <w:i/>
          <w:iCs/>
          <w:lang w:eastAsia="fr-FR"/>
        </w:rPr>
      </w:pPr>
    </w:p>
    <w:p w:rsidR="00B07F48" w:rsidRPr="004036AC" w:rsidRDefault="00B07F48" w:rsidP="00BA47AD">
      <w:pPr>
        <w:spacing w:after="200"/>
        <w:ind w:left="709" w:hanging="425"/>
        <w:rPr>
          <w:rFonts w:ascii="Cambria" w:eastAsia="Calibri" w:hAnsi="Cambria" w:cs="Arial"/>
          <w:i/>
          <w:iCs/>
          <w:lang w:eastAsia="fr-FR"/>
        </w:rPr>
        <w:sectPr w:rsidR="00B07F48" w:rsidRPr="004036AC" w:rsidSect="00EE2462">
          <w:pgSz w:w="11906" w:h="16838"/>
          <w:pgMar w:top="1134" w:right="1417" w:bottom="1276"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rPr>
        <w:lastRenderedPageBreak/>
        <w:t>Semestre</w:t>
      </w:r>
      <w:r w:rsidR="00E02A1E">
        <w:rPr>
          <w:rFonts w:ascii="Cambria" w:hAnsi="Cambria" w:cs="Calibri"/>
          <w:b/>
        </w:rPr>
        <w:t xml:space="preserve"> </w:t>
      </w:r>
      <w:r w:rsidRPr="004036AC">
        <w:rPr>
          <w:rFonts w:ascii="Cambria" w:hAnsi="Cambria" w:cs="Calibri"/>
          <w:b/>
        </w:rPr>
        <w:t>: 2</w:t>
      </w:r>
    </w:p>
    <w:p w:rsidR="006A4390" w:rsidRPr="004036AC" w:rsidRDefault="00D52FF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w:t>
      </w:r>
      <w:r w:rsidR="00E02A1E">
        <w:rPr>
          <w:rFonts w:ascii="Cambria" w:hAnsi="Cambria" w:cs="Calibri"/>
          <w:b/>
          <w:bCs/>
          <w:iCs/>
        </w:rPr>
        <w:t xml:space="preserve"> </w:t>
      </w:r>
      <w:r w:rsidRPr="004036AC">
        <w:rPr>
          <w:rFonts w:ascii="Cambria" w:hAnsi="Cambria" w:cs="Calibri"/>
          <w:b/>
          <w:bCs/>
          <w:iCs/>
        </w:rPr>
        <w:t>: UEM 1. 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4E4673" w:rsidRPr="004036AC">
        <w:rPr>
          <w:rFonts w:ascii="Cambria" w:hAnsi="Cambria" w:cs="Calibri"/>
          <w:b/>
          <w:bCs/>
          <w:iCs/>
        </w:rPr>
        <w:t xml:space="preserve"> 2</w:t>
      </w:r>
      <w:r w:rsidR="00E02A1E">
        <w:rPr>
          <w:rFonts w:ascii="Cambria" w:hAnsi="Cambria" w:cs="Calibri"/>
          <w:b/>
          <w:bCs/>
          <w:iCs/>
        </w:rPr>
        <w:t xml:space="preserve"> </w:t>
      </w:r>
      <w:r w:rsidRPr="004036AC">
        <w:rPr>
          <w:rFonts w:ascii="Cambria" w:hAnsi="Cambria" w:cs="Calibri"/>
          <w:b/>
          <w:bCs/>
          <w:iCs/>
        </w:rPr>
        <w:t>: TP CFAO</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4036AC">
        <w:rPr>
          <w:rFonts w:ascii="Cambria" w:eastAsia="Calibri" w:hAnsi="Cambria" w:cs="Arial"/>
          <w:b/>
          <w:bCs/>
          <w:lang w:eastAsia="en-US"/>
        </w:rPr>
        <w:t>VHS</w:t>
      </w:r>
      <w:r w:rsidR="00E02A1E">
        <w:rPr>
          <w:rFonts w:ascii="Cambria" w:eastAsia="Calibri" w:hAnsi="Cambria" w:cs="Arial"/>
          <w:b/>
          <w:bCs/>
          <w:lang w:eastAsia="en-US"/>
        </w:rPr>
        <w:t xml:space="preserve"> </w:t>
      </w:r>
      <w:r w:rsidRPr="004036AC">
        <w:rPr>
          <w:rFonts w:ascii="Cambria" w:eastAsia="Calibri" w:hAnsi="Cambria" w:cs="Arial"/>
          <w:b/>
          <w:bCs/>
          <w:lang w:eastAsia="en-US"/>
        </w:rPr>
        <w:t xml:space="preserve">: </w:t>
      </w:r>
      <w:r w:rsidR="008B021B" w:rsidRPr="004036AC">
        <w:rPr>
          <w:rFonts w:ascii="Cambria" w:eastAsia="Calibri" w:hAnsi="Cambria" w:cs="Arial"/>
          <w:b/>
          <w:bCs/>
          <w:lang w:eastAsia="en-US"/>
        </w:rPr>
        <w:t>22</w:t>
      </w:r>
      <w:r w:rsidRPr="004036AC">
        <w:rPr>
          <w:rFonts w:ascii="Cambria" w:eastAsia="Calibri" w:hAnsi="Cambria" w:cs="Arial"/>
          <w:b/>
          <w:bCs/>
          <w:lang w:eastAsia="en-US"/>
        </w:rPr>
        <w:t>h</w:t>
      </w:r>
      <w:r w:rsidR="008B021B" w:rsidRPr="004036AC">
        <w:rPr>
          <w:rFonts w:ascii="Cambria" w:eastAsia="Calibri" w:hAnsi="Cambria" w:cs="Arial"/>
          <w:b/>
          <w:bCs/>
          <w:lang w:eastAsia="en-US"/>
        </w:rPr>
        <w:t>3</w:t>
      </w:r>
      <w:r w:rsidRPr="004036AC">
        <w:rPr>
          <w:rFonts w:ascii="Cambria" w:eastAsia="Calibri" w:hAnsi="Cambria" w:cs="Arial"/>
          <w:b/>
          <w:bCs/>
          <w:lang w:eastAsia="en-US"/>
        </w:rPr>
        <w:t xml:space="preserve">0 (TP </w:t>
      </w:r>
      <w:r w:rsidR="008B021B" w:rsidRPr="004036AC">
        <w:rPr>
          <w:rFonts w:ascii="Cambria" w:eastAsia="Calibri" w:hAnsi="Cambria" w:cs="Arial"/>
          <w:b/>
          <w:bCs/>
          <w:lang w:eastAsia="en-US"/>
        </w:rPr>
        <w:t>1</w:t>
      </w:r>
      <w:r w:rsidRPr="004036AC">
        <w:rPr>
          <w:rFonts w:ascii="Cambria" w:eastAsia="Calibri" w:hAnsi="Cambria" w:cs="Arial"/>
          <w:b/>
          <w:bCs/>
          <w:lang w:eastAsia="en-US"/>
        </w:rPr>
        <w:t>h</w:t>
      </w:r>
      <w:r w:rsidR="008B021B" w:rsidRPr="004036AC">
        <w:rPr>
          <w:rFonts w:ascii="Cambria" w:eastAsia="Calibri" w:hAnsi="Cambria" w:cs="Arial"/>
          <w:b/>
          <w:bCs/>
          <w:lang w:eastAsia="en-US"/>
        </w:rPr>
        <w:t>3</w:t>
      </w:r>
      <w:r w:rsidRPr="004036AC">
        <w:rPr>
          <w:rFonts w:ascii="Cambria" w:eastAsia="Calibri" w:hAnsi="Cambria" w:cs="Arial"/>
          <w:b/>
          <w:bCs/>
          <w:lang w:eastAsia="en-US"/>
        </w:rPr>
        <w:t>0)</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E02A1E">
        <w:rPr>
          <w:rFonts w:ascii="Cambria" w:hAnsi="Cambria" w:cs="Calibri"/>
          <w:b/>
          <w:bCs/>
          <w:iCs/>
        </w:rPr>
        <w:t xml:space="preserve"> </w:t>
      </w:r>
      <w:r w:rsidRPr="004036AC">
        <w:rPr>
          <w:rFonts w:ascii="Cambria" w:hAnsi="Cambria" w:cs="Calibri"/>
          <w:b/>
          <w:bCs/>
          <w:iCs/>
        </w:rPr>
        <w:t xml:space="preserve">: </w:t>
      </w:r>
      <w:r w:rsidR="008B021B" w:rsidRPr="004036AC">
        <w:rPr>
          <w:rFonts w:ascii="Cambria" w:hAnsi="Cambria" w:cs="Calibri"/>
          <w:b/>
          <w:bCs/>
          <w:iCs/>
        </w:rPr>
        <w:t>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E02A1E">
        <w:rPr>
          <w:rFonts w:ascii="Cambria" w:hAnsi="Cambria" w:cs="Calibri"/>
          <w:b/>
          <w:bCs/>
          <w:iCs/>
        </w:rPr>
        <w:t xml:space="preserve"> </w:t>
      </w:r>
      <w:r w:rsidRPr="004036AC">
        <w:rPr>
          <w:rFonts w:ascii="Cambria" w:hAnsi="Cambria" w:cs="Calibri"/>
          <w:b/>
          <w:bCs/>
          <w:iCs/>
        </w:rPr>
        <w:t xml:space="preserve">: </w:t>
      </w:r>
      <w:r w:rsidR="008B021B" w:rsidRPr="004036AC">
        <w:rPr>
          <w:rFonts w:ascii="Cambria" w:hAnsi="Cambria" w:cs="Calibri"/>
          <w:b/>
          <w:bCs/>
          <w:iCs/>
        </w:rPr>
        <w:t>1</w:t>
      </w:r>
    </w:p>
    <w:p w:rsidR="006A4390" w:rsidRPr="004036AC" w:rsidRDefault="006A4390" w:rsidP="00BA47AD">
      <w:pPr>
        <w:jc w:val="both"/>
        <w:rPr>
          <w:rFonts w:ascii="Cambria" w:hAnsi="Cambria" w:cs="Calibri"/>
          <w:b/>
        </w:rPr>
      </w:pPr>
    </w:p>
    <w:p w:rsidR="006A4390" w:rsidRPr="004036AC" w:rsidRDefault="00314225"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A4390" w:rsidRPr="004036AC" w:rsidRDefault="006A4390" w:rsidP="00BA47AD">
      <w:pPr>
        <w:jc w:val="both"/>
        <w:rPr>
          <w:rFonts w:ascii="Cambria" w:hAnsi="Cambria" w:cs="Calibri"/>
          <w:bCs/>
        </w:rPr>
      </w:pPr>
      <w:r w:rsidRPr="004036AC">
        <w:rPr>
          <w:rFonts w:ascii="Cambria" w:hAnsi="Cambria" w:cs="Calibri"/>
          <w:bCs/>
        </w:rPr>
        <w:t>Au cours de ce TP l’étudiant va apprendre com</w:t>
      </w:r>
      <w:r w:rsidR="00314225" w:rsidRPr="004036AC">
        <w:rPr>
          <w:rFonts w:ascii="Cambria" w:hAnsi="Cambria" w:cs="Calibri"/>
          <w:bCs/>
        </w:rPr>
        <w:t xml:space="preserve">ment conduire un projet de FAO d'une pièce, de son DAO </w:t>
      </w:r>
      <w:r w:rsidRPr="004036AC">
        <w:rPr>
          <w:rFonts w:ascii="Cambria" w:hAnsi="Cambria" w:cs="Calibri"/>
          <w:bCs/>
        </w:rPr>
        <w:t xml:space="preserve">jusqu'à sa réalisation sur machine outils à commande </w:t>
      </w:r>
      <w:r w:rsidR="00314225" w:rsidRPr="004036AC">
        <w:rPr>
          <w:rFonts w:ascii="Cambria" w:hAnsi="Cambria" w:cs="Calibri"/>
          <w:bCs/>
        </w:rPr>
        <w:t xml:space="preserve">numérique. La pièce conçue peut être vérifiée </w:t>
      </w:r>
      <w:r w:rsidRPr="004036AC">
        <w:rPr>
          <w:rFonts w:ascii="Cambria" w:hAnsi="Cambria" w:cs="Calibri"/>
          <w:bCs/>
        </w:rPr>
        <w:t>à la résistance aux chargements qui sont lui appliqué en utilisant le calcul par éléments finis qui est généralement intégré dans le logiciel de FAO. Le dessin de la pièce est ensuite converti en un programme à commande numérique puis traduit à l'aide du logiciel de commande de la machine.</w:t>
      </w:r>
    </w:p>
    <w:p w:rsidR="006A4390" w:rsidRPr="004036AC" w:rsidRDefault="006A4390" w:rsidP="00BA47AD">
      <w:pPr>
        <w:jc w:val="both"/>
        <w:rPr>
          <w:rFonts w:ascii="Cambria" w:hAnsi="Cambria" w:cs="Calibri"/>
          <w:b/>
          <w:u w:val="thick" w:color="F79646"/>
        </w:rPr>
      </w:pPr>
    </w:p>
    <w:p w:rsidR="006A4390" w:rsidRPr="004036AC" w:rsidRDefault="006A4390" w:rsidP="00BA47AD">
      <w:pPr>
        <w:jc w:val="both"/>
        <w:rPr>
          <w:rFonts w:ascii="Cambria" w:hAnsi="Cambria" w:cs="Calibri"/>
          <w:b/>
          <w:u w:val="thick" w:color="F79646"/>
        </w:rPr>
      </w:pPr>
      <w:r w:rsidRPr="004036AC">
        <w:rPr>
          <w:rFonts w:ascii="Cambria" w:hAnsi="Cambria" w:cs="Calibri"/>
          <w:b/>
          <w:u w:val="thick" w:color="F79646"/>
        </w:rPr>
        <w:t>Connai</w:t>
      </w:r>
      <w:r w:rsidR="00314225" w:rsidRPr="004036AC">
        <w:rPr>
          <w:rFonts w:ascii="Cambria" w:hAnsi="Cambria" w:cs="Calibri"/>
          <w:b/>
          <w:u w:val="thick" w:color="F79646"/>
        </w:rPr>
        <w:t>ssances préalables recommandées</w:t>
      </w:r>
      <w:r w:rsidRPr="004036AC">
        <w:rPr>
          <w:rFonts w:ascii="Cambria" w:hAnsi="Cambria" w:cs="Calibri"/>
          <w:b/>
          <w:u w:val="thick" w:color="F79646"/>
        </w:rPr>
        <w:t xml:space="preserve"> </w:t>
      </w:r>
    </w:p>
    <w:p w:rsidR="006A4390" w:rsidRPr="004036AC" w:rsidRDefault="006A4390" w:rsidP="00BA47AD">
      <w:pPr>
        <w:jc w:val="both"/>
        <w:rPr>
          <w:rFonts w:ascii="Cambria" w:hAnsi="Cambria" w:cs="Calibri"/>
          <w:bCs/>
        </w:rPr>
      </w:pPr>
      <w:r w:rsidRPr="004036AC">
        <w:rPr>
          <w:rFonts w:ascii="Cambria" w:hAnsi="Cambria" w:cs="Calibri"/>
          <w:bCs/>
        </w:rPr>
        <w:t>L'étudiant doit avoir maitrisé les notions de base du dessin industriel et avoir des notions de base de DAO.</w:t>
      </w:r>
    </w:p>
    <w:p w:rsidR="006A4390" w:rsidRPr="004036AC" w:rsidRDefault="00314225" w:rsidP="00BA47AD">
      <w:pPr>
        <w:jc w:val="both"/>
        <w:rPr>
          <w:rFonts w:ascii="Cambria" w:hAnsi="Cambria" w:cs="Calibri"/>
          <w:b/>
          <w:u w:val="thick" w:color="F79646"/>
        </w:rPr>
      </w:pPr>
      <w:r w:rsidRPr="004036AC">
        <w:rPr>
          <w:rFonts w:ascii="Cambria" w:hAnsi="Cambria" w:cs="Calibri"/>
          <w:b/>
          <w:u w:val="thick" w:color="F79646"/>
        </w:rPr>
        <w:t>Contenu de la matière</w:t>
      </w:r>
    </w:p>
    <w:p w:rsidR="006A4390" w:rsidRPr="004036AC" w:rsidRDefault="006A4390" w:rsidP="00BA47AD">
      <w:pPr>
        <w:jc w:val="both"/>
        <w:rPr>
          <w:rFonts w:ascii="Cambria" w:hAnsi="Cambria" w:cs="Calibri"/>
          <w:b/>
        </w:rPr>
      </w:pPr>
    </w:p>
    <w:p w:rsidR="006A4390" w:rsidRPr="004036AC" w:rsidRDefault="006A4390" w:rsidP="00BA47AD">
      <w:pPr>
        <w:jc w:val="both"/>
        <w:rPr>
          <w:rFonts w:ascii="Cambria" w:hAnsi="Cambria" w:cs="Calibri"/>
          <w:b/>
        </w:rPr>
      </w:pPr>
      <w:r w:rsidRPr="004036AC">
        <w:rPr>
          <w:rFonts w:ascii="Cambria" w:hAnsi="Cambria" w:cs="Calibri"/>
          <w:b/>
        </w:rPr>
        <w:t>TP1 : Présentation des logiciels de FAO</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t>(3 semaines)</w:t>
      </w:r>
    </w:p>
    <w:p w:rsidR="006A4390" w:rsidRPr="004036AC" w:rsidRDefault="006A4390" w:rsidP="00BA47AD">
      <w:pPr>
        <w:numPr>
          <w:ilvl w:val="0"/>
          <w:numId w:val="26"/>
        </w:numPr>
        <w:jc w:val="both"/>
        <w:rPr>
          <w:rFonts w:ascii="Cambria" w:hAnsi="Cambria" w:cs="Arial"/>
        </w:rPr>
      </w:pPr>
      <w:r w:rsidRPr="004036AC">
        <w:rPr>
          <w:rFonts w:ascii="Cambria" w:hAnsi="Cambria" w:cs="Arial"/>
        </w:rPr>
        <w:t>Présentation du logiciel de FAO (Camworks, Catia,…)</w:t>
      </w:r>
    </w:p>
    <w:p w:rsidR="006A4390" w:rsidRPr="004036AC" w:rsidRDefault="006A4390" w:rsidP="00BA47AD">
      <w:pPr>
        <w:numPr>
          <w:ilvl w:val="0"/>
          <w:numId w:val="26"/>
        </w:numPr>
        <w:jc w:val="both"/>
        <w:rPr>
          <w:rFonts w:ascii="Cambria" w:hAnsi="Cambria" w:cs="Arial"/>
        </w:rPr>
      </w:pPr>
      <w:r w:rsidRPr="004036AC">
        <w:rPr>
          <w:rFonts w:ascii="Cambria" w:hAnsi="Cambria" w:cs="Arial"/>
        </w:rPr>
        <w:t>Interface du logiciel de FAO</w:t>
      </w:r>
    </w:p>
    <w:p w:rsidR="006A4390" w:rsidRPr="004036AC" w:rsidRDefault="006A4390" w:rsidP="00BA47AD">
      <w:pPr>
        <w:numPr>
          <w:ilvl w:val="0"/>
          <w:numId w:val="26"/>
        </w:numPr>
        <w:jc w:val="both"/>
        <w:rPr>
          <w:rFonts w:ascii="Cambria" w:hAnsi="Cambria" w:cs="Arial"/>
        </w:rPr>
      </w:pPr>
      <w:r w:rsidRPr="004036AC">
        <w:rPr>
          <w:rFonts w:ascii="Cambria" w:hAnsi="Cambria" w:cs="Arial"/>
        </w:rPr>
        <w:t>Les diff</w:t>
      </w:r>
      <w:r w:rsidR="00314225" w:rsidRPr="004036AC">
        <w:rPr>
          <w:rFonts w:ascii="Cambria" w:hAnsi="Cambria" w:cs="Arial"/>
        </w:rPr>
        <w:t xml:space="preserve">érents modes d’usinage (Usinage 2D, Usinage </w:t>
      </w:r>
      <w:r w:rsidRPr="004036AC">
        <w:rPr>
          <w:rFonts w:ascii="Cambria" w:hAnsi="Cambria" w:cs="Arial"/>
        </w:rPr>
        <w:t>3D) </w:t>
      </w:r>
    </w:p>
    <w:p w:rsidR="006A4390" w:rsidRPr="004036AC" w:rsidRDefault="006A4390" w:rsidP="00BA47AD">
      <w:pPr>
        <w:ind w:left="5"/>
        <w:jc w:val="both"/>
        <w:rPr>
          <w:rFonts w:ascii="Cambria" w:hAnsi="Cambria" w:cs="Calibri"/>
          <w:b/>
        </w:rPr>
      </w:pPr>
      <w:r w:rsidRPr="004036AC">
        <w:rPr>
          <w:rFonts w:ascii="Cambria" w:hAnsi="Cambria" w:cs="Calibri"/>
          <w:b/>
        </w:rPr>
        <w:t xml:space="preserve">TP2 : </w:t>
      </w:r>
      <w:r w:rsidR="00314225" w:rsidRPr="004036AC">
        <w:rPr>
          <w:rFonts w:ascii="Cambria" w:hAnsi="Cambria" w:cs="Arial"/>
        </w:rPr>
        <w:t>Usinage</w:t>
      </w:r>
      <w:r w:rsidRPr="004036AC">
        <w:rPr>
          <w:rFonts w:ascii="Cambria" w:hAnsi="Cambria" w:cs="Arial"/>
        </w:rPr>
        <w:t xml:space="preserve"> multi axes </w:t>
      </w:r>
      <w:r w:rsidRPr="004036AC">
        <w:rPr>
          <w:rFonts w:ascii="Cambria" w:hAnsi="Cambria" w:cs="Arial"/>
        </w:rPr>
        <w:tab/>
      </w:r>
      <w:r w:rsidRPr="004036AC">
        <w:rPr>
          <w:rFonts w:ascii="Cambria" w:hAnsi="Cambria" w:cs="Arial"/>
        </w:rPr>
        <w:tab/>
      </w:r>
      <w:r w:rsidRPr="004036AC">
        <w:rPr>
          <w:rFonts w:ascii="Cambria" w:hAnsi="Cambria" w:cs="Arial"/>
        </w:rPr>
        <w:tab/>
      </w:r>
      <w:r w:rsidRPr="004036AC">
        <w:rPr>
          <w:rFonts w:ascii="Cambria" w:hAnsi="Cambria" w:cs="Arial"/>
        </w:rPr>
        <w:tab/>
      </w:r>
      <w:r w:rsidRPr="004036AC">
        <w:rPr>
          <w:rFonts w:ascii="Cambria" w:hAnsi="Cambria" w:cs="Arial"/>
        </w:rPr>
        <w:tab/>
      </w:r>
      <w:r w:rsidRPr="004036AC">
        <w:rPr>
          <w:rFonts w:ascii="Cambria" w:hAnsi="Cambria" w:cs="Arial"/>
        </w:rPr>
        <w:tab/>
      </w:r>
      <w:r w:rsidRPr="004036AC">
        <w:rPr>
          <w:rFonts w:ascii="Cambria" w:hAnsi="Cambria" w:cs="Arial"/>
        </w:rPr>
        <w:tab/>
      </w:r>
      <w:r w:rsidRPr="004036AC">
        <w:rPr>
          <w:rFonts w:ascii="Cambria" w:hAnsi="Cambria" w:cs="Calibri"/>
          <w:b/>
        </w:rPr>
        <w:t xml:space="preserve"> (3 semaines)</w:t>
      </w:r>
    </w:p>
    <w:p w:rsidR="006A4390" w:rsidRPr="004036AC" w:rsidRDefault="006A4390" w:rsidP="00BA47AD">
      <w:pPr>
        <w:pStyle w:val="Paragraphedeliste"/>
        <w:numPr>
          <w:ilvl w:val="0"/>
          <w:numId w:val="27"/>
        </w:numPr>
        <w:ind w:left="426" w:hanging="27"/>
        <w:jc w:val="both"/>
        <w:rPr>
          <w:rFonts w:ascii="Cambria" w:hAnsi="Cambria" w:cs="Arial"/>
        </w:rPr>
      </w:pPr>
      <w:r w:rsidRPr="004036AC">
        <w:rPr>
          <w:rFonts w:ascii="Cambria" w:hAnsi="Cambria" w:cs="Arial"/>
        </w:rPr>
        <w:t>définitions du brut</w:t>
      </w:r>
    </w:p>
    <w:p w:rsidR="006A4390" w:rsidRPr="004036AC" w:rsidRDefault="006A4390" w:rsidP="00BA47AD">
      <w:pPr>
        <w:pStyle w:val="Paragraphedeliste"/>
        <w:numPr>
          <w:ilvl w:val="0"/>
          <w:numId w:val="27"/>
        </w:numPr>
        <w:ind w:left="426" w:hanging="27"/>
        <w:jc w:val="both"/>
        <w:rPr>
          <w:rFonts w:ascii="Cambria" w:hAnsi="Cambria" w:cs="Arial"/>
        </w:rPr>
      </w:pPr>
      <w:r w:rsidRPr="004036AC">
        <w:rPr>
          <w:rFonts w:ascii="Cambria" w:hAnsi="Cambria" w:cs="Arial"/>
        </w:rPr>
        <w:t>choix de la machine et des paramètres</w:t>
      </w:r>
    </w:p>
    <w:p w:rsidR="006A4390" w:rsidRPr="004036AC" w:rsidRDefault="006A4390" w:rsidP="00BA47AD">
      <w:pPr>
        <w:pStyle w:val="Paragraphedeliste"/>
        <w:numPr>
          <w:ilvl w:val="0"/>
          <w:numId w:val="27"/>
        </w:numPr>
        <w:ind w:left="426" w:hanging="27"/>
        <w:jc w:val="both"/>
        <w:rPr>
          <w:rFonts w:ascii="Cambria" w:hAnsi="Cambria" w:cs="Arial"/>
        </w:rPr>
      </w:pPr>
      <w:r w:rsidRPr="004036AC">
        <w:rPr>
          <w:rFonts w:ascii="Cambria" w:hAnsi="Cambria" w:cs="Arial"/>
        </w:rPr>
        <w:t>définitions des formes à usiner</w:t>
      </w:r>
    </w:p>
    <w:p w:rsidR="006A4390" w:rsidRPr="004036AC" w:rsidRDefault="006A4390" w:rsidP="00BA47AD">
      <w:pPr>
        <w:pStyle w:val="Paragraphedeliste"/>
        <w:numPr>
          <w:ilvl w:val="0"/>
          <w:numId w:val="27"/>
        </w:numPr>
        <w:ind w:left="426" w:hanging="27"/>
        <w:jc w:val="both"/>
        <w:rPr>
          <w:rFonts w:ascii="Cambria" w:hAnsi="Cambria" w:cs="Arial"/>
        </w:rPr>
      </w:pPr>
      <w:r w:rsidRPr="004036AC">
        <w:rPr>
          <w:rFonts w:ascii="Cambria" w:hAnsi="Cambria" w:cs="Arial"/>
        </w:rPr>
        <w:t>générer les plans d’opérations</w:t>
      </w:r>
    </w:p>
    <w:p w:rsidR="006A4390" w:rsidRPr="004036AC" w:rsidRDefault="006A4390" w:rsidP="00BA47AD">
      <w:pPr>
        <w:pStyle w:val="Paragraphedeliste"/>
        <w:numPr>
          <w:ilvl w:val="0"/>
          <w:numId w:val="27"/>
        </w:numPr>
        <w:ind w:left="426" w:hanging="27"/>
        <w:jc w:val="both"/>
        <w:rPr>
          <w:rFonts w:ascii="Cambria" w:hAnsi="Cambria" w:cs="Arial"/>
        </w:rPr>
      </w:pPr>
      <w:r w:rsidRPr="004036AC">
        <w:rPr>
          <w:rFonts w:ascii="Cambria" w:hAnsi="Cambria" w:cs="Arial"/>
        </w:rPr>
        <w:t>position d’origine de programmation</w:t>
      </w:r>
    </w:p>
    <w:p w:rsidR="006A4390" w:rsidRPr="004036AC" w:rsidRDefault="006A4390" w:rsidP="00BA47AD">
      <w:pPr>
        <w:pStyle w:val="Paragraphedeliste"/>
        <w:numPr>
          <w:ilvl w:val="0"/>
          <w:numId w:val="27"/>
        </w:numPr>
        <w:ind w:left="426" w:hanging="27"/>
        <w:jc w:val="both"/>
        <w:rPr>
          <w:rFonts w:ascii="Cambria" w:hAnsi="Cambria" w:cs="Arial"/>
        </w:rPr>
      </w:pPr>
      <w:r w:rsidRPr="004036AC">
        <w:rPr>
          <w:rFonts w:ascii="Cambria" w:hAnsi="Cambria" w:cs="Arial"/>
        </w:rPr>
        <w:t>générer les parcours d’outil (plan parallèle,  zigzag, sphéroïdal, z level</w:t>
      </w:r>
      <w:r w:rsidRPr="004036AC">
        <w:rPr>
          <w:rFonts w:ascii="Cambria" w:hAnsi="Cambria" w:cs="Arial"/>
          <w:lang w:val="fr-FR"/>
        </w:rPr>
        <w:t>,</w:t>
      </w:r>
      <w:r w:rsidRPr="004036AC">
        <w:rPr>
          <w:rFonts w:ascii="Cambria" w:hAnsi="Cambria" w:cs="Arial"/>
        </w:rPr>
        <w:t xml:space="preserve"> etc..)</w:t>
      </w:r>
    </w:p>
    <w:p w:rsidR="006A4390" w:rsidRPr="004036AC" w:rsidRDefault="006A4390" w:rsidP="00BA47AD">
      <w:pPr>
        <w:pStyle w:val="Paragraphedeliste"/>
        <w:ind w:left="0"/>
        <w:jc w:val="both"/>
        <w:rPr>
          <w:rFonts w:ascii="Cambria" w:hAnsi="Cambria" w:cs="Calibri"/>
          <w:b/>
          <w:lang w:val="fr-FR"/>
        </w:rPr>
      </w:pPr>
      <w:r w:rsidRPr="004036AC">
        <w:rPr>
          <w:rFonts w:ascii="Cambria" w:hAnsi="Cambria" w:cs="Arial"/>
          <w:b/>
          <w:bCs/>
          <w:lang w:val="fr-FR"/>
        </w:rPr>
        <w:t>TP3 :</w:t>
      </w:r>
      <w:r w:rsidRPr="004036AC">
        <w:rPr>
          <w:rFonts w:ascii="Cambria" w:hAnsi="Cambria" w:cs="Arial"/>
          <w:lang w:val="fr-FR"/>
        </w:rPr>
        <w:t xml:space="preserve"> Exemple d’application en tournage</w:t>
      </w:r>
      <w:r w:rsidRPr="004036AC">
        <w:rPr>
          <w:rFonts w:ascii="Cambria" w:hAnsi="Cambria" w:cs="Arial"/>
          <w:lang w:val="fr-FR"/>
        </w:rPr>
        <w:tab/>
        <w:t>(réalisation d’un embout)</w:t>
      </w:r>
      <w:r w:rsidRPr="004036AC">
        <w:rPr>
          <w:rFonts w:ascii="Cambria" w:hAnsi="Cambria" w:cs="Arial"/>
          <w:lang w:val="fr-FR"/>
        </w:rPr>
        <w:tab/>
      </w:r>
      <w:r w:rsidRPr="004036AC">
        <w:rPr>
          <w:rFonts w:ascii="Cambria" w:hAnsi="Cambria" w:cs="Calibri"/>
          <w:b/>
        </w:rPr>
        <w:t>(</w:t>
      </w:r>
      <w:r w:rsidRPr="004036AC">
        <w:rPr>
          <w:rFonts w:ascii="Cambria" w:hAnsi="Cambria" w:cs="Calibri"/>
          <w:b/>
          <w:lang w:val="fr-FR"/>
        </w:rPr>
        <w:t xml:space="preserve">3 </w:t>
      </w:r>
      <w:r w:rsidRPr="004036AC">
        <w:rPr>
          <w:rFonts w:ascii="Cambria" w:hAnsi="Cambria" w:cs="Calibri"/>
          <w:b/>
        </w:rPr>
        <w:t>semaines)</w:t>
      </w:r>
    </w:p>
    <w:p w:rsidR="006A4390" w:rsidRPr="004036AC" w:rsidRDefault="006A4390" w:rsidP="00BA47AD">
      <w:pPr>
        <w:pStyle w:val="Paragraphedeliste"/>
        <w:ind w:left="0"/>
        <w:jc w:val="both"/>
        <w:rPr>
          <w:rFonts w:ascii="Cambria" w:hAnsi="Cambria" w:cs="Calibri"/>
          <w:b/>
          <w:lang w:val="fr-FR"/>
        </w:rPr>
      </w:pPr>
      <w:r w:rsidRPr="004036AC">
        <w:rPr>
          <w:rFonts w:ascii="Cambria" w:hAnsi="Cambria" w:cs="Arial"/>
          <w:b/>
          <w:bCs/>
          <w:lang w:val="fr-FR"/>
        </w:rPr>
        <w:t>TP4 :</w:t>
      </w:r>
      <w:r w:rsidRPr="004036AC">
        <w:rPr>
          <w:rFonts w:ascii="Cambria" w:hAnsi="Cambria" w:cs="Arial"/>
          <w:lang w:val="fr-FR"/>
        </w:rPr>
        <w:t xml:space="preserve"> Exemple d’application en fraisage (</w:t>
      </w:r>
      <w:r w:rsidRPr="004036AC">
        <w:rPr>
          <w:rFonts w:ascii="Cambria" w:eastAsia="Calibri" w:hAnsi="Cambria" w:cs="TTE15BA338t00"/>
          <w:lang w:eastAsia="fr-FR"/>
        </w:rPr>
        <w:t>FAO FRAISAGE 2.5 AXES</w:t>
      </w:r>
      <w:r w:rsidRPr="004036AC">
        <w:rPr>
          <w:rFonts w:ascii="Cambria" w:eastAsia="Calibri" w:hAnsi="Cambria" w:cs="TTE15BA338t00"/>
          <w:lang w:val="fr-FR" w:eastAsia="fr-FR"/>
        </w:rPr>
        <w:t>)</w:t>
      </w:r>
      <w:r w:rsidRPr="004036AC">
        <w:rPr>
          <w:rFonts w:ascii="Cambria" w:hAnsi="Cambria" w:cs="Arial"/>
          <w:lang w:val="fr-FR"/>
        </w:rPr>
        <w:tab/>
      </w:r>
      <w:r w:rsidRPr="004036AC">
        <w:rPr>
          <w:rFonts w:ascii="Cambria" w:hAnsi="Cambria" w:cs="Calibri"/>
          <w:b/>
        </w:rPr>
        <w:t>(</w:t>
      </w:r>
      <w:r w:rsidRPr="004036AC">
        <w:rPr>
          <w:rFonts w:ascii="Cambria" w:hAnsi="Cambria" w:cs="Calibri"/>
          <w:b/>
          <w:lang w:val="fr-FR"/>
        </w:rPr>
        <w:t xml:space="preserve">3 </w:t>
      </w:r>
      <w:r w:rsidRPr="004036AC">
        <w:rPr>
          <w:rFonts w:ascii="Cambria" w:hAnsi="Cambria" w:cs="Calibri"/>
          <w:b/>
        </w:rPr>
        <w:t>semaines)</w:t>
      </w:r>
    </w:p>
    <w:p w:rsidR="006A4390" w:rsidRPr="004036AC" w:rsidRDefault="006A4390" w:rsidP="00BA47AD">
      <w:pPr>
        <w:pStyle w:val="Paragraphedeliste"/>
        <w:ind w:left="0"/>
        <w:jc w:val="both"/>
        <w:rPr>
          <w:rFonts w:ascii="Cambria" w:hAnsi="Cambria" w:cs="Arial"/>
        </w:rPr>
      </w:pPr>
      <w:r w:rsidRPr="004036AC">
        <w:rPr>
          <w:rFonts w:ascii="Cambria" w:hAnsi="Cambria" w:cs="Calibri"/>
          <w:b/>
          <w:lang w:val="fr-FR"/>
        </w:rPr>
        <w:t>T</w:t>
      </w:r>
      <w:r w:rsidRPr="004036AC">
        <w:rPr>
          <w:rFonts w:ascii="Cambria" w:hAnsi="Cambria" w:cs="Calibri"/>
          <w:b/>
        </w:rPr>
        <w:t>P</w:t>
      </w:r>
      <w:r w:rsidRPr="004036AC">
        <w:rPr>
          <w:rFonts w:ascii="Cambria" w:hAnsi="Cambria" w:cs="Calibri"/>
          <w:b/>
          <w:lang w:val="fr-FR"/>
        </w:rPr>
        <w:t xml:space="preserve">5 </w:t>
      </w:r>
      <w:r w:rsidRPr="004036AC">
        <w:rPr>
          <w:rFonts w:ascii="Cambria" w:hAnsi="Cambria" w:cs="Calibri"/>
          <w:b/>
        </w:rPr>
        <w:t xml:space="preserve">: </w:t>
      </w:r>
      <w:r w:rsidRPr="004036AC">
        <w:rPr>
          <w:rFonts w:ascii="Cambria" w:hAnsi="Cambria" w:cs="Arial"/>
          <w:lang w:val="fr-FR"/>
        </w:rPr>
        <w:t>S</w:t>
      </w:r>
      <w:r w:rsidR="00E02A1E" w:rsidRPr="004036AC">
        <w:rPr>
          <w:rFonts w:ascii="Cambria" w:hAnsi="Cambria" w:cs="Arial"/>
        </w:rPr>
        <w:t>simulation</w:t>
      </w:r>
      <w:r w:rsidRPr="004036AC">
        <w:rPr>
          <w:rFonts w:ascii="Cambria" w:hAnsi="Cambria" w:cs="Arial"/>
        </w:rPr>
        <w:t xml:space="preserve"> d’usinage</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t>(</w:t>
      </w:r>
      <w:r w:rsidRPr="004036AC">
        <w:rPr>
          <w:rFonts w:ascii="Cambria" w:hAnsi="Cambria" w:cs="Calibri"/>
          <w:b/>
          <w:lang w:val="fr-FR"/>
        </w:rPr>
        <w:t xml:space="preserve">3 </w:t>
      </w:r>
      <w:r w:rsidRPr="004036AC">
        <w:rPr>
          <w:rFonts w:ascii="Cambria" w:hAnsi="Cambria" w:cs="Calibri"/>
          <w:b/>
        </w:rPr>
        <w:t>semaines)</w:t>
      </w:r>
    </w:p>
    <w:p w:rsidR="006A4390" w:rsidRPr="004036AC" w:rsidRDefault="006A4390" w:rsidP="00BA47AD">
      <w:pPr>
        <w:pStyle w:val="Paragraphedeliste"/>
        <w:numPr>
          <w:ilvl w:val="0"/>
          <w:numId w:val="28"/>
        </w:numPr>
        <w:ind w:left="426" w:firstLine="0"/>
        <w:jc w:val="both"/>
        <w:rPr>
          <w:rFonts w:ascii="Cambria" w:hAnsi="Cambria" w:cs="Arial"/>
        </w:rPr>
      </w:pPr>
      <w:r w:rsidRPr="004036AC">
        <w:rPr>
          <w:rFonts w:ascii="Cambria" w:hAnsi="Cambria" w:cs="Arial"/>
        </w:rPr>
        <w:t>génération de programme en code g.</w:t>
      </w:r>
    </w:p>
    <w:p w:rsidR="00B07F48" w:rsidRPr="004036AC" w:rsidRDefault="00B07F48" w:rsidP="00BA47AD">
      <w:pPr>
        <w:jc w:val="both"/>
        <w:rPr>
          <w:rFonts w:ascii="Cambria" w:hAnsi="Cambria" w:cs="Arial"/>
          <w:b/>
          <w:u w:val="thick" w:color="F79646"/>
        </w:rPr>
      </w:pPr>
    </w:p>
    <w:p w:rsidR="00B07F48" w:rsidRPr="004036AC" w:rsidRDefault="00314225" w:rsidP="00BA47AD">
      <w:pPr>
        <w:jc w:val="both"/>
        <w:rPr>
          <w:rFonts w:ascii="Cambria" w:hAnsi="Cambria" w:cs="Arial"/>
          <w:b/>
          <w:u w:val="thick" w:color="F79646"/>
        </w:rPr>
      </w:pPr>
      <w:r w:rsidRPr="004036AC">
        <w:rPr>
          <w:rFonts w:ascii="Cambria" w:hAnsi="Cambria" w:cs="Arial"/>
          <w:b/>
          <w:u w:val="thick" w:color="F79646"/>
        </w:rPr>
        <w:t>Mode d’évaluation</w:t>
      </w:r>
    </w:p>
    <w:p w:rsidR="006A4390" w:rsidRPr="004036AC" w:rsidRDefault="006A4390" w:rsidP="00BA47AD">
      <w:pPr>
        <w:jc w:val="both"/>
        <w:rPr>
          <w:rFonts w:ascii="Cambria" w:eastAsia="Calibri" w:hAnsi="Cambria" w:cs="Arial"/>
        </w:rPr>
      </w:pPr>
      <w:r w:rsidRPr="004036AC">
        <w:rPr>
          <w:rFonts w:ascii="Cambria" w:eastAsia="Calibri" w:hAnsi="Cambria" w:cs="Arial"/>
          <w:bCs/>
        </w:rPr>
        <w:t>C</w:t>
      </w:r>
      <w:r w:rsidRPr="004036AC">
        <w:rPr>
          <w:rFonts w:ascii="Cambria" w:eastAsia="Calibri" w:hAnsi="Cambria" w:cs="Arial"/>
        </w:rPr>
        <w:t>ontinu : 100%</w:t>
      </w:r>
    </w:p>
    <w:p w:rsidR="00B07F48" w:rsidRPr="004036AC" w:rsidRDefault="00B07F48" w:rsidP="00BA47AD">
      <w:pPr>
        <w:jc w:val="both"/>
        <w:rPr>
          <w:rFonts w:ascii="Cambria" w:hAnsi="Cambria" w:cs="Arial"/>
          <w:b/>
          <w:u w:val="thick" w:color="F79646"/>
        </w:rPr>
      </w:pPr>
    </w:p>
    <w:p w:rsidR="006A4390" w:rsidRPr="004036AC" w:rsidRDefault="006A4390"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A4390" w:rsidRPr="004036AC" w:rsidRDefault="006A4390" w:rsidP="00BA47AD">
      <w:pPr>
        <w:pStyle w:val="NormalWeb"/>
        <w:numPr>
          <w:ilvl w:val="0"/>
          <w:numId w:val="3"/>
        </w:numPr>
        <w:spacing w:before="0" w:beforeAutospacing="0" w:after="0" w:afterAutospacing="0"/>
        <w:ind w:left="426"/>
        <w:jc w:val="both"/>
        <w:rPr>
          <w:rFonts w:ascii="Cambria" w:eastAsia="SimSun" w:hAnsi="Cambria"/>
          <w:bCs/>
          <w:i/>
          <w:iCs/>
          <w:lang w:eastAsia="zh-CN"/>
        </w:rPr>
      </w:pPr>
      <w:r w:rsidRPr="004036AC">
        <w:rPr>
          <w:rFonts w:ascii="Cambria" w:eastAsia="SimSun" w:hAnsi="Cambria"/>
          <w:bCs/>
          <w:i/>
          <w:iCs/>
          <w:lang w:eastAsia="zh-CN"/>
        </w:rPr>
        <w:t>A. Cornand, F. Kolb et J. Lacombe. Usinage et commande numérique, T2 ,1992.</w:t>
      </w:r>
    </w:p>
    <w:p w:rsidR="006A4390" w:rsidRPr="004036AC" w:rsidRDefault="006A4390" w:rsidP="00BA47AD">
      <w:pPr>
        <w:pStyle w:val="NormalWeb"/>
        <w:numPr>
          <w:ilvl w:val="0"/>
          <w:numId w:val="3"/>
        </w:numPr>
        <w:spacing w:before="0" w:beforeAutospacing="0" w:after="0" w:afterAutospacing="0"/>
        <w:ind w:left="426"/>
        <w:jc w:val="both"/>
        <w:rPr>
          <w:rFonts w:ascii="Cambria" w:eastAsia="SimSun" w:hAnsi="Cambria"/>
          <w:bCs/>
          <w:i/>
          <w:iCs/>
          <w:lang w:eastAsia="zh-CN"/>
        </w:rPr>
      </w:pPr>
      <w:r w:rsidRPr="004036AC">
        <w:rPr>
          <w:rFonts w:ascii="Cambria" w:eastAsia="SimSun" w:hAnsi="Cambria"/>
          <w:bCs/>
          <w:i/>
          <w:iCs/>
          <w:lang w:eastAsia="zh-CN"/>
        </w:rPr>
        <w:t>G. Faidherbe et B. Vacossin, Cetim. L'Enviro</w:t>
      </w:r>
      <w:r w:rsidR="00E02A1E">
        <w:rPr>
          <w:rFonts w:ascii="Cambria" w:eastAsia="SimSun" w:hAnsi="Cambria"/>
          <w:bCs/>
          <w:i/>
          <w:iCs/>
          <w:lang w:eastAsia="zh-CN"/>
        </w:rPr>
        <w:t xml:space="preserve">nnement des centres d'usinage, </w:t>
      </w:r>
      <w:r w:rsidRPr="004036AC">
        <w:rPr>
          <w:rFonts w:ascii="Cambria" w:eastAsia="SimSun" w:hAnsi="Cambria"/>
          <w:bCs/>
          <w:i/>
          <w:iCs/>
          <w:lang w:eastAsia="zh-CN"/>
        </w:rPr>
        <w:t>Senlis, 1991.</w:t>
      </w:r>
    </w:p>
    <w:p w:rsidR="006A4390" w:rsidRPr="004036AC" w:rsidRDefault="006A4390" w:rsidP="00BA47AD">
      <w:pPr>
        <w:pStyle w:val="NormalWeb"/>
        <w:numPr>
          <w:ilvl w:val="0"/>
          <w:numId w:val="3"/>
        </w:numPr>
        <w:spacing w:before="0" w:beforeAutospacing="0" w:after="0" w:afterAutospacing="0"/>
        <w:ind w:left="426"/>
        <w:jc w:val="both"/>
        <w:rPr>
          <w:rFonts w:ascii="Cambria" w:eastAsia="SimSun" w:hAnsi="Cambria"/>
          <w:bCs/>
          <w:i/>
          <w:iCs/>
          <w:lang w:eastAsia="zh-CN"/>
        </w:rPr>
      </w:pPr>
      <w:r w:rsidRPr="004036AC">
        <w:rPr>
          <w:rFonts w:ascii="Cambria" w:eastAsia="SimSun" w:hAnsi="Cambria"/>
          <w:bCs/>
          <w:i/>
          <w:iCs/>
          <w:lang w:eastAsia="zh-CN"/>
        </w:rPr>
        <w:t>P. Gonzalez. La Commande numérique par calculateur : tournage, fraisage, centres d'usinage, Casteilla, Paris, 1993.</w:t>
      </w:r>
    </w:p>
    <w:p w:rsidR="006A4390" w:rsidRPr="004036AC" w:rsidRDefault="006A4390" w:rsidP="00BA47AD">
      <w:pPr>
        <w:pStyle w:val="NormalWeb"/>
        <w:numPr>
          <w:ilvl w:val="0"/>
          <w:numId w:val="3"/>
        </w:numPr>
        <w:spacing w:before="0" w:beforeAutospacing="0" w:after="0" w:afterAutospacing="0"/>
        <w:ind w:left="426"/>
        <w:jc w:val="both"/>
        <w:rPr>
          <w:rFonts w:ascii="Cambria" w:eastAsia="SimSun" w:hAnsi="Cambria"/>
          <w:bCs/>
          <w:i/>
          <w:iCs/>
          <w:lang w:eastAsia="zh-CN"/>
        </w:rPr>
      </w:pPr>
      <w:r w:rsidRPr="004036AC">
        <w:rPr>
          <w:rFonts w:ascii="Cambria" w:eastAsia="SimSun" w:hAnsi="Cambria"/>
          <w:bCs/>
          <w:i/>
          <w:iCs/>
          <w:lang w:eastAsia="zh-CN"/>
        </w:rPr>
        <w:t>C. Marty, C. Cassagnes et P. Marin. La Pratique de la commande numérique des machines-outils, Tec &amp; Doc, Paris, 1993.</w:t>
      </w:r>
    </w:p>
    <w:p w:rsidR="006A4390" w:rsidRPr="004036AC" w:rsidRDefault="006A4390" w:rsidP="00BA47AD">
      <w:pPr>
        <w:pStyle w:val="NormalWeb"/>
        <w:numPr>
          <w:ilvl w:val="0"/>
          <w:numId w:val="3"/>
        </w:numPr>
        <w:spacing w:before="0" w:beforeAutospacing="0" w:after="0" w:afterAutospacing="0"/>
        <w:ind w:left="426"/>
        <w:jc w:val="both"/>
        <w:rPr>
          <w:rFonts w:ascii="Cambria" w:eastAsia="SimSun" w:hAnsi="Cambria"/>
          <w:bCs/>
          <w:i/>
          <w:iCs/>
          <w:lang w:eastAsia="zh-CN"/>
        </w:rPr>
      </w:pPr>
      <w:r w:rsidRPr="004036AC">
        <w:rPr>
          <w:rFonts w:ascii="Cambria" w:eastAsia="SimSun" w:hAnsi="Cambria"/>
          <w:bCs/>
          <w:i/>
          <w:iCs/>
          <w:lang w:eastAsia="zh-CN"/>
        </w:rPr>
        <w:t>A. Cornand, F. Kolb et J. Lacombe, Usinage et commande numérique, T 2I, Foucher, Paris, 1992.</w:t>
      </w:r>
    </w:p>
    <w:p w:rsidR="006A4390" w:rsidRPr="004036AC" w:rsidRDefault="006A4390" w:rsidP="00BA47AD">
      <w:pPr>
        <w:pStyle w:val="NormalWeb"/>
        <w:numPr>
          <w:ilvl w:val="0"/>
          <w:numId w:val="3"/>
        </w:numPr>
        <w:spacing w:before="0" w:beforeAutospacing="0" w:after="0" w:afterAutospacing="0"/>
        <w:ind w:left="426"/>
        <w:jc w:val="both"/>
        <w:rPr>
          <w:rFonts w:ascii="Cambria" w:eastAsia="SimSun" w:hAnsi="Cambria"/>
          <w:bCs/>
          <w:i/>
          <w:iCs/>
          <w:lang w:eastAsia="zh-CN"/>
        </w:rPr>
      </w:pPr>
      <w:r w:rsidRPr="004036AC">
        <w:rPr>
          <w:rFonts w:ascii="Cambria" w:eastAsia="SimSun" w:hAnsi="Cambria"/>
          <w:bCs/>
          <w:i/>
          <w:iCs/>
          <w:lang w:eastAsia="zh-CN"/>
        </w:rPr>
        <w:t>C. Marty, C. Cassagnes et P. Marin, La Pratique de la commande numérique des machines-outils, Tec &amp; Doc, Paris, 1993.</w:t>
      </w:r>
    </w:p>
    <w:p w:rsidR="006A4390" w:rsidRPr="004036AC" w:rsidRDefault="006A4390" w:rsidP="00BA47AD">
      <w:pPr>
        <w:pStyle w:val="NormalWeb"/>
        <w:numPr>
          <w:ilvl w:val="0"/>
          <w:numId w:val="3"/>
        </w:numPr>
        <w:spacing w:before="0" w:beforeAutospacing="0" w:after="0" w:afterAutospacing="0"/>
        <w:ind w:left="426"/>
        <w:jc w:val="both"/>
        <w:rPr>
          <w:rFonts w:ascii="Cambria" w:eastAsia="SimSun" w:hAnsi="Cambria"/>
          <w:bCs/>
          <w:i/>
          <w:iCs/>
          <w:lang w:eastAsia="zh-CN"/>
        </w:rPr>
      </w:pPr>
      <w:r w:rsidRPr="004036AC">
        <w:rPr>
          <w:rFonts w:ascii="Cambria" w:eastAsia="SimSun" w:hAnsi="Cambria"/>
          <w:bCs/>
          <w:i/>
          <w:iCs/>
          <w:lang w:eastAsia="zh-CN"/>
        </w:rPr>
        <w:lastRenderedPageBreak/>
        <w:t>J. Vergnas, Usinage : technologie et pratique, Dunod, Paris, 2e éd. 1989.</w:t>
      </w:r>
    </w:p>
    <w:p w:rsidR="006A4390" w:rsidRPr="004036AC" w:rsidRDefault="006A4390" w:rsidP="00BA47AD">
      <w:pPr>
        <w:ind w:left="426" w:hanging="360"/>
        <w:jc w:val="both"/>
        <w:rPr>
          <w:rFonts w:ascii="Cambria" w:hAnsi="Cambria" w:cs="Calibri"/>
          <w:i/>
          <w:iCs/>
        </w:rPr>
      </w:pPr>
      <w:r w:rsidRPr="004036AC">
        <w:rPr>
          <w:rFonts w:ascii="Cambria" w:hAnsi="Cambria" w:cs="Calibri"/>
          <w:i/>
          <w:iCs/>
        </w:rPr>
        <w:t>8. Pascal Rétif. La CAO accessible à tous avec Solidworks de la création à la réalisation. Tome1. Broché.</w:t>
      </w:r>
    </w:p>
    <w:p w:rsidR="006A4390" w:rsidRPr="004036AC" w:rsidRDefault="006A4390" w:rsidP="00BA47AD">
      <w:pPr>
        <w:ind w:left="426" w:hanging="360"/>
        <w:jc w:val="both"/>
        <w:rPr>
          <w:rFonts w:ascii="Cambria" w:hAnsi="Cambria" w:cs="Calibri"/>
          <w:i/>
          <w:iCs/>
        </w:rPr>
      </w:pPr>
      <w:r w:rsidRPr="004036AC">
        <w:rPr>
          <w:rFonts w:ascii="Cambria" w:hAnsi="Cambria" w:cs="Calibri"/>
          <w:i/>
          <w:iCs/>
        </w:rPr>
        <w:t>9. Jean Pierre Taillard. Etudes en CAO. La Cao mécanique par l'exemple. Hermès.</w:t>
      </w:r>
    </w:p>
    <w:p w:rsidR="006A4390" w:rsidRPr="004036AC" w:rsidRDefault="006A4390" w:rsidP="00BA47AD">
      <w:pPr>
        <w:ind w:left="426" w:hanging="360"/>
        <w:jc w:val="both"/>
        <w:rPr>
          <w:rFonts w:ascii="Cambria" w:hAnsi="Cambria" w:cs="Calibri"/>
          <w:b/>
          <w:bCs/>
          <w:i/>
          <w:iCs/>
        </w:rPr>
      </w:pPr>
      <w:r w:rsidRPr="004036AC">
        <w:rPr>
          <w:rFonts w:ascii="Cambria" w:hAnsi="Cambria" w:cs="Calibri"/>
          <w:i/>
          <w:iCs/>
        </w:rPr>
        <w:t xml:space="preserve">10. Jean Pierre Taillard. </w:t>
      </w:r>
      <w:r w:rsidRPr="004036AC">
        <w:rPr>
          <w:rFonts w:ascii="Cambria" w:hAnsi="Cambria" w:cs="Calibri"/>
          <w:i/>
          <w:iCs/>
          <w:noProof/>
          <w:lang w:eastAsia="fr-FR"/>
        </w:rPr>
        <w:t>Guide d'introduction de la CFAO dans l'entreprise</w:t>
      </w:r>
      <w:r w:rsidRPr="004036AC">
        <w:rPr>
          <w:rFonts w:ascii="Cambria" w:hAnsi="Cambria" w:cs="Calibri"/>
          <w:i/>
          <w:iCs/>
        </w:rPr>
        <w:t>. Hermès.</w:t>
      </w:r>
    </w:p>
    <w:p w:rsidR="006A4390" w:rsidRPr="004036AC" w:rsidRDefault="006A4390" w:rsidP="00BA47AD">
      <w:pPr>
        <w:rPr>
          <w:rFonts w:ascii="Cambria" w:hAnsi="Cambria" w:cs="Calibri"/>
          <w:b/>
          <w:bCs/>
          <w:i/>
          <w:iCs/>
        </w:rPr>
      </w:pPr>
    </w:p>
    <w:p w:rsidR="006A4390" w:rsidRPr="004036AC" w:rsidRDefault="006A4390" w:rsidP="00BA47AD">
      <w:pPr>
        <w:rPr>
          <w:rFonts w:ascii="Cambria" w:hAnsi="Cambria" w:cs="Calibri"/>
          <w:b/>
          <w:bCs/>
          <w:i/>
          <w:iCs/>
        </w:rPr>
      </w:pPr>
    </w:p>
    <w:p w:rsidR="00CA061F" w:rsidRPr="004036AC" w:rsidRDefault="00CA061F" w:rsidP="00BA47AD">
      <w:pPr>
        <w:rPr>
          <w:rFonts w:ascii="Cambria" w:hAnsi="Cambria" w:cs="Calibri"/>
          <w:b/>
          <w:bCs/>
          <w:i/>
          <w:iCs/>
        </w:rPr>
      </w:pPr>
    </w:p>
    <w:p w:rsidR="00CA061F" w:rsidRPr="004036AC" w:rsidRDefault="00CA061F" w:rsidP="00BA47AD">
      <w:pPr>
        <w:rPr>
          <w:rFonts w:ascii="Cambria" w:hAnsi="Cambria" w:cs="Calibri"/>
          <w:b/>
          <w:bCs/>
          <w:i/>
          <w:iCs/>
        </w:rPr>
      </w:pPr>
    </w:p>
    <w:p w:rsidR="00CA061F" w:rsidRPr="004036AC" w:rsidRDefault="00CA061F" w:rsidP="00BA47AD">
      <w:pPr>
        <w:rPr>
          <w:rFonts w:ascii="Cambria" w:hAnsi="Cambria" w:cs="Calibri"/>
          <w:b/>
          <w:bCs/>
          <w:i/>
          <w:iCs/>
        </w:rPr>
      </w:pPr>
    </w:p>
    <w:p w:rsidR="00CA061F" w:rsidRPr="004036AC" w:rsidRDefault="00CA061F" w:rsidP="00BA47AD">
      <w:pPr>
        <w:rPr>
          <w:rFonts w:ascii="Cambria" w:hAnsi="Cambria" w:cs="Calibri"/>
          <w:b/>
          <w:bCs/>
          <w:i/>
          <w:iCs/>
        </w:rPr>
      </w:pPr>
    </w:p>
    <w:p w:rsidR="00CA061F" w:rsidRPr="004036AC" w:rsidRDefault="00CA061F" w:rsidP="00BA47AD">
      <w:pPr>
        <w:rPr>
          <w:rFonts w:ascii="Cambria" w:hAnsi="Cambria" w:cs="Calibri"/>
          <w:b/>
          <w:bCs/>
          <w:i/>
          <w:iCs/>
        </w:rPr>
      </w:pPr>
    </w:p>
    <w:p w:rsidR="00CA061F" w:rsidRPr="004036AC" w:rsidRDefault="00CA061F" w:rsidP="00BA47AD">
      <w:pPr>
        <w:rPr>
          <w:rFonts w:ascii="Cambria" w:hAnsi="Cambria" w:cs="Calibri"/>
          <w:b/>
          <w:bCs/>
          <w:i/>
          <w:iCs/>
        </w:rPr>
      </w:pPr>
    </w:p>
    <w:p w:rsidR="00B07F48" w:rsidRPr="004036AC" w:rsidRDefault="00B07F48" w:rsidP="00BA47AD">
      <w:pPr>
        <w:rPr>
          <w:rFonts w:ascii="Cambria" w:hAnsi="Cambria" w:cs="Calibri"/>
          <w:b/>
          <w:bCs/>
          <w:i/>
          <w:iCs/>
        </w:rPr>
        <w:sectPr w:rsidR="00B07F48" w:rsidRPr="004036AC" w:rsidSect="00EE2462">
          <w:pgSz w:w="11906" w:h="16838"/>
          <w:pgMar w:top="1135"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036AC">
        <w:rPr>
          <w:rFonts w:ascii="Cambria" w:hAnsi="Cambria" w:cs="Calibri"/>
          <w:b/>
        </w:rPr>
        <w:lastRenderedPageBreak/>
        <w:t>Semestre</w:t>
      </w:r>
      <w:r w:rsidR="00E02A1E">
        <w:rPr>
          <w:rFonts w:ascii="Cambria" w:hAnsi="Cambria" w:cs="Calibri"/>
          <w:b/>
        </w:rPr>
        <w:t xml:space="preserve"> </w:t>
      </w:r>
      <w:r w:rsidRPr="004036AC">
        <w:rPr>
          <w:rFonts w:ascii="Cambria" w:hAnsi="Cambria" w:cs="Calibri"/>
          <w:b/>
        </w:rPr>
        <w:t>: 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Unité d’enseignement</w:t>
      </w:r>
      <w:r w:rsidR="00E02A1E">
        <w:rPr>
          <w:rFonts w:ascii="Cambria" w:hAnsi="Cambria" w:cs="Calibri"/>
          <w:b/>
          <w:bCs/>
          <w:iCs/>
        </w:rPr>
        <w:t xml:space="preserve"> </w:t>
      </w:r>
      <w:r w:rsidRPr="004036AC">
        <w:rPr>
          <w:rFonts w:ascii="Cambria" w:hAnsi="Cambria" w:cs="Calibri"/>
          <w:b/>
          <w:bCs/>
          <w:iCs/>
        </w:rPr>
        <w:t>: UEM</w:t>
      </w:r>
      <w:r w:rsidR="00DE3B12" w:rsidRPr="004036AC">
        <w:rPr>
          <w:rFonts w:ascii="Cambria" w:hAnsi="Cambria" w:cs="Calibri"/>
          <w:b/>
          <w:bCs/>
          <w:iCs/>
        </w:rPr>
        <w:t xml:space="preserve"> </w:t>
      </w:r>
      <w:r w:rsidRPr="004036AC">
        <w:rPr>
          <w:rFonts w:ascii="Cambria" w:hAnsi="Cambria" w:cs="Calibri"/>
          <w:b/>
          <w:bCs/>
          <w:iCs/>
        </w:rPr>
        <w:t>1.2</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Matière</w:t>
      </w:r>
      <w:r w:rsidR="00314225" w:rsidRPr="004036AC">
        <w:rPr>
          <w:rFonts w:ascii="Cambria" w:hAnsi="Cambria" w:cs="Calibri"/>
          <w:b/>
          <w:bCs/>
          <w:iCs/>
        </w:rPr>
        <w:t xml:space="preserve"> 3</w:t>
      </w:r>
      <w:r w:rsidR="00E02A1E">
        <w:rPr>
          <w:rFonts w:ascii="Cambria" w:hAnsi="Cambria" w:cs="Calibri"/>
          <w:b/>
          <w:bCs/>
          <w:iCs/>
        </w:rPr>
        <w:t xml:space="preserve"> </w:t>
      </w:r>
      <w:r w:rsidRPr="004036AC">
        <w:rPr>
          <w:rFonts w:ascii="Cambria" w:hAnsi="Cambria" w:cs="Calibri"/>
          <w:b/>
          <w:bCs/>
          <w:iCs/>
        </w:rPr>
        <w:t xml:space="preserve">: </w:t>
      </w:r>
      <w:r w:rsidR="00314225" w:rsidRPr="00FC565F">
        <w:rPr>
          <w:rStyle w:val="fontstyle01"/>
          <w:rFonts w:ascii="Cambria" w:hAnsi="Cambria"/>
          <w:bCs w:val="0"/>
          <w:color w:val="auto"/>
        </w:rPr>
        <w:t>Gestion de production</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4036AC">
        <w:rPr>
          <w:rFonts w:ascii="Cambria" w:eastAsia="Calibri" w:hAnsi="Cambria" w:cs="Arial"/>
          <w:b/>
          <w:bCs/>
          <w:lang w:eastAsia="en-US"/>
        </w:rPr>
        <w:t>VHS</w:t>
      </w:r>
      <w:r w:rsidR="00E02A1E">
        <w:rPr>
          <w:rFonts w:ascii="Cambria" w:eastAsia="Calibri" w:hAnsi="Cambria" w:cs="Arial"/>
          <w:b/>
          <w:bCs/>
          <w:lang w:eastAsia="en-US"/>
        </w:rPr>
        <w:t xml:space="preserve"> </w:t>
      </w:r>
      <w:r w:rsidRPr="004036AC">
        <w:rPr>
          <w:rFonts w:ascii="Cambria" w:eastAsia="Calibri" w:hAnsi="Cambria" w:cs="Arial"/>
          <w:b/>
          <w:bCs/>
          <w:lang w:eastAsia="en-US"/>
        </w:rPr>
        <w:t xml:space="preserve">: </w:t>
      </w:r>
      <w:r w:rsidR="00DE3B12" w:rsidRPr="004036AC">
        <w:rPr>
          <w:rFonts w:ascii="Cambria" w:eastAsia="Calibri" w:hAnsi="Cambria" w:cs="Arial"/>
          <w:b/>
          <w:bCs/>
          <w:lang w:eastAsia="en-US"/>
        </w:rPr>
        <w:t>15</w:t>
      </w:r>
      <w:r w:rsidRPr="004036AC">
        <w:rPr>
          <w:rFonts w:ascii="Cambria" w:eastAsia="Calibri" w:hAnsi="Cambria" w:cs="Arial"/>
          <w:b/>
          <w:bCs/>
          <w:lang w:eastAsia="en-US"/>
        </w:rPr>
        <w:t>h</w:t>
      </w:r>
      <w:r w:rsidR="00DE3B12" w:rsidRPr="004036AC">
        <w:rPr>
          <w:rFonts w:ascii="Cambria" w:eastAsia="Calibri" w:hAnsi="Cambria" w:cs="Arial"/>
          <w:b/>
          <w:bCs/>
          <w:lang w:eastAsia="en-US"/>
        </w:rPr>
        <w:t>0</w:t>
      </w:r>
      <w:r w:rsidRPr="004036AC">
        <w:rPr>
          <w:rFonts w:ascii="Cambria" w:eastAsia="Calibri" w:hAnsi="Cambria" w:cs="Arial"/>
          <w:b/>
          <w:bCs/>
          <w:lang w:eastAsia="en-US"/>
        </w:rPr>
        <w:t xml:space="preserve">0 (TP </w:t>
      </w:r>
      <w:r w:rsidR="00DE3B12" w:rsidRPr="004036AC">
        <w:rPr>
          <w:rFonts w:ascii="Cambria" w:eastAsia="Calibri" w:hAnsi="Cambria" w:cs="Arial"/>
          <w:b/>
          <w:bCs/>
          <w:lang w:eastAsia="en-US"/>
        </w:rPr>
        <w:t>1</w:t>
      </w:r>
      <w:r w:rsidRPr="004036AC">
        <w:rPr>
          <w:rFonts w:ascii="Cambria" w:eastAsia="Calibri" w:hAnsi="Cambria" w:cs="Arial"/>
          <w:b/>
          <w:bCs/>
          <w:lang w:eastAsia="en-US"/>
        </w:rPr>
        <w:t>h00)</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Crédits</w:t>
      </w:r>
      <w:r w:rsidR="00E02A1E">
        <w:rPr>
          <w:rFonts w:ascii="Cambria" w:hAnsi="Cambria" w:cs="Calibri"/>
          <w:b/>
          <w:bCs/>
          <w:iCs/>
        </w:rPr>
        <w:t xml:space="preserve"> </w:t>
      </w:r>
      <w:r w:rsidRPr="004036AC">
        <w:rPr>
          <w:rFonts w:ascii="Cambria" w:hAnsi="Cambria" w:cs="Calibri"/>
          <w:b/>
          <w:bCs/>
          <w:iCs/>
        </w:rPr>
        <w:t xml:space="preserve">: </w:t>
      </w:r>
      <w:r w:rsidR="00F83A6D" w:rsidRPr="004036AC">
        <w:rPr>
          <w:rFonts w:ascii="Cambria" w:hAnsi="Cambria" w:cs="Calibri"/>
          <w:b/>
          <w:bCs/>
          <w:iCs/>
        </w:rPr>
        <w:t>1</w:t>
      </w:r>
    </w:p>
    <w:p w:rsidR="006A4390" w:rsidRPr="004036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036AC">
        <w:rPr>
          <w:rFonts w:ascii="Cambria" w:hAnsi="Cambria" w:cs="Calibri"/>
          <w:b/>
          <w:bCs/>
          <w:iCs/>
        </w:rPr>
        <w:t>Coefficient</w:t>
      </w:r>
      <w:r w:rsidR="00E02A1E">
        <w:rPr>
          <w:rFonts w:ascii="Cambria" w:hAnsi="Cambria" w:cs="Calibri"/>
          <w:b/>
          <w:bCs/>
          <w:iCs/>
        </w:rPr>
        <w:t xml:space="preserve"> </w:t>
      </w:r>
      <w:r w:rsidRPr="004036AC">
        <w:rPr>
          <w:rFonts w:ascii="Cambria" w:hAnsi="Cambria" w:cs="Calibri"/>
          <w:b/>
          <w:bCs/>
          <w:iCs/>
        </w:rPr>
        <w:t>: 1</w:t>
      </w:r>
    </w:p>
    <w:p w:rsidR="00314225" w:rsidRPr="004036AC" w:rsidRDefault="00314225" w:rsidP="00BA47AD">
      <w:pPr>
        <w:jc w:val="both"/>
        <w:rPr>
          <w:rFonts w:ascii="Cambria" w:hAnsi="Cambria" w:cs="Calibri"/>
          <w:b/>
          <w:u w:val="thick" w:color="F79646"/>
        </w:rPr>
      </w:pPr>
    </w:p>
    <w:p w:rsidR="006A4390" w:rsidRPr="004036AC" w:rsidRDefault="00314225" w:rsidP="00BA47AD">
      <w:pPr>
        <w:jc w:val="both"/>
        <w:rPr>
          <w:rFonts w:ascii="Cambria" w:hAnsi="Cambria" w:cs="Calibri"/>
          <w:i/>
          <w:u w:val="thick" w:color="F79646"/>
        </w:rPr>
      </w:pPr>
      <w:r w:rsidRPr="004036AC">
        <w:rPr>
          <w:rFonts w:ascii="Cambria" w:hAnsi="Cambria" w:cs="Calibri"/>
          <w:b/>
          <w:u w:val="thick" w:color="F79646"/>
        </w:rPr>
        <w:t>Objectifs de l’enseignement</w:t>
      </w:r>
    </w:p>
    <w:p w:rsidR="006A4390" w:rsidRPr="004036AC" w:rsidRDefault="006A4390" w:rsidP="00BA47AD">
      <w:pPr>
        <w:pStyle w:val="Paragraphedeliste"/>
        <w:ind w:left="0"/>
        <w:jc w:val="both"/>
        <w:rPr>
          <w:rFonts w:ascii="Cambria" w:hAnsi="Cambria"/>
          <w:bCs/>
          <w:lang w:val="fr-FR"/>
        </w:rPr>
      </w:pPr>
      <w:r w:rsidRPr="004036AC">
        <w:rPr>
          <w:rFonts w:ascii="Cambria" w:hAnsi="Cambria" w:cs="Arial"/>
        </w:rPr>
        <w:t xml:space="preserve">Le but est d’apprendre à l’étudiant la conception de tous les éléments d’une machine-outil (classique ou à commande numérique) et ensuite son assemblage en utilisant l’outil de CAO et ensuite faire la simulation </w:t>
      </w:r>
      <w:r w:rsidRPr="004036AC">
        <w:rPr>
          <w:rFonts w:ascii="Cambria" w:hAnsi="Cambria" w:cs="Arial"/>
          <w:lang w:val="fr-FR"/>
        </w:rPr>
        <w:t xml:space="preserve">de la </w:t>
      </w:r>
      <w:r w:rsidRPr="004036AC">
        <w:rPr>
          <w:rFonts w:ascii="Cambria" w:hAnsi="Cambria"/>
          <w:bCs/>
        </w:rPr>
        <w:t>cinématique du mouvement d’une structure</w:t>
      </w:r>
      <w:r w:rsidRPr="004036AC">
        <w:rPr>
          <w:rFonts w:ascii="Cambria" w:hAnsi="Cambria"/>
          <w:bCs/>
          <w:lang w:val="fr-FR"/>
        </w:rPr>
        <w:t xml:space="preserve"> et aussi d’un cycle d’usinage.</w:t>
      </w:r>
    </w:p>
    <w:p w:rsidR="006A4390" w:rsidRPr="004036AC" w:rsidRDefault="006A4390" w:rsidP="00BA47AD">
      <w:pPr>
        <w:pStyle w:val="Paragraphedeliste"/>
        <w:ind w:left="0" w:firstLine="708"/>
        <w:jc w:val="both"/>
        <w:rPr>
          <w:rFonts w:ascii="Cambria" w:hAnsi="Cambria"/>
          <w:bCs/>
          <w:lang w:val="fr-FR"/>
        </w:rPr>
      </w:pPr>
    </w:p>
    <w:p w:rsidR="006A4390" w:rsidRPr="004036AC" w:rsidRDefault="006A4390" w:rsidP="00BA47AD">
      <w:pPr>
        <w:jc w:val="both"/>
        <w:rPr>
          <w:rFonts w:ascii="Cambria" w:hAnsi="Cambria" w:cs="Calibri"/>
          <w:b/>
          <w:u w:val="thick" w:color="F79646"/>
        </w:rPr>
      </w:pPr>
      <w:r w:rsidRPr="004036AC">
        <w:rPr>
          <w:rFonts w:ascii="Cambria" w:hAnsi="Cambria" w:cs="Calibri"/>
          <w:b/>
          <w:u w:val="thick" w:color="F79646"/>
        </w:rPr>
        <w:t>Connais</w:t>
      </w:r>
      <w:r w:rsidR="00314225" w:rsidRPr="004036AC">
        <w:rPr>
          <w:rFonts w:ascii="Cambria" w:hAnsi="Cambria" w:cs="Calibri"/>
          <w:b/>
          <w:u w:val="thick" w:color="F79646"/>
        </w:rPr>
        <w:t>sances préalables recommandées</w:t>
      </w:r>
    </w:p>
    <w:p w:rsidR="006A4390" w:rsidRPr="004036AC" w:rsidRDefault="006A4390" w:rsidP="00BA47AD">
      <w:pPr>
        <w:jc w:val="both"/>
        <w:rPr>
          <w:rFonts w:ascii="Cambria" w:hAnsi="Cambria" w:cs="Arial"/>
        </w:rPr>
      </w:pPr>
      <w:r w:rsidRPr="004036AC">
        <w:rPr>
          <w:rFonts w:ascii="Cambria" w:hAnsi="Cambria" w:cs="Arial"/>
        </w:rPr>
        <w:t>Notions en dessin industriel, en DAO et en CAO.</w:t>
      </w:r>
    </w:p>
    <w:p w:rsidR="00B07F48" w:rsidRPr="004036AC" w:rsidRDefault="00B07F48" w:rsidP="00BA47AD">
      <w:pPr>
        <w:jc w:val="both"/>
        <w:rPr>
          <w:rFonts w:ascii="Cambria" w:hAnsi="Cambria" w:cs="Calibri"/>
          <w:b/>
          <w:u w:val="thick" w:color="F79646"/>
        </w:rPr>
      </w:pPr>
    </w:p>
    <w:p w:rsidR="006A4390" w:rsidRPr="004036AC" w:rsidRDefault="00314225" w:rsidP="00BA47AD">
      <w:pPr>
        <w:jc w:val="both"/>
        <w:rPr>
          <w:rFonts w:ascii="Cambria" w:hAnsi="Cambria" w:cs="Calibri"/>
          <w:b/>
          <w:u w:val="thick" w:color="F79646"/>
        </w:rPr>
      </w:pPr>
      <w:r w:rsidRPr="004036AC">
        <w:rPr>
          <w:rFonts w:ascii="Cambria" w:hAnsi="Cambria" w:cs="Calibri"/>
          <w:b/>
          <w:u w:val="thick" w:color="F79646"/>
        </w:rPr>
        <w:t>Contenu de la matière</w:t>
      </w:r>
    </w:p>
    <w:p w:rsidR="006A4390" w:rsidRPr="004036AC" w:rsidRDefault="006A4390" w:rsidP="00BA47AD">
      <w:pPr>
        <w:jc w:val="both"/>
        <w:rPr>
          <w:rFonts w:ascii="Cambria" w:hAnsi="Cambria" w:cs="Calibri"/>
          <w:b/>
        </w:rPr>
      </w:pPr>
      <w:r w:rsidRPr="004036AC">
        <w:rPr>
          <w:rFonts w:ascii="Cambria" w:hAnsi="Cambria" w:cs="Calibri"/>
          <w:b/>
        </w:rPr>
        <w:t xml:space="preserve">TP1 : </w:t>
      </w:r>
      <w:r w:rsidRPr="004036AC">
        <w:rPr>
          <w:rFonts w:ascii="Cambria" w:hAnsi="Cambria"/>
          <w:bCs/>
        </w:rPr>
        <w:t>Manipulation du logiciel de CAO 3D</w:t>
      </w:r>
      <w:r w:rsidR="00CA061F" w:rsidRPr="004036AC">
        <w:rPr>
          <w:rFonts w:ascii="Cambria" w:hAnsi="Cambria" w:cs="Calibri"/>
          <w:b/>
        </w:rPr>
        <w:tab/>
      </w:r>
      <w:r w:rsidR="00CA061F" w:rsidRPr="004036AC">
        <w:rPr>
          <w:rFonts w:ascii="Cambria" w:hAnsi="Cambria" w:cs="Calibri"/>
          <w:b/>
        </w:rPr>
        <w:tab/>
      </w:r>
      <w:r w:rsidR="00CA061F" w:rsidRPr="004036AC">
        <w:rPr>
          <w:rFonts w:ascii="Cambria" w:hAnsi="Cambria" w:cs="Calibri"/>
          <w:b/>
        </w:rPr>
        <w:tab/>
      </w:r>
      <w:r w:rsidR="00CA061F" w:rsidRPr="004036AC">
        <w:rPr>
          <w:rFonts w:ascii="Cambria" w:hAnsi="Cambria" w:cs="Calibri"/>
          <w:b/>
        </w:rPr>
        <w:tab/>
      </w:r>
      <w:r w:rsidR="00CA061F" w:rsidRPr="004036AC">
        <w:rPr>
          <w:rFonts w:ascii="Cambria" w:hAnsi="Cambria" w:cs="Calibri"/>
          <w:b/>
        </w:rPr>
        <w:tab/>
      </w:r>
      <w:r w:rsidRPr="004036AC">
        <w:rPr>
          <w:rFonts w:ascii="Cambria" w:hAnsi="Cambria" w:cs="Calibri"/>
          <w:b/>
        </w:rPr>
        <w:t>(3 semaines)</w:t>
      </w:r>
    </w:p>
    <w:p w:rsidR="006A4390" w:rsidRPr="004036AC" w:rsidRDefault="006A4390" w:rsidP="00BA47AD">
      <w:pPr>
        <w:ind w:left="426"/>
        <w:rPr>
          <w:rFonts w:ascii="Cambria" w:hAnsi="Cambria"/>
          <w:bCs/>
        </w:rPr>
      </w:pPr>
      <w:r w:rsidRPr="004036AC">
        <w:rPr>
          <w:rFonts w:ascii="Cambria" w:hAnsi="Cambria"/>
          <w:bCs/>
        </w:rPr>
        <w:t>Manipulation du logiciel de CAO 3D (SOLIDWORKS, CATIA, INVENTOR,…)</w:t>
      </w:r>
    </w:p>
    <w:p w:rsidR="006A4390" w:rsidRPr="004036AC" w:rsidRDefault="006A4390" w:rsidP="00BA47AD">
      <w:pPr>
        <w:ind w:left="426"/>
        <w:rPr>
          <w:rFonts w:ascii="Cambria" w:hAnsi="Cambria"/>
          <w:bCs/>
        </w:rPr>
      </w:pPr>
      <w:r w:rsidRPr="004036AC">
        <w:rPr>
          <w:rFonts w:ascii="Cambria" w:hAnsi="Cambria"/>
          <w:bCs/>
        </w:rPr>
        <w:t>Outils de création 2D : lignes, arcs de cercles.</w:t>
      </w:r>
    </w:p>
    <w:p w:rsidR="006A4390" w:rsidRPr="004036AC" w:rsidRDefault="006A4390" w:rsidP="00BA47AD">
      <w:pPr>
        <w:ind w:left="426"/>
        <w:rPr>
          <w:rFonts w:ascii="Cambria" w:hAnsi="Cambria"/>
          <w:bCs/>
        </w:rPr>
      </w:pPr>
      <w:r w:rsidRPr="004036AC">
        <w:rPr>
          <w:rFonts w:ascii="Cambria" w:hAnsi="Cambria"/>
          <w:bCs/>
        </w:rPr>
        <w:t>Manipulation des outils de création 3D </w:t>
      </w:r>
    </w:p>
    <w:p w:rsidR="006A4390" w:rsidRPr="004036AC" w:rsidRDefault="006A4390" w:rsidP="00BA47AD">
      <w:pPr>
        <w:ind w:left="426"/>
        <w:rPr>
          <w:rFonts w:ascii="Cambria" w:hAnsi="Cambria"/>
          <w:bCs/>
        </w:rPr>
      </w:pPr>
      <w:r w:rsidRPr="004036AC">
        <w:rPr>
          <w:rFonts w:ascii="Cambria" w:hAnsi="Cambria"/>
          <w:bCs/>
        </w:rPr>
        <w:t xml:space="preserve">Déplacement, la copie, la rotation suivant divers axes, </w:t>
      </w:r>
    </w:p>
    <w:p w:rsidR="006A4390" w:rsidRPr="004036AC" w:rsidRDefault="006A4390" w:rsidP="00BA47AD">
      <w:pPr>
        <w:jc w:val="both"/>
        <w:rPr>
          <w:rFonts w:ascii="Cambria" w:hAnsi="Cambria" w:cs="Calibri"/>
          <w:b/>
        </w:rPr>
      </w:pPr>
      <w:r w:rsidRPr="004036AC">
        <w:rPr>
          <w:rFonts w:ascii="Cambria" w:hAnsi="Cambria" w:cs="Calibri"/>
          <w:b/>
        </w:rPr>
        <w:t xml:space="preserve">TP2 : </w:t>
      </w:r>
      <w:r w:rsidRPr="004036AC">
        <w:rPr>
          <w:rFonts w:ascii="Cambria" w:hAnsi="Cambria"/>
          <w:bCs/>
        </w:rPr>
        <w:t>Utilisation des objets de la bibliothèque CAO</w:t>
      </w:r>
      <w:r w:rsidR="00CA061F" w:rsidRPr="004036AC">
        <w:rPr>
          <w:rFonts w:ascii="Cambria" w:hAnsi="Cambria" w:cs="Calibri"/>
          <w:b/>
        </w:rPr>
        <w:tab/>
      </w:r>
      <w:r w:rsidR="00CA061F" w:rsidRPr="004036AC">
        <w:rPr>
          <w:rFonts w:ascii="Cambria" w:hAnsi="Cambria" w:cs="Calibri"/>
          <w:b/>
        </w:rPr>
        <w:tab/>
      </w:r>
      <w:r w:rsidR="00CA061F" w:rsidRPr="004036AC">
        <w:rPr>
          <w:rFonts w:ascii="Cambria" w:hAnsi="Cambria" w:cs="Calibri"/>
          <w:b/>
        </w:rPr>
        <w:tab/>
      </w:r>
      <w:r w:rsidRPr="004036AC">
        <w:rPr>
          <w:rFonts w:ascii="Cambria" w:hAnsi="Cambria" w:cs="Calibri"/>
          <w:b/>
        </w:rPr>
        <w:t xml:space="preserve"> (2 semaines)</w:t>
      </w:r>
    </w:p>
    <w:p w:rsidR="006A4390" w:rsidRPr="004036AC" w:rsidRDefault="006A4390" w:rsidP="00BA47AD">
      <w:pPr>
        <w:ind w:left="426"/>
        <w:rPr>
          <w:rFonts w:ascii="Cambria" w:hAnsi="Cambria"/>
          <w:bCs/>
        </w:rPr>
      </w:pPr>
      <w:r w:rsidRPr="004036AC">
        <w:rPr>
          <w:rFonts w:ascii="Cambria" w:hAnsi="Cambria"/>
          <w:bCs/>
        </w:rPr>
        <w:t>Objets de la bibliothèque : perçage, filetage, élément d’assemblage, …</w:t>
      </w:r>
    </w:p>
    <w:p w:rsidR="006A4390" w:rsidRPr="004036AC" w:rsidRDefault="006A4390" w:rsidP="00BA47AD">
      <w:pPr>
        <w:jc w:val="both"/>
        <w:rPr>
          <w:rFonts w:ascii="Cambria" w:hAnsi="Cambria" w:cs="Calibri"/>
          <w:b/>
        </w:rPr>
      </w:pPr>
      <w:r w:rsidRPr="004036AC">
        <w:rPr>
          <w:rFonts w:ascii="Cambria" w:hAnsi="Cambria" w:cs="Calibri"/>
          <w:b/>
        </w:rPr>
        <w:t xml:space="preserve">TP3 : </w:t>
      </w:r>
      <w:r w:rsidRPr="004036AC">
        <w:rPr>
          <w:rFonts w:ascii="Cambria" w:hAnsi="Cambria" w:cs="Calibri"/>
          <w:bCs/>
        </w:rPr>
        <w:t>Assemblage des éléments de machine-outil</w:t>
      </w:r>
      <w:r w:rsidR="00CA061F" w:rsidRPr="004036AC">
        <w:rPr>
          <w:rFonts w:ascii="Cambria" w:hAnsi="Cambria" w:cs="Calibri"/>
          <w:b/>
        </w:rPr>
        <w:tab/>
      </w:r>
      <w:r w:rsidR="00CA061F" w:rsidRPr="004036AC">
        <w:rPr>
          <w:rFonts w:ascii="Cambria" w:hAnsi="Cambria" w:cs="Calibri"/>
          <w:b/>
        </w:rPr>
        <w:tab/>
      </w:r>
      <w:r w:rsidR="00CA061F" w:rsidRPr="004036AC">
        <w:rPr>
          <w:rFonts w:ascii="Cambria" w:hAnsi="Cambria" w:cs="Calibri"/>
          <w:b/>
        </w:rPr>
        <w:tab/>
      </w:r>
      <w:r w:rsidRPr="004036AC">
        <w:rPr>
          <w:rFonts w:ascii="Cambria" w:hAnsi="Cambria" w:cs="Calibri"/>
          <w:b/>
        </w:rPr>
        <w:t xml:space="preserve"> (2 semaines)</w:t>
      </w:r>
    </w:p>
    <w:p w:rsidR="006A4390" w:rsidRPr="004036AC" w:rsidRDefault="006A4390" w:rsidP="00BA47AD">
      <w:pPr>
        <w:ind w:left="426"/>
        <w:rPr>
          <w:rFonts w:ascii="Cambria" w:hAnsi="Cambria"/>
          <w:bCs/>
        </w:rPr>
      </w:pPr>
      <w:r w:rsidRPr="004036AC">
        <w:rPr>
          <w:rFonts w:ascii="Cambria" w:hAnsi="Cambria"/>
          <w:bCs/>
        </w:rPr>
        <w:t>Assemblage</w:t>
      </w:r>
    </w:p>
    <w:p w:rsidR="006A4390" w:rsidRPr="004036AC" w:rsidRDefault="006A4390" w:rsidP="00BA47AD">
      <w:pPr>
        <w:ind w:left="426"/>
        <w:rPr>
          <w:rFonts w:ascii="Cambria" w:hAnsi="Cambria"/>
          <w:bCs/>
        </w:rPr>
      </w:pPr>
      <w:r w:rsidRPr="004036AC">
        <w:rPr>
          <w:rFonts w:ascii="Cambria" w:hAnsi="Cambria"/>
          <w:bCs/>
        </w:rPr>
        <w:t>Mise en plan</w:t>
      </w:r>
    </w:p>
    <w:p w:rsidR="006A4390" w:rsidRPr="004036AC" w:rsidRDefault="006A4390" w:rsidP="00BA47AD">
      <w:pPr>
        <w:jc w:val="both"/>
        <w:rPr>
          <w:rFonts w:ascii="Cambria" w:hAnsi="Cambria" w:cs="Calibri"/>
          <w:b/>
        </w:rPr>
      </w:pPr>
      <w:r w:rsidRPr="004036AC">
        <w:rPr>
          <w:rFonts w:ascii="Cambria" w:hAnsi="Cambria" w:cs="Calibri"/>
          <w:b/>
        </w:rPr>
        <w:t xml:space="preserve">TP4 : </w:t>
      </w:r>
      <w:r w:rsidRPr="004036AC">
        <w:rPr>
          <w:rFonts w:ascii="Cambria" w:hAnsi="Cambria" w:cs="Calibri"/>
          <w:bCs/>
        </w:rPr>
        <w:t>Exemples de conceptions d’éléments de machines-outils</w:t>
      </w:r>
      <w:r w:rsidR="00CA061F" w:rsidRPr="004036AC">
        <w:rPr>
          <w:rFonts w:ascii="Cambria" w:hAnsi="Cambria" w:cs="Calibri"/>
          <w:b/>
        </w:rPr>
        <w:tab/>
      </w:r>
      <w:r w:rsidR="00CA061F" w:rsidRPr="004036AC">
        <w:rPr>
          <w:rFonts w:ascii="Cambria" w:hAnsi="Cambria" w:cs="Calibri"/>
          <w:b/>
        </w:rPr>
        <w:tab/>
      </w:r>
      <w:r w:rsidRPr="004036AC">
        <w:rPr>
          <w:rFonts w:ascii="Cambria" w:hAnsi="Cambria" w:cs="Calibri"/>
          <w:b/>
        </w:rPr>
        <w:t>(3 semaines)</w:t>
      </w:r>
    </w:p>
    <w:p w:rsidR="006A4390" w:rsidRPr="004036AC" w:rsidRDefault="006A4390" w:rsidP="00BA47AD">
      <w:pPr>
        <w:pStyle w:val="Paragraphedeliste"/>
        <w:ind w:left="426"/>
        <w:rPr>
          <w:rFonts w:ascii="Cambria" w:hAnsi="Cambria"/>
          <w:bCs/>
        </w:rPr>
      </w:pPr>
      <w:r w:rsidRPr="004036AC">
        <w:rPr>
          <w:rFonts w:ascii="Cambria" w:hAnsi="Cambria"/>
          <w:bCs/>
        </w:rPr>
        <w:t>Conception d’une table pivotante</w:t>
      </w:r>
    </w:p>
    <w:p w:rsidR="006A4390" w:rsidRPr="004036AC" w:rsidRDefault="006A4390" w:rsidP="00BA47AD">
      <w:pPr>
        <w:pStyle w:val="Paragraphedeliste"/>
        <w:ind w:left="426"/>
        <w:rPr>
          <w:rFonts w:ascii="Cambria" w:hAnsi="Cambria"/>
          <w:bCs/>
        </w:rPr>
      </w:pPr>
      <w:r w:rsidRPr="004036AC">
        <w:rPr>
          <w:rFonts w:ascii="Cambria" w:hAnsi="Cambria"/>
          <w:bCs/>
        </w:rPr>
        <w:t>Conception d’une table type berceau</w:t>
      </w:r>
    </w:p>
    <w:p w:rsidR="006A4390" w:rsidRPr="004036AC" w:rsidRDefault="006A4390" w:rsidP="00BA47AD">
      <w:pPr>
        <w:pStyle w:val="Paragraphedeliste"/>
        <w:ind w:left="426"/>
        <w:rPr>
          <w:rFonts w:ascii="Cambria" w:hAnsi="Cambria"/>
          <w:bCs/>
        </w:rPr>
      </w:pPr>
      <w:r w:rsidRPr="004036AC">
        <w:rPr>
          <w:rFonts w:ascii="Cambria" w:hAnsi="Cambria"/>
          <w:bCs/>
        </w:rPr>
        <w:t>Conception d’un mandrin</w:t>
      </w:r>
    </w:p>
    <w:p w:rsidR="006A4390" w:rsidRPr="004036AC" w:rsidRDefault="006A4390" w:rsidP="00BA47AD">
      <w:pPr>
        <w:rPr>
          <w:rFonts w:ascii="Cambria" w:hAnsi="Cambria"/>
          <w:b/>
        </w:rPr>
      </w:pPr>
      <w:r w:rsidRPr="004036AC">
        <w:rPr>
          <w:rFonts w:ascii="Cambria" w:hAnsi="Cambria"/>
          <w:b/>
        </w:rPr>
        <w:t xml:space="preserve">TP 5 : </w:t>
      </w:r>
      <w:r w:rsidRPr="004036AC">
        <w:rPr>
          <w:rFonts w:ascii="Cambria" w:hAnsi="Cambria"/>
          <w:bCs/>
        </w:rPr>
        <w:t xml:space="preserve">Conception </w:t>
      </w:r>
      <w:r w:rsidR="00E02A1E" w:rsidRPr="004036AC">
        <w:rPr>
          <w:rFonts w:ascii="Cambria" w:hAnsi="Cambria"/>
          <w:bCs/>
        </w:rPr>
        <w:t>d’une</w:t>
      </w:r>
      <w:r w:rsidRPr="004036AC">
        <w:rPr>
          <w:rFonts w:ascii="Cambria" w:hAnsi="Cambria"/>
          <w:bCs/>
        </w:rPr>
        <w:t xml:space="preserve"> porte fraise</w:t>
      </w:r>
      <w:r w:rsidR="00CA061F" w:rsidRPr="004036AC">
        <w:rPr>
          <w:rFonts w:ascii="Cambria" w:hAnsi="Cambria" w:cs="Calibri"/>
          <w:b/>
        </w:rPr>
        <w:tab/>
      </w:r>
      <w:r w:rsidR="00CA061F" w:rsidRPr="004036AC">
        <w:rPr>
          <w:rFonts w:ascii="Cambria" w:hAnsi="Cambria" w:cs="Calibri"/>
          <w:b/>
        </w:rPr>
        <w:tab/>
      </w:r>
      <w:r w:rsidR="00CA061F" w:rsidRPr="004036AC">
        <w:rPr>
          <w:rFonts w:ascii="Cambria" w:hAnsi="Cambria" w:cs="Calibri"/>
          <w:b/>
        </w:rPr>
        <w:tab/>
      </w:r>
      <w:r w:rsidR="00CA061F" w:rsidRPr="004036AC">
        <w:rPr>
          <w:rFonts w:ascii="Cambria" w:hAnsi="Cambria" w:cs="Calibri"/>
          <w:b/>
        </w:rPr>
        <w:tab/>
      </w:r>
      <w:r w:rsidR="00CA061F" w:rsidRPr="004036AC">
        <w:rPr>
          <w:rFonts w:ascii="Cambria" w:hAnsi="Cambria" w:cs="Calibri"/>
          <w:b/>
        </w:rPr>
        <w:tab/>
      </w:r>
      <w:r w:rsidRPr="004036AC">
        <w:rPr>
          <w:rFonts w:ascii="Cambria" w:hAnsi="Cambria" w:cs="Calibri"/>
          <w:b/>
        </w:rPr>
        <w:t>(3 semaines)</w:t>
      </w:r>
    </w:p>
    <w:p w:rsidR="006A4390" w:rsidRPr="004036AC" w:rsidRDefault="006A4390" w:rsidP="00BA47AD">
      <w:pPr>
        <w:pStyle w:val="Paragraphedeliste"/>
        <w:ind w:left="426"/>
        <w:rPr>
          <w:rFonts w:ascii="Cambria" w:hAnsi="Cambria"/>
          <w:bCs/>
        </w:rPr>
      </w:pPr>
      <w:r w:rsidRPr="004036AC">
        <w:rPr>
          <w:rFonts w:ascii="Cambria" w:hAnsi="Cambria"/>
          <w:bCs/>
        </w:rPr>
        <w:t>Conception d’un porte fraise (cône mors et HSK)</w:t>
      </w:r>
    </w:p>
    <w:p w:rsidR="006A4390" w:rsidRPr="004036AC" w:rsidRDefault="006A4390" w:rsidP="00BA47AD">
      <w:pPr>
        <w:pStyle w:val="Paragraphedeliste"/>
        <w:ind w:left="0"/>
        <w:rPr>
          <w:rFonts w:ascii="Cambria" w:hAnsi="Cambria"/>
          <w:bCs/>
        </w:rPr>
      </w:pPr>
      <w:r w:rsidRPr="004036AC">
        <w:rPr>
          <w:rFonts w:ascii="Cambria" w:hAnsi="Cambria"/>
          <w:b/>
        </w:rPr>
        <w:t xml:space="preserve">TP 6 </w:t>
      </w:r>
      <w:r w:rsidRPr="004036AC">
        <w:rPr>
          <w:rFonts w:ascii="Cambria" w:hAnsi="Cambria" w:cs="Calibri"/>
          <w:b/>
        </w:rPr>
        <w:t xml:space="preserve">: </w:t>
      </w:r>
      <w:r w:rsidRPr="004036AC">
        <w:rPr>
          <w:rFonts w:ascii="Cambria" w:hAnsi="Cambria" w:cs="Calibri"/>
          <w:bCs/>
        </w:rPr>
        <w:t>Simulation de la</w:t>
      </w:r>
      <w:r w:rsidRPr="004036AC">
        <w:rPr>
          <w:rFonts w:ascii="Cambria" w:hAnsi="Cambria" w:cs="Calibri"/>
          <w:b/>
        </w:rPr>
        <w:t xml:space="preserve"> </w:t>
      </w:r>
      <w:r w:rsidRPr="004036AC">
        <w:rPr>
          <w:rFonts w:ascii="Cambria" w:hAnsi="Cambria"/>
          <w:bCs/>
        </w:rPr>
        <w:t>Cinématique du mouvement d’une structure</w:t>
      </w:r>
      <w:r w:rsidRPr="004036AC">
        <w:rPr>
          <w:rFonts w:ascii="Cambria" w:hAnsi="Cambria"/>
          <w:bCs/>
          <w:lang w:val="fr-FR"/>
        </w:rPr>
        <w:t xml:space="preserve"> </w:t>
      </w:r>
      <w:r w:rsidRPr="004036AC">
        <w:rPr>
          <w:rFonts w:ascii="Cambria" w:hAnsi="Cambria"/>
          <w:bCs/>
          <w:lang w:val="fr-FR"/>
        </w:rPr>
        <w:tab/>
      </w:r>
      <w:r w:rsidRPr="004036AC">
        <w:rPr>
          <w:rFonts w:ascii="Cambria" w:hAnsi="Cambria" w:cs="Calibri"/>
          <w:b/>
        </w:rPr>
        <w:t>(</w:t>
      </w:r>
      <w:r w:rsidRPr="004036AC">
        <w:rPr>
          <w:rFonts w:ascii="Cambria" w:hAnsi="Cambria" w:cs="Calibri"/>
          <w:b/>
          <w:lang w:val="fr-FR"/>
        </w:rPr>
        <w:t xml:space="preserve">2 </w:t>
      </w:r>
      <w:r w:rsidRPr="004036AC">
        <w:rPr>
          <w:rFonts w:ascii="Cambria" w:hAnsi="Cambria" w:cs="Calibri"/>
          <w:b/>
        </w:rPr>
        <w:t>semaines)</w:t>
      </w:r>
    </w:p>
    <w:p w:rsidR="006A4390" w:rsidRPr="004036AC" w:rsidRDefault="006A4390" w:rsidP="00BA47AD">
      <w:pPr>
        <w:pStyle w:val="Paragraphedeliste"/>
        <w:ind w:left="426"/>
        <w:rPr>
          <w:rFonts w:ascii="Cambria" w:hAnsi="Cambria"/>
          <w:bCs/>
        </w:rPr>
      </w:pPr>
      <w:r w:rsidRPr="004036AC">
        <w:rPr>
          <w:rFonts w:ascii="Cambria" w:hAnsi="Cambria"/>
          <w:bCs/>
        </w:rPr>
        <w:t>Cinématique du mouvement d’une structure</w:t>
      </w:r>
      <w:r w:rsidRPr="004036AC">
        <w:rPr>
          <w:rFonts w:ascii="Cambria" w:hAnsi="Cambria"/>
          <w:bCs/>
          <w:lang w:val="fr-FR"/>
        </w:rPr>
        <w:t xml:space="preserve"> de machine-outil</w:t>
      </w:r>
    </w:p>
    <w:p w:rsidR="00314225" w:rsidRPr="004036AC" w:rsidRDefault="00314225" w:rsidP="00BA47AD">
      <w:pPr>
        <w:jc w:val="both"/>
        <w:rPr>
          <w:rFonts w:ascii="Cambria" w:hAnsi="Cambria" w:cs="Arial"/>
          <w:b/>
          <w:u w:val="thick" w:color="F79646"/>
        </w:rPr>
      </w:pPr>
    </w:p>
    <w:p w:rsidR="006A4390" w:rsidRPr="004036AC" w:rsidRDefault="00314225" w:rsidP="00BA47AD">
      <w:pPr>
        <w:jc w:val="both"/>
        <w:rPr>
          <w:rFonts w:ascii="Cambria" w:hAnsi="Cambria" w:cs="Arial"/>
          <w:b/>
          <w:u w:val="thick" w:color="F79646"/>
        </w:rPr>
      </w:pPr>
      <w:r w:rsidRPr="004036AC">
        <w:rPr>
          <w:rFonts w:ascii="Cambria" w:hAnsi="Cambria" w:cs="Arial"/>
          <w:b/>
          <w:u w:val="thick" w:color="F79646"/>
        </w:rPr>
        <w:t>Mode d’évaluation</w:t>
      </w:r>
    </w:p>
    <w:p w:rsidR="006A4390" w:rsidRPr="004036AC" w:rsidRDefault="006A4390" w:rsidP="00BA47AD">
      <w:pPr>
        <w:jc w:val="both"/>
        <w:rPr>
          <w:rFonts w:ascii="Cambria" w:hAnsi="Cambria" w:cs="Arial"/>
        </w:rPr>
      </w:pPr>
      <w:r w:rsidRPr="004036AC">
        <w:rPr>
          <w:rFonts w:ascii="Cambria" w:hAnsi="Cambria" w:cs="Arial"/>
        </w:rPr>
        <w:t>Contrôle continu : 100 % </w:t>
      </w:r>
    </w:p>
    <w:p w:rsidR="006A4390" w:rsidRPr="004036AC" w:rsidRDefault="006A4390" w:rsidP="00BA47AD">
      <w:pPr>
        <w:jc w:val="both"/>
        <w:rPr>
          <w:rFonts w:ascii="Cambria" w:hAnsi="Cambria" w:cs="Arial"/>
        </w:rPr>
      </w:pPr>
    </w:p>
    <w:p w:rsidR="006A4390" w:rsidRPr="004036AC" w:rsidRDefault="006A4390"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6A4390" w:rsidRPr="004036AC" w:rsidRDefault="00456E00" w:rsidP="00BA47AD">
      <w:pPr>
        <w:pStyle w:val="NormalWeb"/>
        <w:numPr>
          <w:ilvl w:val="0"/>
          <w:numId w:val="29"/>
        </w:numPr>
        <w:spacing w:before="0" w:beforeAutospacing="0" w:after="0" w:afterAutospacing="0"/>
        <w:ind w:left="284" w:firstLine="0"/>
        <w:jc w:val="both"/>
        <w:rPr>
          <w:rFonts w:ascii="Cambria" w:eastAsia="SimSun" w:hAnsi="Cambria"/>
          <w:bCs/>
          <w:i/>
          <w:iCs/>
          <w:lang w:val="en-US" w:eastAsia="zh-CN"/>
        </w:rPr>
      </w:pPr>
      <w:hyperlink r:id="rId124" w:history="1">
        <w:r w:rsidR="006A4390" w:rsidRPr="004036AC">
          <w:rPr>
            <w:rFonts w:ascii="Cambria" w:eastAsia="SimSun" w:hAnsi="Cambria"/>
            <w:bCs/>
            <w:i/>
            <w:iCs/>
            <w:lang w:val="en-US" w:eastAsia="zh-CN"/>
          </w:rPr>
          <w:t>Heinrich Gerling</w:t>
        </w:r>
      </w:hyperlink>
      <w:r w:rsidR="006A4390" w:rsidRPr="004036AC">
        <w:rPr>
          <w:rFonts w:ascii="Cambria" w:eastAsia="SimSun" w:hAnsi="Cambria"/>
          <w:bCs/>
          <w:i/>
          <w:iCs/>
          <w:lang w:val="en-US" w:eastAsia="zh-CN"/>
        </w:rPr>
        <w:t>, Les machines-Outils, Edition(s</w:t>
      </w:r>
      <w:r w:rsidR="00E02A1E" w:rsidRPr="004036AC">
        <w:rPr>
          <w:rFonts w:ascii="Cambria" w:eastAsia="SimSun" w:hAnsi="Cambria"/>
          <w:bCs/>
          <w:i/>
          <w:iCs/>
          <w:lang w:val="en-US" w:eastAsia="zh-CN"/>
        </w:rPr>
        <w:t>):</w:t>
      </w:r>
      <w:r w:rsidR="006A4390" w:rsidRPr="004036AC">
        <w:rPr>
          <w:rFonts w:ascii="Cambria" w:eastAsia="SimSun" w:hAnsi="Cambria"/>
          <w:bCs/>
          <w:i/>
          <w:iCs/>
          <w:lang w:val="en-US" w:eastAsia="zh-CN"/>
        </w:rPr>
        <w:t xml:space="preserve"> Eyrolles.</w:t>
      </w:r>
    </w:p>
    <w:p w:rsidR="006A4390" w:rsidRPr="004036AC" w:rsidRDefault="00456E00" w:rsidP="00BA47AD">
      <w:pPr>
        <w:pStyle w:val="NormalWeb"/>
        <w:numPr>
          <w:ilvl w:val="0"/>
          <w:numId w:val="29"/>
        </w:numPr>
        <w:spacing w:before="0" w:beforeAutospacing="0" w:after="0" w:afterAutospacing="0"/>
        <w:ind w:left="284" w:firstLine="0"/>
        <w:jc w:val="both"/>
        <w:rPr>
          <w:rFonts w:ascii="Cambria" w:eastAsia="SimSun" w:hAnsi="Cambria"/>
          <w:bCs/>
          <w:i/>
          <w:iCs/>
          <w:lang w:eastAsia="zh-CN"/>
        </w:rPr>
      </w:pPr>
      <w:hyperlink r:id="rId125" w:history="1">
        <w:r w:rsidR="006A4390" w:rsidRPr="004036AC">
          <w:rPr>
            <w:rFonts w:ascii="Cambria" w:eastAsia="SimSun" w:hAnsi="Cambria"/>
            <w:bCs/>
            <w:i/>
            <w:iCs/>
            <w:lang w:eastAsia="zh-CN"/>
          </w:rPr>
          <w:t>François Pruvot</w:t>
        </w:r>
      </w:hyperlink>
      <w:r w:rsidR="006A4390" w:rsidRPr="004036AC">
        <w:rPr>
          <w:rFonts w:ascii="Cambria" w:eastAsia="SimSun" w:hAnsi="Cambria"/>
          <w:bCs/>
          <w:i/>
          <w:iCs/>
          <w:lang w:eastAsia="zh-CN"/>
        </w:rPr>
        <w:t>, Conception et calcul des machines-outils, volume 1, Généralités, Morphologie, Plan Général, Presses Polytechniques Universitaires Romandes, 1993.</w:t>
      </w:r>
    </w:p>
    <w:p w:rsidR="006A4390" w:rsidRPr="004036AC" w:rsidRDefault="00456E00" w:rsidP="00BA47AD">
      <w:pPr>
        <w:pStyle w:val="NormalWeb"/>
        <w:numPr>
          <w:ilvl w:val="0"/>
          <w:numId w:val="29"/>
        </w:numPr>
        <w:spacing w:before="0" w:beforeAutospacing="0" w:after="0" w:afterAutospacing="0"/>
        <w:ind w:left="284" w:firstLine="0"/>
        <w:jc w:val="both"/>
        <w:rPr>
          <w:rFonts w:ascii="Cambria" w:eastAsia="SimSun" w:hAnsi="Cambria"/>
          <w:bCs/>
          <w:i/>
          <w:iCs/>
          <w:lang w:eastAsia="zh-CN"/>
        </w:rPr>
      </w:pPr>
      <w:hyperlink r:id="rId126" w:history="1">
        <w:r w:rsidR="006A4390" w:rsidRPr="004036AC">
          <w:rPr>
            <w:rFonts w:ascii="Cambria" w:eastAsia="SimSun" w:hAnsi="Cambria"/>
            <w:bCs/>
            <w:i/>
            <w:iCs/>
            <w:lang w:eastAsia="zh-CN"/>
          </w:rPr>
          <w:t>François Pruvot</w:t>
        </w:r>
      </w:hyperlink>
      <w:r w:rsidR="006A4390" w:rsidRPr="004036AC">
        <w:rPr>
          <w:rFonts w:ascii="Cambria" w:eastAsia="SimSun" w:hAnsi="Cambria"/>
          <w:bCs/>
          <w:i/>
          <w:iCs/>
          <w:lang w:eastAsia="zh-CN"/>
        </w:rPr>
        <w:t>, Conception et calcul des machines-outils, volume 2, Les broches : Etude cinématique et statique, Presses Polytechniques Universitaires Romandes, 1993.</w:t>
      </w:r>
    </w:p>
    <w:p w:rsidR="006A4390" w:rsidRPr="004036AC" w:rsidRDefault="006A4390" w:rsidP="00BA47AD">
      <w:pPr>
        <w:pStyle w:val="NormalWeb"/>
        <w:numPr>
          <w:ilvl w:val="0"/>
          <w:numId w:val="29"/>
        </w:numPr>
        <w:spacing w:before="0" w:beforeAutospacing="0" w:after="0" w:afterAutospacing="0"/>
        <w:ind w:left="284" w:firstLine="0"/>
        <w:jc w:val="both"/>
        <w:rPr>
          <w:rFonts w:ascii="Cambria" w:eastAsia="SimSun" w:hAnsi="Cambria"/>
          <w:bCs/>
          <w:i/>
          <w:iCs/>
          <w:lang w:eastAsia="zh-CN"/>
        </w:rPr>
      </w:pPr>
      <w:r w:rsidRPr="004036AC">
        <w:rPr>
          <w:rFonts w:ascii="Cambria" w:eastAsia="SimSun" w:hAnsi="Cambria"/>
          <w:bCs/>
          <w:i/>
          <w:iCs/>
          <w:lang w:eastAsia="zh-CN"/>
        </w:rPr>
        <w:t>François Pruvot, Conception et calcul des machines-outils, volume 3, Les broches : Etude dynamique, Presses Polytechniques Universitaires Romandes, 1999.</w:t>
      </w:r>
    </w:p>
    <w:p w:rsidR="006A4390" w:rsidRPr="004036AC" w:rsidRDefault="006A4390" w:rsidP="00BA47AD">
      <w:pPr>
        <w:pStyle w:val="NormalWeb"/>
        <w:numPr>
          <w:ilvl w:val="0"/>
          <w:numId w:val="29"/>
        </w:numPr>
        <w:spacing w:before="0" w:beforeAutospacing="0" w:after="0" w:afterAutospacing="0"/>
        <w:ind w:left="284" w:firstLine="0"/>
        <w:jc w:val="both"/>
        <w:rPr>
          <w:rFonts w:ascii="Cambria" w:eastAsia="SimSun" w:hAnsi="Cambria"/>
          <w:bCs/>
          <w:i/>
          <w:iCs/>
          <w:lang w:eastAsia="zh-CN"/>
        </w:rPr>
      </w:pPr>
      <w:r w:rsidRPr="004036AC">
        <w:rPr>
          <w:rFonts w:ascii="Cambria" w:eastAsia="SimSun" w:hAnsi="Cambria"/>
          <w:bCs/>
          <w:i/>
          <w:iCs/>
          <w:lang w:eastAsia="zh-CN"/>
        </w:rPr>
        <w:t xml:space="preserve">Georges Spinnler, Conception des </w:t>
      </w:r>
      <w:r w:rsidR="00E02A1E" w:rsidRPr="004036AC">
        <w:rPr>
          <w:rFonts w:ascii="Cambria" w:eastAsia="SimSun" w:hAnsi="Cambria"/>
          <w:bCs/>
          <w:i/>
          <w:iCs/>
          <w:lang w:eastAsia="zh-CN"/>
        </w:rPr>
        <w:t>machines :</w:t>
      </w:r>
      <w:r w:rsidRPr="004036AC">
        <w:rPr>
          <w:rFonts w:ascii="Cambria" w:eastAsia="SimSun" w:hAnsi="Cambria"/>
          <w:bCs/>
          <w:i/>
          <w:iCs/>
          <w:lang w:eastAsia="zh-CN"/>
        </w:rPr>
        <w:t xml:space="preserve"> principes et applications. 1- Statique, Presses Polytechniques Universitaires Romandes, 2002.</w:t>
      </w:r>
    </w:p>
    <w:p w:rsidR="006A4390" w:rsidRPr="004036AC" w:rsidRDefault="006A4390" w:rsidP="00BA47AD">
      <w:pPr>
        <w:pStyle w:val="NormalWeb"/>
        <w:numPr>
          <w:ilvl w:val="0"/>
          <w:numId w:val="29"/>
        </w:numPr>
        <w:spacing w:before="0" w:beforeAutospacing="0" w:after="0" w:afterAutospacing="0"/>
        <w:ind w:left="284" w:firstLine="0"/>
        <w:jc w:val="both"/>
        <w:rPr>
          <w:rFonts w:ascii="Cambria" w:eastAsia="SimSun" w:hAnsi="Cambria"/>
          <w:bCs/>
          <w:i/>
          <w:iCs/>
          <w:lang w:eastAsia="zh-CN"/>
        </w:rPr>
      </w:pPr>
      <w:r w:rsidRPr="004036AC">
        <w:rPr>
          <w:rFonts w:ascii="Cambria" w:eastAsia="SimSun" w:hAnsi="Cambria"/>
          <w:i/>
          <w:iCs/>
          <w:lang w:eastAsia="zh-CN"/>
        </w:rPr>
        <w:t xml:space="preserve">François C. PRUVOT, </w:t>
      </w:r>
      <w:r w:rsidRPr="004036AC">
        <w:rPr>
          <w:rFonts w:ascii="Cambria" w:eastAsia="SimSun" w:hAnsi="Cambria"/>
          <w:bCs/>
          <w:i/>
          <w:iCs/>
          <w:lang w:eastAsia="zh-CN"/>
        </w:rPr>
        <w:t xml:space="preserve">Machine-outil - Principaux organes, Techniques de l’Ingénieur, Référence B7121 v1, 1997. </w:t>
      </w:r>
    </w:p>
    <w:p w:rsidR="006A4390" w:rsidRPr="004036AC" w:rsidRDefault="00456E00" w:rsidP="00BA47AD">
      <w:pPr>
        <w:pStyle w:val="NormalWeb"/>
        <w:numPr>
          <w:ilvl w:val="0"/>
          <w:numId w:val="29"/>
        </w:numPr>
        <w:spacing w:before="0" w:beforeAutospacing="0" w:after="0" w:afterAutospacing="0"/>
        <w:ind w:left="284" w:firstLine="0"/>
        <w:jc w:val="both"/>
        <w:rPr>
          <w:rFonts w:ascii="Cambria" w:eastAsia="SimSun" w:hAnsi="Cambria"/>
          <w:i/>
          <w:iCs/>
          <w:lang w:eastAsia="zh-CN"/>
        </w:rPr>
      </w:pPr>
      <w:hyperlink r:id="rId127" w:history="1">
        <w:r w:rsidR="006A4390" w:rsidRPr="004036AC">
          <w:rPr>
            <w:rFonts w:ascii="Cambria" w:eastAsia="SimSun" w:hAnsi="Cambria"/>
            <w:i/>
            <w:iCs/>
            <w:lang w:eastAsia="zh-CN"/>
          </w:rPr>
          <w:t>Georges Spinnler</w:t>
        </w:r>
      </w:hyperlink>
      <w:r w:rsidR="006A4390" w:rsidRPr="004036AC">
        <w:rPr>
          <w:rFonts w:ascii="Cambria" w:eastAsia="SimSun" w:hAnsi="Cambria"/>
          <w:i/>
          <w:iCs/>
          <w:lang w:eastAsia="zh-CN"/>
        </w:rPr>
        <w:t xml:space="preserve">, Conception des </w:t>
      </w:r>
      <w:r w:rsidR="00E02A1E" w:rsidRPr="004036AC">
        <w:rPr>
          <w:rFonts w:ascii="Cambria" w:eastAsia="SimSun" w:hAnsi="Cambria"/>
          <w:i/>
          <w:iCs/>
          <w:lang w:eastAsia="zh-CN"/>
        </w:rPr>
        <w:t>machines :</w:t>
      </w:r>
      <w:r w:rsidR="006A4390" w:rsidRPr="004036AC">
        <w:rPr>
          <w:rFonts w:ascii="Cambria" w:eastAsia="SimSun" w:hAnsi="Cambria"/>
          <w:i/>
          <w:iCs/>
          <w:lang w:eastAsia="zh-CN"/>
        </w:rPr>
        <w:t xml:space="preserve"> principes et applications. 2- Dynamique, Presses Polytechniques Universitaires Romandes, 1997.</w:t>
      </w:r>
    </w:p>
    <w:p w:rsidR="006A4390" w:rsidRPr="004036AC" w:rsidRDefault="00456E00" w:rsidP="00BA47AD">
      <w:pPr>
        <w:pStyle w:val="NormalWeb"/>
        <w:numPr>
          <w:ilvl w:val="0"/>
          <w:numId w:val="29"/>
        </w:numPr>
        <w:spacing w:before="0" w:beforeAutospacing="0" w:after="0" w:afterAutospacing="0"/>
        <w:ind w:left="284" w:firstLine="0"/>
        <w:jc w:val="both"/>
        <w:rPr>
          <w:rFonts w:ascii="Cambria" w:eastAsia="SimSun" w:hAnsi="Cambria"/>
          <w:i/>
          <w:iCs/>
          <w:lang w:eastAsia="zh-CN"/>
        </w:rPr>
      </w:pPr>
      <w:hyperlink r:id="rId128" w:history="1">
        <w:r w:rsidR="006A4390" w:rsidRPr="004036AC">
          <w:rPr>
            <w:rFonts w:ascii="Cambria" w:eastAsia="SimSun" w:hAnsi="Cambria"/>
            <w:i/>
            <w:iCs/>
            <w:lang w:eastAsia="zh-CN"/>
          </w:rPr>
          <w:t>Georges Spinnler</w:t>
        </w:r>
      </w:hyperlink>
      <w:r w:rsidR="006A4390" w:rsidRPr="004036AC">
        <w:rPr>
          <w:rFonts w:ascii="Cambria" w:eastAsia="SimSun" w:hAnsi="Cambria"/>
          <w:i/>
          <w:iCs/>
          <w:lang w:eastAsia="zh-CN"/>
        </w:rPr>
        <w:t xml:space="preserve">, Conception des </w:t>
      </w:r>
      <w:r w:rsidR="00E02A1E" w:rsidRPr="004036AC">
        <w:rPr>
          <w:rFonts w:ascii="Cambria" w:eastAsia="SimSun" w:hAnsi="Cambria"/>
          <w:i/>
          <w:iCs/>
          <w:lang w:eastAsia="zh-CN"/>
        </w:rPr>
        <w:t>machines :</w:t>
      </w:r>
      <w:r w:rsidR="006A4390" w:rsidRPr="004036AC">
        <w:rPr>
          <w:rFonts w:ascii="Cambria" w:eastAsia="SimSun" w:hAnsi="Cambria"/>
          <w:i/>
          <w:iCs/>
          <w:lang w:eastAsia="zh-CN"/>
        </w:rPr>
        <w:t xml:space="preserve"> principes et applications. 3- Dimensionnement, Presses Polytechniques Universitaires Romandes, 1998.</w:t>
      </w: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88768F" w:rsidRPr="004036AC" w:rsidRDefault="0088768F" w:rsidP="00BA47AD">
      <w:pPr>
        <w:pStyle w:val="NormalWeb"/>
        <w:spacing w:before="0" w:beforeAutospacing="0" w:after="0" w:afterAutospacing="0"/>
        <w:jc w:val="both"/>
        <w:rPr>
          <w:rFonts w:ascii="Cambria" w:eastAsia="SimSun" w:hAnsi="Cambria"/>
          <w:i/>
          <w:iCs/>
          <w:lang w:eastAsia="zh-CN"/>
        </w:rPr>
      </w:pPr>
    </w:p>
    <w:p w:rsidR="006A4390" w:rsidRPr="004036AC" w:rsidRDefault="006A4390" w:rsidP="00BA47AD">
      <w:pPr>
        <w:pStyle w:val="NormalWeb"/>
        <w:spacing w:before="0" w:beforeAutospacing="0" w:after="0" w:afterAutospacing="0"/>
        <w:jc w:val="both"/>
        <w:rPr>
          <w:rFonts w:ascii="Cambria" w:eastAsia="SimSun" w:hAnsi="Cambria"/>
          <w:i/>
          <w:iCs/>
          <w:lang w:eastAsia="zh-CN"/>
        </w:rPr>
      </w:pPr>
    </w:p>
    <w:p w:rsidR="00B07F48" w:rsidRPr="004036AC" w:rsidRDefault="00B07F48" w:rsidP="00BA47AD">
      <w:pPr>
        <w:pStyle w:val="NormalWeb"/>
        <w:spacing w:before="0" w:beforeAutospacing="0" w:after="0" w:afterAutospacing="0"/>
        <w:jc w:val="both"/>
        <w:rPr>
          <w:rFonts w:ascii="Cambria" w:eastAsia="SimSun" w:hAnsi="Cambria"/>
          <w:i/>
          <w:iCs/>
          <w:lang w:eastAsia="zh-CN"/>
        </w:rPr>
        <w:sectPr w:rsidR="00B07F48" w:rsidRPr="004036AC" w:rsidSect="00EE2462">
          <w:pgSz w:w="11906" w:h="16838"/>
          <w:pgMar w:top="1135" w:right="1417" w:bottom="1134"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D2699D" w:rsidRPr="004036AC" w:rsidRDefault="00D2699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rPr>
      </w:pPr>
      <w:r w:rsidRPr="004036AC">
        <w:rPr>
          <w:rFonts w:ascii="Cambria" w:hAnsi="Cambria" w:cs="Calibri"/>
          <w:b/>
          <w:color w:val="000000"/>
        </w:rPr>
        <w:lastRenderedPageBreak/>
        <w:t>Semestre : 2</w:t>
      </w:r>
    </w:p>
    <w:p w:rsidR="00D2699D" w:rsidRPr="004036AC" w:rsidRDefault="00D2699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4036AC">
        <w:rPr>
          <w:rFonts w:ascii="Cambria" w:hAnsi="Cambria" w:cs="Calibri"/>
          <w:b/>
          <w:bCs/>
          <w:iCs/>
          <w:color w:val="000000"/>
        </w:rPr>
        <w:t xml:space="preserve">Unité d’enseignement : UEM 1.2 </w:t>
      </w:r>
    </w:p>
    <w:p w:rsidR="00D2699D" w:rsidRPr="004036AC" w:rsidRDefault="00D2699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olor w:val="000000"/>
        </w:rPr>
      </w:pPr>
      <w:r w:rsidRPr="004036AC">
        <w:rPr>
          <w:rFonts w:ascii="Cambria" w:hAnsi="Cambria" w:cs="Calibri"/>
          <w:b/>
          <w:bCs/>
          <w:iCs/>
          <w:color w:val="000000"/>
        </w:rPr>
        <w:t>Matière</w:t>
      </w:r>
      <w:r w:rsidR="00314225" w:rsidRPr="004036AC">
        <w:rPr>
          <w:rFonts w:ascii="Cambria" w:hAnsi="Cambria" w:cs="Calibri"/>
          <w:b/>
          <w:bCs/>
          <w:iCs/>
          <w:color w:val="000000"/>
        </w:rPr>
        <w:t xml:space="preserve"> 4</w:t>
      </w:r>
      <w:r w:rsidRPr="004036AC">
        <w:rPr>
          <w:rFonts w:ascii="Cambria" w:hAnsi="Cambria" w:cs="Calibri"/>
          <w:b/>
          <w:bCs/>
          <w:iCs/>
          <w:color w:val="000000"/>
        </w:rPr>
        <w:t xml:space="preserve"> : </w:t>
      </w:r>
      <w:r w:rsidRPr="004036AC">
        <w:rPr>
          <w:rFonts w:ascii="Cambria" w:eastAsia="Calibri" w:hAnsi="Cambria"/>
          <w:b/>
          <w:bCs/>
          <w:color w:val="000000"/>
        </w:rPr>
        <w:t xml:space="preserve">  </w:t>
      </w:r>
      <w:r w:rsidRPr="004036AC">
        <w:rPr>
          <w:rFonts w:ascii="Cambria" w:hAnsi="Cambria"/>
          <w:b/>
          <w:bCs/>
          <w:color w:val="000000"/>
        </w:rPr>
        <w:t>Optimisation</w:t>
      </w:r>
    </w:p>
    <w:p w:rsidR="00D2699D" w:rsidRPr="004036AC" w:rsidRDefault="00D2699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4036AC">
        <w:rPr>
          <w:rFonts w:ascii="Cambria" w:eastAsia="Calibri" w:hAnsi="Cambria" w:cs="Arial"/>
          <w:b/>
          <w:bCs/>
          <w:color w:val="000000"/>
          <w:lang w:eastAsia="en-US"/>
        </w:rPr>
        <w:t>VHS : 45h00 (</w:t>
      </w:r>
      <w:r w:rsidR="00314225" w:rsidRPr="004036AC">
        <w:rPr>
          <w:rFonts w:ascii="Cambria" w:eastAsia="Calibri" w:hAnsi="Cambria" w:cs="Arial"/>
          <w:b/>
          <w:bCs/>
          <w:color w:val="000000"/>
          <w:lang w:eastAsia="en-US"/>
        </w:rPr>
        <w:t>C</w:t>
      </w:r>
      <w:r w:rsidRPr="004036AC">
        <w:rPr>
          <w:rFonts w:ascii="Cambria" w:eastAsia="Calibri" w:hAnsi="Cambria" w:cs="Arial"/>
          <w:b/>
          <w:bCs/>
          <w:color w:val="000000"/>
          <w:lang w:eastAsia="en-US"/>
        </w:rPr>
        <w:t>ours</w:t>
      </w:r>
      <w:r w:rsidR="00E02A1E">
        <w:rPr>
          <w:rFonts w:ascii="Cambria" w:eastAsia="Calibri" w:hAnsi="Cambria" w:cs="Arial"/>
          <w:b/>
          <w:bCs/>
          <w:color w:val="000000"/>
          <w:lang w:eastAsia="en-US"/>
        </w:rPr>
        <w:t xml:space="preserve"> </w:t>
      </w:r>
      <w:r w:rsidRPr="004036AC">
        <w:rPr>
          <w:rFonts w:ascii="Cambria" w:eastAsia="Calibri" w:hAnsi="Cambria" w:cs="Arial"/>
          <w:b/>
          <w:bCs/>
          <w:color w:val="000000"/>
          <w:lang w:eastAsia="en-US"/>
        </w:rPr>
        <w:t>: 1h30, TP</w:t>
      </w:r>
      <w:r w:rsidR="00E02A1E">
        <w:rPr>
          <w:rFonts w:ascii="Cambria" w:eastAsia="Calibri" w:hAnsi="Cambria" w:cs="Arial"/>
          <w:b/>
          <w:bCs/>
          <w:color w:val="000000"/>
          <w:lang w:eastAsia="en-US"/>
        </w:rPr>
        <w:t xml:space="preserve"> </w:t>
      </w:r>
      <w:r w:rsidRPr="004036AC">
        <w:rPr>
          <w:rFonts w:ascii="Cambria" w:eastAsia="Calibri" w:hAnsi="Cambria" w:cs="Arial"/>
          <w:b/>
          <w:bCs/>
          <w:color w:val="000000"/>
          <w:lang w:eastAsia="en-US"/>
        </w:rPr>
        <w:t>:</w:t>
      </w:r>
      <w:r w:rsidR="00E02A1E">
        <w:rPr>
          <w:rFonts w:ascii="Cambria" w:eastAsia="Calibri" w:hAnsi="Cambria" w:cs="Arial"/>
          <w:b/>
          <w:bCs/>
          <w:color w:val="000000"/>
          <w:lang w:eastAsia="en-US"/>
        </w:rPr>
        <w:t xml:space="preserve"> </w:t>
      </w:r>
      <w:r w:rsidRPr="004036AC">
        <w:rPr>
          <w:rFonts w:ascii="Cambria" w:eastAsia="Calibri" w:hAnsi="Cambria" w:cs="Arial"/>
          <w:b/>
          <w:bCs/>
          <w:color w:val="000000"/>
          <w:lang w:eastAsia="en-US"/>
        </w:rPr>
        <w:t>1h30)</w:t>
      </w:r>
    </w:p>
    <w:p w:rsidR="00D2699D" w:rsidRPr="004036AC" w:rsidRDefault="00D2699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4036AC">
        <w:rPr>
          <w:rFonts w:ascii="Cambria" w:hAnsi="Cambria" w:cs="Calibri"/>
          <w:b/>
          <w:bCs/>
          <w:iCs/>
          <w:color w:val="000000"/>
        </w:rPr>
        <w:t>Crédits : 4</w:t>
      </w:r>
    </w:p>
    <w:p w:rsidR="00D2699D" w:rsidRPr="004036AC" w:rsidRDefault="00D2699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4036AC">
        <w:rPr>
          <w:rFonts w:ascii="Cambria" w:hAnsi="Cambria" w:cs="Calibri"/>
          <w:b/>
          <w:bCs/>
          <w:iCs/>
          <w:color w:val="000000"/>
        </w:rPr>
        <w:t>Coefficient : 2</w:t>
      </w:r>
    </w:p>
    <w:p w:rsidR="00D2699D" w:rsidRPr="004036AC" w:rsidRDefault="00D2699D" w:rsidP="00BA47AD">
      <w:pPr>
        <w:jc w:val="both"/>
        <w:rPr>
          <w:rFonts w:ascii="Cambria" w:hAnsi="Cambria"/>
          <w:b/>
        </w:rPr>
      </w:pPr>
    </w:p>
    <w:p w:rsidR="00D2699D" w:rsidRPr="004036AC" w:rsidRDefault="00314225" w:rsidP="00BA47AD">
      <w:pPr>
        <w:jc w:val="both"/>
        <w:rPr>
          <w:rFonts w:ascii="Cambria" w:hAnsi="Cambria" w:cs="Calibri"/>
          <w:u w:val="thick" w:color="F79646"/>
        </w:rPr>
      </w:pPr>
      <w:r w:rsidRPr="004036AC">
        <w:rPr>
          <w:rFonts w:ascii="Cambria" w:hAnsi="Cambria" w:cs="Calibri"/>
          <w:b/>
          <w:u w:val="thick" w:color="F79646"/>
        </w:rPr>
        <w:t>Objectifs de l’enseignement</w:t>
      </w:r>
    </w:p>
    <w:p w:rsidR="00D2699D" w:rsidRPr="004036AC" w:rsidRDefault="00D2699D" w:rsidP="00BA47AD">
      <w:pPr>
        <w:jc w:val="both"/>
        <w:rPr>
          <w:rFonts w:ascii="Cambria" w:hAnsi="Cambria" w:cs="Arial"/>
        </w:rPr>
      </w:pPr>
      <w:r w:rsidRPr="004036AC">
        <w:rPr>
          <w:rFonts w:ascii="Cambria" w:hAnsi="Cambria" w:cs="Arial"/>
        </w:rPr>
        <w:t xml:space="preserve">Se familiariser avec les modèles de recherche opérationnelle. Apprendre à formuler et à résoudre les problèmes d’optimisation et maitriser les techniques et les algorithmes appropriés. </w:t>
      </w:r>
    </w:p>
    <w:p w:rsidR="00D2699D" w:rsidRPr="004036AC" w:rsidRDefault="00D2699D" w:rsidP="00BA47AD">
      <w:pPr>
        <w:jc w:val="both"/>
        <w:rPr>
          <w:rFonts w:ascii="Cambria" w:hAnsi="Cambria" w:cs="Calibri"/>
          <w:b/>
          <w:u w:val="thick" w:color="F79646"/>
        </w:rPr>
      </w:pPr>
      <w:r w:rsidRPr="004036AC">
        <w:rPr>
          <w:rFonts w:ascii="Cambria" w:hAnsi="Cambria" w:cs="Calibri"/>
          <w:b/>
          <w:u w:val="thick" w:color="F79646"/>
        </w:rPr>
        <w:t>Connaiss</w:t>
      </w:r>
      <w:r w:rsidR="00314225" w:rsidRPr="004036AC">
        <w:rPr>
          <w:rFonts w:ascii="Cambria" w:hAnsi="Cambria" w:cs="Calibri"/>
          <w:b/>
          <w:u w:val="thick" w:color="F79646"/>
        </w:rPr>
        <w:t>ances préalables recommandées</w:t>
      </w:r>
    </w:p>
    <w:p w:rsidR="00D2699D" w:rsidRPr="004036AC" w:rsidRDefault="00D2699D" w:rsidP="00BA47AD">
      <w:pPr>
        <w:jc w:val="both"/>
        <w:rPr>
          <w:rFonts w:ascii="Cambria" w:hAnsi="Cambria" w:cs="Arial"/>
          <w:i/>
        </w:rPr>
      </w:pPr>
      <w:r w:rsidRPr="004036AC">
        <w:rPr>
          <w:rFonts w:ascii="Cambria" w:hAnsi="Cambria" w:cs="Arial"/>
          <w:iCs/>
        </w:rPr>
        <w:t>Notions de bases de mathématiques. Algèbre linéaire</w:t>
      </w:r>
      <w:r w:rsidRPr="004036AC">
        <w:rPr>
          <w:rFonts w:ascii="Cambria" w:hAnsi="Cambria" w:cs="Arial"/>
          <w:i/>
        </w:rPr>
        <w:t>.</w:t>
      </w:r>
      <w:r w:rsidRPr="004036AC">
        <w:rPr>
          <w:rFonts w:ascii="Cambria" w:hAnsi="Cambria" w:cs="Arial"/>
          <w:iCs/>
        </w:rPr>
        <w:t xml:space="preserve"> Algèbre matricielle</w:t>
      </w:r>
      <w:r w:rsidRPr="004036AC">
        <w:rPr>
          <w:rFonts w:ascii="Cambria" w:hAnsi="Cambria" w:cs="Arial"/>
          <w:i/>
        </w:rPr>
        <w:t xml:space="preserve">. </w:t>
      </w:r>
    </w:p>
    <w:p w:rsidR="00D2699D" w:rsidRPr="004036AC" w:rsidRDefault="00D2699D" w:rsidP="00BA47AD">
      <w:pPr>
        <w:jc w:val="both"/>
        <w:rPr>
          <w:rFonts w:ascii="Cambria" w:hAnsi="Cambria" w:cs="Calibri"/>
          <w:b/>
          <w:u w:val="thick" w:color="F79646"/>
        </w:rPr>
      </w:pPr>
    </w:p>
    <w:p w:rsidR="00D2699D" w:rsidRPr="004036AC" w:rsidRDefault="00314225" w:rsidP="00BA47AD">
      <w:pPr>
        <w:jc w:val="both"/>
        <w:rPr>
          <w:rFonts w:ascii="Cambria" w:hAnsi="Cambria" w:cs="Calibri"/>
          <w:b/>
          <w:u w:val="thick" w:color="F79646"/>
        </w:rPr>
      </w:pPr>
      <w:r w:rsidRPr="004036AC">
        <w:rPr>
          <w:rFonts w:ascii="Cambria" w:hAnsi="Cambria" w:cs="Calibri"/>
          <w:b/>
          <w:u w:val="thick" w:color="F79646"/>
        </w:rPr>
        <w:t>Contenu de la matière</w:t>
      </w:r>
    </w:p>
    <w:p w:rsidR="00D2699D" w:rsidRPr="004036AC" w:rsidRDefault="00D2699D" w:rsidP="00BA47AD">
      <w:pPr>
        <w:rPr>
          <w:rFonts w:ascii="Cambria" w:hAnsi="Cambria"/>
          <w:b/>
          <w:bCs/>
        </w:rPr>
      </w:pPr>
      <w:r w:rsidRPr="004036AC">
        <w:rPr>
          <w:rFonts w:ascii="Cambria" w:hAnsi="Cambria"/>
          <w:b/>
          <w:bCs/>
        </w:rPr>
        <w:t xml:space="preserve">Chapitre I : </w:t>
      </w:r>
      <w:r w:rsidR="00314225" w:rsidRPr="004036AC">
        <w:rPr>
          <w:rFonts w:ascii="Cambria" w:hAnsi="Cambria"/>
        </w:rPr>
        <w:t>Optimisation</w:t>
      </w:r>
      <w:r w:rsidRPr="004036AC">
        <w:rPr>
          <w:rFonts w:ascii="Cambria" w:hAnsi="Cambria"/>
        </w:rPr>
        <w:t xml:space="preserve"> linéaire</w:t>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r>
      <w:r w:rsidRPr="004036AC">
        <w:rPr>
          <w:rFonts w:ascii="Cambria" w:hAnsi="Cambria" w:cs="Calibri"/>
          <w:b/>
        </w:rPr>
        <w:tab/>
        <w:t>(3 semaines)</w:t>
      </w:r>
    </w:p>
    <w:p w:rsidR="00D2699D" w:rsidRPr="004036AC" w:rsidRDefault="00D2699D" w:rsidP="00BA47AD">
      <w:pPr>
        <w:numPr>
          <w:ilvl w:val="0"/>
          <w:numId w:val="13"/>
        </w:numPr>
        <w:rPr>
          <w:rFonts w:ascii="Cambria" w:hAnsi="Cambria"/>
        </w:rPr>
      </w:pPr>
      <w:r w:rsidRPr="004036AC">
        <w:rPr>
          <w:rFonts w:ascii="Cambria" w:hAnsi="Cambria"/>
        </w:rPr>
        <w:t>Formulation générale d’un programme linéaire</w:t>
      </w:r>
    </w:p>
    <w:p w:rsidR="00D2699D" w:rsidRPr="004036AC" w:rsidRDefault="00D2699D" w:rsidP="00BA47AD">
      <w:pPr>
        <w:numPr>
          <w:ilvl w:val="0"/>
          <w:numId w:val="13"/>
        </w:numPr>
        <w:rPr>
          <w:rFonts w:ascii="Cambria" w:hAnsi="Cambria"/>
        </w:rPr>
      </w:pPr>
      <w:r w:rsidRPr="004036AC">
        <w:rPr>
          <w:rFonts w:ascii="Cambria" w:hAnsi="Cambria"/>
        </w:rPr>
        <w:t>Ex</w:t>
      </w:r>
      <w:r w:rsidR="00314225" w:rsidRPr="004036AC">
        <w:rPr>
          <w:rFonts w:ascii="Cambria" w:hAnsi="Cambria"/>
        </w:rPr>
        <w:t xml:space="preserve">emples de programmes linéaires </w:t>
      </w:r>
      <w:r w:rsidRPr="004036AC">
        <w:rPr>
          <w:rFonts w:ascii="Cambria" w:hAnsi="Cambria"/>
        </w:rPr>
        <w:t>(Probl</w:t>
      </w:r>
      <w:r w:rsidR="00314225" w:rsidRPr="004036AC">
        <w:rPr>
          <w:rFonts w:ascii="Cambria" w:hAnsi="Cambria"/>
        </w:rPr>
        <w:t xml:space="preserve">ème de production, Problème de </w:t>
      </w:r>
      <w:r w:rsidRPr="004036AC">
        <w:rPr>
          <w:rFonts w:ascii="Cambria" w:hAnsi="Cambria"/>
        </w:rPr>
        <w:t xml:space="preserve">Mélange, Problème de découpage, Problème de transport) </w:t>
      </w:r>
    </w:p>
    <w:p w:rsidR="00D2699D" w:rsidRPr="004036AC" w:rsidRDefault="00D2699D" w:rsidP="00BA47AD">
      <w:pPr>
        <w:numPr>
          <w:ilvl w:val="0"/>
          <w:numId w:val="13"/>
        </w:numPr>
        <w:rPr>
          <w:rFonts w:ascii="Cambria" w:hAnsi="Cambria"/>
        </w:rPr>
      </w:pPr>
      <w:r w:rsidRPr="004036AC">
        <w:rPr>
          <w:rFonts w:ascii="Cambria" w:hAnsi="Cambria"/>
        </w:rPr>
        <w:t>Résolution du problème par la méthode Simplexe :</w:t>
      </w:r>
    </w:p>
    <w:p w:rsidR="00D2699D" w:rsidRPr="004036AC" w:rsidRDefault="00D2699D" w:rsidP="007A1417">
      <w:pPr>
        <w:numPr>
          <w:ilvl w:val="0"/>
          <w:numId w:val="48"/>
        </w:numPr>
        <w:tabs>
          <w:tab w:val="num" w:pos="1134"/>
          <w:tab w:val="num" w:pos="3840"/>
        </w:tabs>
        <w:ind w:firstLine="131"/>
        <w:jc w:val="both"/>
        <w:rPr>
          <w:rFonts w:ascii="Cambria" w:hAnsi="Cambria"/>
          <w:lang w:val="nl-NL"/>
        </w:rPr>
      </w:pPr>
      <w:r w:rsidRPr="004036AC">
        <w:rPr>
          <w:rFonts w:ascii="Cambria" w:hAnsi="Cambria"/>
          <w:lang w:val="nl-NL"/>
        </w:rPr>
        <w:t xml:space="preserve">Bases et </w:t>
      </w:r>
      <w:r w:rsidR="00E02A1E" w:rsidRPr="004036AC">
        <w:rPr>
          <w:rFonts w:ascii="Cambria" w:hAnsi="Cambria"/>
          <w:lang w:val="nl-NL"/>
        </w:rPr>
        <w:t>solution</w:t>
      </w:r>
      <w:r w:rsidRPr="004036AC">
        <w:rPr>
          <w:rFonts w:ascii="Cambria" w:hAnsi="Cambria"/>
          <w:lang w:val="nl-NL"/>
        </w:rPr>
        <w:t xml:space="preserve"> de base des </w:t>
      </w:r>
      <w:r w:rsidRPr="004036AC">
        <w:rPr>
          <w:rFonts w:ascii="Cambria" w:hAnsi="Cambria"/>
        </w:rPr>
        <w:t>programmes</w:t>
      </w:r>
      <w:r w:rsidR="00E02A1E">
        <w:rPr>
          <w:rFonts w:ascii="Cambria" w:hAnsi="Cambria"/>
        </w:rPr>
        <w:t xml:space="preserve"> </w:t>
      </w:r>
      <w:r w:rsidRPr="004036AC">
        <w:rPr>
          <w:rFonts w:ascii="Cambria" w:hAnsi="Cambria"/>
        </w:rPr>
        <w:t>linéaires</w:t>
      </w:r>
    </w:p>
    <w:p w:rsidR="00314225" w:rsidRPr="004036AC" w:rsidRDefault="00D2699D" w:rsidP="007A1417">
      <w:pPr>
        <w:numPr>
          <w:ilvl w:val="0"/>
          <w:numId w:val="48"/>
        </w:numPr>
        <w:tabs>
          <w:tab w:val="num" w:pos="1134"/>
          <w:tab w:val="num" w:pos="3840"/>
        </w:tabs>
        <w:ind w:firstLine="131"/>
        <w:jc w:val="both"/>
        <w:rPr>
          <w:rFonts w:ascii="Cambria" w:hAnsi="Cambria"/>
          <w:lang w:val="nl-NL"/>
        </w:rPr>
      </w:pPr>
      <w:r w:rsidRPr="004036AC">
        <w:rPr>
          <w:rFonts w:ascii="Cambria" w:hAnsi="Cambria"/>
        </w:rPr>
        <w:t xml:space="preserve">L’algorithme </w:t>
      </w:r>
      <w:r w:rsidRPr="004036AC">
        <w:rPr>
          <w:rFonts w:ascii="Cambria" w:hAnsi="Cambria"/>
          <w:lang w:val="nl-NL"/>
        </w:rPr>
        <w:t xml:space="preserve">du </w:t>
      </w:r>
      <w:r w:rsidRPr="004036AC">
        <w:rPr>
          <w:rFonts w:ascii="Cambria" w:hAnsi="Cambria"/>
        </w:rPr>
        <w:t>simplexe</w:t>
      </w:r>
    </w:p>
    <w:p w:rsidR="00D2699D" w:rsidRPr="004036AC" w:rsidRDefault="00314225" w:rsidP="007A1417">
      <w:pPr>
        <w:numPr>
          <w:ilvl w:val="0"/>
          <w:numId w:val="48"/>
        </w:numPr>
        <w:tabs>
          <w:tab w:val="num" w:pos="1134"/>
          <w:tab w:val="num" w:pos="3840"/>
        </w:tabs>
        <w:ind w:firstLine="131"/>
        <w:jc w:val="both"/>
        <w:rPr>
          <w:rFonts w:ascii="Cambria" w:hAnsi="Cambria"/>
          <w:lang w:val="nl-NL"/>
        </w:rPr>
      </w:pPr>
      <w:r w:rsidRPr="004036AC">
        <w:rPr>
          <w:rFonts w:ascii="Cambria" w:hAnsi="Cambria"/>
        </w:rPr>
        <w:t xml:space="preserve">Initialisation </w:t>
      </w:r>
      <w:r w:rsidR="00D2699D" w:rsidRPr="004036AC">
        <w:rPr>
          <w:rFonts w:ascii="Cambria" w:hAnsi="Cambria"/>
        </w:rPr>
        <w:t>de l’algorithme du simplexe (la méthode à deux phases).</w:t>
      </w:r>
    </w:p>
    <w:p w:rsidR="00D2699D" w:rsidRPr="004036AC" w:rsidRDefault="00D2699D" w:rsidP="00BA47AD">
      <w:pPr>
        <w:rPr>
          <w:rFonts w:ascii="Cambria" w:hAnsi="Cambria"/>
          <w:b/>
          <w:bCs/>
        </w:rPr>
      </w:pPr>
      <w:r w:rsidRPr="004036AC">
        <w:rPr>
          <w:rFonts w:ascii="Cambria" w:hAnsi="Cambria"/>
          <w:b/>
          <w:bCs/>
        </w:rPr>
        <w:t xml:space="preserve">Chapitre II : </w:t>
      </w:r>
      <w:r w:rsidRPr="004036AC">
        <w:rPr>
          <w:rFonts w:ascii="Cambria" w:hAnsi="Cambria"/>
        </w:rPr>
        <w:t>Optimisatio</w:t>
      </w:r>
      <w:r w:rsidR="00314225" w:rsidRPr="004036AC">
        <w:rPr>
          <w:rFonts w:ascii="Cambria" w:hAnsi="Cambria"/>
        </w:rPr>
        <w:t>n</w:t>
      </w:r>
      <w:r w:rsidRPr="004036AC">
        <w:rPr>
          <w:rFonts w:ascii="Cambria" w:hAnsi="Cambria"/>
        </w:rPr>
        <w:t xml:space="preserve"> non- linéaire</w:t>
      </w:r>
      <w:r w:rsidRPr="004036AC">
        <w:rPr>
          <w:rFonts w:ascii="Cambria" w:hAnsi="Cambria" w:cs="Calibri"/>
          <w:b/>
        </w:rPr>
        <w:tab/>
      </w:r>
      <w:r w:rsidRPr="004036AC">
        <w:rPr>
          <w:rFonts w:ascii="Cambria" w:hAnsi="Cambria"/>
        </w:rPr>
        <w:t>sans contraintes</w:t>
      </w:r>
      <w:r w:rsidRPr="004036AC">
        <w:rPr>
          <w:rFonts w:ascii="Cambria" w:hAnsi="Cambria"/>
          <w:b/>
          <w:bCs/>
        </w:rPr>
        <w:tab/>
      </w:r>
      <w:r w:rsidRPr="004036AC">
        <w:rPr>
          <w:rFonts w:ascii="Cambria" w:hAnsi="Cambria"/>
          <w:b/>
          <w:bCs/>
        </w:rPr>
        <w:tab/>
      </w:r>
      <w:r w:rsidRPr="004036AC">
        <w:rPr>
          <w:rFonts w:ascii="Cambria" w:hAnsi="Cambria" w:cs="Calibri"/>
          <w:b/>
        </w:rPr>
        <w:t>(5 semaines)</w:t>
      </w:r>
    </w:p>
    <w:p w:rsidR="00D2699D" w:rsidRPr="004036AC" w:rsidRDefault="00314225" w:rsidP="00BA47AD">
      <w:pPr>
        <w:numPr>
          <w:ilvl w:val="0"/>
          <w:numId w:val="13"/>
        </w:numPr>
        <w:rPr>
          <w:rFonts w:ascii="Cambria" w:hAnsi="Cambria"/>
        </w:rPr>
      </w:pPr>
      <w:r w:rsidRPr="004036AC">
        <w:rPr>
          <w:rFonts w:ascii="Cambria" w:hAnsi="Cambria"/>
        </w:rPr>
        <w:t>Positivité,</w:t>
      </w:r>
      <w:r w:rsidR="00D2699D" w:rsidRPr="004036AC">
        <w:rPr>
          <w:rFonts w:ascii="Cambria" w:hAnsi="Cambria"/>
        </w:rPr>
        <w:t xml:space="preserve"> Convexité, Minimum </w:t>
      </w:r>
    </w:p>
    <w:p w:rsidR="00D2699D" w:rsidRPr="004036AC" w:rsidRDefault="00D2699D" w:rsidP="00BA47AD">
      <w:pPr>
        <w:numPr>
          <w:ilvl w:val="0"/>
          <w:numId w:val="13"/>
        </w:numPr>
        <w:rPr>
          <w:rFonts w:ascii="Cambria" w:hAnsi="Cambria"/>
        </w:rPr>
      </w:pPr>
      <w:r w:rsidRPr="004036AC">
        <w:rPr>
          <w:rFonts w:ascii="Cambria" w:hAnsi="Cambria"/>
        </w:rPr>
        <w:t>Gradient et Hessien</w:t>
      </w:r>
    </w:p>
    <w:p w:rsidR="00D2699D" w:rsidRPr="004036AC" w:rsidRDefault="00D2699D" w:rsidP="00BA47AD">
      <w:pPr>
        <w:numPr>
          <w:ilvl w:val="0"/>
          <w:numId w:val="13"/>
        </w:numPr>
        <w:rPr>
          <w:rFonts w:ascii="Cambria" w:hAnsi="Cambria"/>
        </w:rPr>
      </w:pPr>
      <w:r w:rsidRPr="004036AC">
        <w:rPr>
          <w:rFonts w:ascii="Cambria" w:hAnsi="Cambria"/>
        </w:rPr>
        <w:t xml:space="preserve">Conditions nécessaires pour un minimum </w:t>
      </w:r>
    </w:p>
    <w:p w:rsidR="00D2699D" w:rsidRPr="004036AC" w:rsidRDefault="00D2699D" w:rsidP="00BA47AD">
      <w:pPr>
        <w:numPr>
          <w:ilvl w:val="0"/>
          <w:numId w:val="13"/>
        </w:numPr>
        <w:rPr>
          <w:rFonts w:ascii="Cambria" w:hAnsi="Cambria"/>
        </w:rPr>
      </w:pPr>
      <w:r w:rsidRPr="004036AC">
        <w:rPr>
          <w:rFonts w:ascii="Cambria" w:hAnsi="Cambria"/>
        </w:rPr>
        <w:t xml:space="preserve">Conditions suffisantes pour un minimum </w:t>
      </w:r>
    </w:p>
    <w:p w:rsidR="00D2699D" w:rsidRPr="004036AC" w:rsidRDefault="00D2699D" w:rsidP="00BA47AD">
      <w:pPr>
        <w:numPr>
          <w:ilvl w:val="0"/>
          <w:numId w:val="13"/>
        </w:numPr>
        <w:rPr>
          <w:rFonts w:ascii="Cambria" w:hAnsi="Cambria"/>
        </w:rPr>
      </w:pPr>
      <w:r w:rsidRPr="004036AC">
        <w:rPr>
          <w:rFonts w:ascii="Cambria" w:hAnsi="Cambria"/>
        </w:rPr>
        <w:t xml:space="preserve">Méthodes locales </w:t>
      </w:r>
    </w:p>
    <w:p w:rsidR="00D2699D" w:rsidRPr="004036AC" w:rsidRDefault="00D2699D" w:rsidP="00BA47AD">
      <w:pPr>
        <w:numPr>
          <w:ilvl w:val="0"/>
          <w:numId w:val="13"/>
        </w:numPr>
        <w:rPr>
          <w:rFonts w:ascii="Cambria" w:hAnsi="Cambria"/>
        </w:rPr>
      </w:pPr>
      <w:r w:rsidRPr="004036AC">
        <w:rPr>
          <w:rFonts w:ascii="Cambria" w:hAnsi="Cambria"/>
        </w:rPr>
        <w:t>Méthodes de recherche unidimensionnelle</w:t>
      </w:r>
    </w:p>
    <w:p w:rsidR="00D2699D" w:rsidRPr="004036AC" w:rsidRDefault="00D2699D" w:rsidP="00BA47AD">
      <w:pPr>
        <w:numPr>
          <w:ilvl w:val="0"/>
          <w:numId w:val="13"/>
        </w:numPr>
        <w:rPr>
          <w:rFonts w:ascii="Cambria" w:hAnsi="Cambria"/>
        </w:rPr>
      </w:pPr>
      <w:r w:rsidRPr="004036AC">
        <w:rPr>
          <w:rFonts w:ascii="Cambria" w:hAnsi="Cambria"/>
        </w:rPr>
        <w:t xml:space="preserve"> Méthodes du gradient </w:t>
      </w:r>
    </w:p>
    <w:p w:rsidR="00D2699D" w:rsidRPr="004036AC" w:rsidRDefault="00D2699D" w:rsidP="00BA47AD">
      <w:pPr>
        <w:numPr>
          <w:ilvl w:val="0"/>
          <w:numId w:val="13"/>
        </w:numPr>
        <w:rPr>
          <w:rFonts w:ascii="Cambria" w:hAnsi="Cambria"/>
        </w:rPr>
      </w:pPr>
      <w:r w:rsidRPr="004036AC">
        <w:rPr>
          <w:rFonts w:ascii="Cambria" w:hAnsi="Cambria"/>
        </w:rPr>
        <w:t xml:space="preserve">Méthodes des directions conjuguées </w:t>
      </w:r>
    </w:p>
    <w:p w:rsidR="00D2699D" w:rsidRPr="004036AC" w:rsidRDefault="00D2699D" w:rsidP="00BA47AD">
      <w:pPr>
        <w:numPr>
          <w:ilvl w:val="0"/>
          <w:numId w:val="13"/>
        </w:numPr>
        <w:rPr>
          <w:rFonts w:ascii="Cambria" w:hAnsi="Cambria"/>
        </w:rPr>
      </w:pPr>
      <w:r w:rsidRPr="004036AC">
        <w:rPr>
          <w:rFonts w:ascii="Cambria" w:hAnsi="Cambria"/>
        </w:rPr>
        <w:t>Méthode de Newton</w:t>
      </w:r>
    </w:p>
    <w:p w:rsidR="00D2699D" w:rsidRPr="004036AC" w:rsidRDefault="00D2699D" w:rsidP="00BA47AD">
      <w:pPr>
        <w:numPr>
          <w:ilvl w:val="0"/>
          <w:numId w:val="13"/>
        </w:numPr>
        <w:rPr>
          <w:rFonts w:ascii="Cambria" w:hAnsi="Cambria"/>
        </w:rPr>
      </w:pPr>
      <w:r w:rsidRPr="004036AC">
        <w:rPr>
          <w:rFonts w:ascii="Cambria" w:hAnsi="Cambria"/>
        </w:rPr>
        <w:t xml:space="preserve">Méthodes quasi-Newton </w:t>
      </w:r>
    </w:p>
    <w:p w:rsidR="00D2699D" w:rsidRPr="004036AC" w:rsidRDefault="00D2699D" w:rsidP="00BA47AD">
      <w:pPr>
        <w:rPr>
          <w:rFonts w:ascii="Cambria" w:hAnsi="Cambria"/>
          <w:b/>
          <w:bCs/>
        </w:rPr>
      </w:pPr>
      <w:r w:rsidRPr="004036AC">
        <w:rPr>
          <w:rFonts w:ascii="Cambria" w:hAnsi="Cambria"/>
          <w:b/>
          <w:bCs/>
        </w:rPr>
        <w:t xml:space="preserve">Chapitre III : </w:t>
      </w:r>
      <w:r w:rsidRPr="004036AC">
        <w:rPr>
          <w:rFonts w:ascii="Cambria" w:hAnsi="Cambria"/>
        </w:rPr>
        <w:t>Optimisation non-linéaires avec contraintes</w:t>
      </w:r>
      <w:r w:rsidRPr="004036AC">
        <w:rPr>
          <w:rFonts w:ascii="Cambria" w:hAnsi="Cambria" w:cs="Calibri"/>
          <w:b/>
        </w:rPr>
        <w:tab/>
      </w:r>
      <w:r w:rsidRPr="004036AC">
        <w:rPr>
          <w:rFonts w:ascii="Cambria" w:hAnsi="Cambria" w:cs="Calibri"/>
          <w:b/>
        </w:rPr>
        <w:tab/>
        <w:t xml:space="preserve"> (4 semaines)</w:t>
      </w:r>
    </w:p>
    <w:p w:rsidR="00D2699D" w:rsidRPr="004036AC" w:rsidRDefault="00D2699D" w:rsidP="00BA47AD">
      <w:pPr>
        <w:numPr>
          <w:ilvl w:val="0"/>
          <w:numId w:val="13"/>
        </w:numPr>
        <w:rPr>
          <w:rFonts w:ascii="Cambria" w:hAnsi="Cambria"/>
        </w:rPr>
      </w:pPr>
      <w:r w:rsidRPr="004036AC">
        <w:rPr>
          <w:rFonts w:ascii="Cambria" w:hAnsi="Cambria"/>
        </w:rPr>
        <w:t>Multiplicateurs de Lagrange</w:t>
      </w:r>
    </w:p>
    <w:p w:rsidR="00D2699D" w:rsidRPr="004036AC" w:rsidRDefault="00D2699D" w:rsidP="00BA47AD">
      <w:pPr>
        <w:numPr>
          <w:ilvl w:val="0"/>
          <w:numId w:val="13"/>
        </w:numPr>
        <w:rPr>
          <w:rFonts w:ascii="Cambria" w:hAnsi="Cambria"/>
        </w:rPr>
      </w:pPr>
      <w:r w:rsidRPr="004036AC">
        <w:rPr>
          <w:rFonts w:ascii="Cambria" w:hAnsi="Cambria"/>
        </w:rPr>
        <w:t xml:space="preserve">Conditions de Karush-Kuhn-Tucker </w:t>
      </w:r>
    </w:p>
    <w:p w:rsidR="00D2699D" w:rsidRPr="004036AC" w:rsidRDefault="00D2699D" w:rsidP="00BA47AD">
      <w:pPr>
        <w:numPr>
          <w:ilvl w:val="0"/>
          <w:numId w:val="13"/>
        </w:numPr>
        <w:rPr>
          <w:rFonts w:ascii="Cambria" w:hAnsi="Cambria"/>
        </w:rPr>
      </w:pPr>
      <w:r w:rsidRPr="004036AC">
        <w:rPr>
          <w:rFonts w:ascii="Cambria" w:hAnsi="Cambria"/>
        </w:rPr>
        <w:t xml:space="preserve">Méthode des pénalités </w:t>
      </w:r>
    </w:p>
    <w:p w:rsidR="00D2699D" w:rsidRPr="004036AC" w:rsidRDefault="00D2699D" w:rsidP="00BA47AD">
      <w:pPr>
        <w:numPr>
          <w:ilvl w:val="0"/>
          <w:numId w:val="13"/>
        </w:numPr>
        <w:rPr>
          <w:rFonts w:ascii="Cambria" w:hAnsi="Cambria"/>
        </w:rPr>
      </w:pPr>
      <w:r w:rsidRPr="004036AC">
        <w:rPr>
          <w:rFonts w:ascii="Cambria" w:hAnsi="Cambria"/>
        </w:rPr>
        <w:t xml:space="preserve">Programmation quadratique séquentielle </w:t>
      </w:r>
    </w:p>
    <w:p w:rsidR="00D2699D" w:rsidRPr="004036AC" w:rsidRDefault="00D2699D" w:rsidP="00BA47AD">
      <w:pPr>
        <w:rPr>
          <w:rFonts w:ascii="Cambria" w:hAnsi="Cambria"/>
        </w:rPr>
      </w:pPr>
      <w:r w:rsidRPr="004036AC">
        <w:rPr>
          <w:rFonts w:ascii="Cambria" w:hAnsi="Cambria"/>
          <w:b/>
          <w:bCs/>
        </w:rPr>
        <w:t xml:space="preserve">Chapitre IV : </w:t>
      </w:r>
      <w:r w:rsidRPr="004036AC">
        <w:rPr>
          <w:rFonts w:ascii="Cambria" w:hAnsi="Cambria"/>
        </w:rPr>
        <w:t xml:space="preserve">Méthodes d’optimisation stochastiques                                 </w:t>
      </w:r>
      <w:r w:rsidRPr="004036AC">
        <w:rPr>
          <w:rFonts w:ascii="Cambria" w:hAnsi="Cambria" w:cs="Calibri"/>
          <w:b/>
        </w:rPr>
        <w:t>(3 semaines)</w:t>
      </w:r>
    </w:p>
    <w:p w:rsidR="00D2699D" w:rsidRPr="004036AC" w:rsidRDefault="00D2699D" w:rsidP="00BA47AD">
      <w:pPr>
        <w:numPr>
          <w:ilvl w:val="0"/>
          <w:numId w:val="13"/>
        </w:numPr>
        <w:rPr>
          <w:rFonts w:ascii="Cambria" w:hAnsi="Cambria"/>
        </w:rPr>
      </w:pPr>
      <w:r w:rsidRPr="004036AC">
        <w:rPr>
          <w:rFonts w:ascii="Cambria" w:hAnsi="Cambria"/>
        </w:rPr>
        <w:t>L’algorithme génétique</w:t>
      </w:r>
    </w:p>
    <w:p w:rsidR="00D2699D" w:rsidRPr="004036AC" w:rsidRDefault="00D2699D" w:rsidP="00BA47AD">
      <w:pPr>
        <w:numPr>
          <w:ilvl w:val="0"/>
          <w:numId w:val="13"/>
        </w:numPr>
        <w:rPr>
          <w:rFonts w:ascii="Cambria" w:hAnsi="Cambria"/>
          <w:b/>
          <w:bCs/>
        </w:rPr>
      </w:pPr>
      <w:r w:rsidRPr="004036AC">
        <w:rPr>
          <w:rFonts w:ascii="Cambria" w:hAnsi="Cambria"/>
        </w:rPr>
        <w:t>La méthode d’essaim particulaire</w:t>
      </w:r>
    </w:p>
    <w:p w:rsidR="00D2699D" w:rsidRPr="004036AC" w:rsidRDefault="00D2699D" w:rsidP="00BA47AD">
      <w:pPr>
        <w:rPr>
          <w:rFonts w:ascii="Cambria" w:hAnsi="Cambria"/>
        </w:rPr>
      </w:pPr>
    </w:p>
    <w:p w:rsidR="00D2699D" w:rsidRPr="004036AC" w:rsidRDefault="00D2699D" w:rsidP="00BA47AD">
      <w:pPr>
        <w:rPr>
          <w:rFonts w:ascii="Cambria" w:hAnsi="Cambria" w:cs="Arial"/>
          <w:b/>
        </w:rPr>
      </w:pPr>
      <w:r w:rsidRPr="004036AC">
        <w:rPr>
          <w:rFonts w:ascii="Cambria" w:hAnsi="Cambria" w:cs="Arial"/>
          <w:b/>
          <w:u w:val="thick" w:color="F79646"/>
        </w:rPr>
        <w:t>Organisation des TP </w:t>
      </w:r>
      <w:r w:rsidRPr="004036AC">
        <w:rPr>
          <w:rFonts w:ascii="Cambria" w:hAnsi="Cambria" w:cs="Arial"/>
          <w:bCs/>
        </w:rPr>
        <w:t>: il est préférable que les TP soient des applications directes dans le domaine de la fabrication et la productique.</w:t>
      </w:r>
      <w:r w:rsidRPr="004036AC">
        <w:rPr>
          <w:rFonts w:ascii="Cambria" w:hAnsi="Cambria" w:cs="Arial"/>
          <w:b/>
        </w:rPr>
        <w:t xml:space="preserve"> </w:t>
      </w:r>
    </w:p>
    <w:p w:rsidR="00D2699D" w:rsidRPr="004036AC" w:rsidRDefault="00D2699D" w:rsidP="00BA47AD">
      <w:pPr>
        <w:rPr>
          <w:rFonts w:ascii="Cambria" w:hAnsi="Cambria"/>
        </w:rPr>
      </w:pPr>
      <w:r w:rsidRPr="004036AC">
        <w:rPr>
          <w:rFonts w:ascii="Cambria" w:hAnsi="Cambria"/>
        </w:rPr>
        <w:t>TP 1 : présentation des fonctions références d’optimisation en Matlab</w:t>
      </w:r>
      <w:r w:rsidR="00E02A1E">
        <w:rPr>
          <w:rFonts w:ascii="Cambria" w:hAnsi="Cambria"/>
        </w:rPr>
        <w:t>.</w:t>
      </w:r>
    </w:p>
    <w:p w:rsidR="00D2699D" w:rsidRPr="004036AC" w:rsidRDefault="00D2699D" w:rsidP="00BA47AD">
      <w:pPr>
        <w:rPr>
          <w:rFonts w:ascii="Cambria" w:hAnsi="Cambria"/>
        </w:rPr>
      </w:pPr>
      <w:r w:rsidRPr="004036AC">
        <w:rPr>
          <w:rFonts w:ascii="Cambria" w:hAnsi="Cambria"/>
        </w:rPr>
        <w:t>TP 2 : Présentation de l’outil d’optimisation optimtool dans matlab</w:t>
      </w:r>
      <w:r w:rsidR="00E02A1E">
        <w:rPr>
          <w:rFonts w:ascii="Cambria" w:hAnsi="Cambria"/>
        </w:rPr>
        <w:t>.</w:t>
      </w:r>
    </w:p>
    <w:p w:rsidR="00D2699D" w:rsidRPr="004036AC" w:rsidRDefault="00D2699D" w:rsidP="00BA47AD">
      <w:pPr>
        <w:rPr>
          <w:rFonts w:ascii="Cambria" w:hAnsi="Cambria"/>
        </w:rPr>
      </w:pPr>
      <w:r w:rsidRPr="004036AC">
        <w:rPr>
          <w:rFonts w:ascii="Cambria" w:hAnsi="Cambria"/>
        </w:rPr>
        <w:t>TP 3 : Définition et traçage des courbes de quelques fonctions test en optimisation</w:t>
      </w:r>
      <w:r w:rsidR="00E02A1E">
        <w:rPr>
          <w:rFonts w:ascii="Cambria" w:hAnsi="Cambria"/>
        </w:rPr>
        <w:t>.</w:t>
      </w:r>
    </w:p>
    <w:p w:rsidR="00D2699D" w:rsidRPr="004036AC" w:rsidRDefault="00D2699D" w:rsidP="00BA47AD">
      <w:pPr>
        <w:rPr>
          <w:rFonts w:ascii="Cambria" w:hAnsi="Cambria"/>
        </w:rPr>
      </w:pPr>
      <w:r w:rsidRPr="004036AC">
        <w:rPr>
          <w:rFonts w:ascii="Cambria" w:hAnsi="Cambria"/>
        </w:rPr>
        <w:t>TP 4 : Résolution d’un problème d’optimisation linéaire sans contraintes</w:t>
      </w:r>
      <w:r w:rsidR="00E02A1E">
        <w:rPr>
          <w:rFonts w:ascii="Cambria" w:hAnsi="Cambria"/>
        </w:rPr>
        <w:t>.</w:t>
      </w:r>
    </w:p>
    <w:p w:rsidR="00D2699D" w:rsidRPr="004036AC" w:rsidRDefault="00D2699D" w:rsidP="00BA47AD">
      <w:pPr>
        <w:rPr>
          <w:rFonts w:ascii="Cambria" w:hAnsi="Cambria"/>
        </w:rPr>
      </w:pPr>
      <w:r w:rsidRPr="004036AC">
        <w:rPr>
          <w:rFonts w:ascii="Cambria" w:hAnsi="Cambria"/>
        </w:rPr>
        <w:lastRenderedPageBreak/>
        <w:t>TP 5 : Résolution d’un problème d’optimisation linéaire avec contraintes</w:t>
      </w:r>
      <w:r w:rsidR="00E02A1E">
        <w:rPr>
          <w:rFonts w:ascii="Cambria" w:hAnsi="Cambria"/>
        </w:rPr>
        <w:t>.</w:t>
      </w:r>
    </w:p>
    <w:p w:rsidR="00D2699D" w:rsidRPr="004036AC" w:rsidRDefault="00D2699D" w:rsidP="00BA47AD">
      <w:pPr>
        <w:rPr>
          <w:rFonts w:ascii="Cambria" w:hAnsi="Cambria"/>
        </w:rPr>
      </w:pPr>
      <w:r w:rsidRPr="004036AC">
        <w:rPr>
          <w:rFonts w:ascii="Cambria" w:hAnsi="Cambria"/>
        </w:rPr>
        <w:t>TP 6 : Minimisation non linéaire sans contraintes</w:t>
      </w:r>
      <w:r w:rsidR="00E02A1E">
        <w:rPr>
          <w:rFonts w:ascii="Cambria" w:hAnsi="Cambria"/>
        </w:rPr>
        <w:t>.</w:t>
      </w:r>
    </w:p>
    <w:p w:rsidR="00D2699D" w:rsidRPr="004036AC" w:rsidRDefault="00D2699D" w:rsidP="00BA47AD">
      <w:pPr>
        <w:rPr>
          <w:rFonts w:ascii="Cambria" w:hAnsi="Cambria"/>
        </w:rPr>
      </w:pPr>
      <w:r w:rsidRPr="004036AC">
        <w:rPr>
          <w:rFonts w:ascii="Cambria" w:hAnsi="Cambria"/>
        </w:rPr>
        <w:t>TP 7</w:t>
      </w:r>
      <w:r w:rsidR="00E02A1E">
        <w:rPr>
          <w:rFonts w:ascii="Cambria" w:hAnsi="Cambria"/>
        </w:rPr>
        <w:t xml:space="preserve"> </w:t>
      </w:r>
      <w:r w:rsidRPr="004036AC">
        <w:rPr>
          <w:rFonts w:ascii="Cambria" w:hAnsi="Cambria"/>
        </w:rPr>
        <w:t>: Minimisation non linéaire sans contraintes avec gradient et Hessien</w:t>
      </w:r>
      <w:r w:rsidR="00E02A1E">
        <w:rPr>
          <w:rFonts w:ascii="Cambria" w:hAnsi="Cambria"/>
        </w:rPr>
        <w:t>.</w:t>
      </w:r>
    </w:p>
    <w:p w:rsidR="00D2699D" w:rsidRPr="004036AC" w:rsidRDefault="00D2699D" w:rsidP="00BA47AD">
      <w:pPr>
        <w:rPr>
          <w:rFonts w:ascii="Cambria" w:hAnsi="Cambria"/>
        </w:rPr>
      </w:pPr>
      <w:r w:rsidRPr="004036AC">
        <w:rPr>
          <w:rFonts w:ascii="Cambria" w:hAnsi="Cambria"/>
        </w:rPr>
        <w:t>TP 8 : Minimisation non linéaire avec contraintes d’égalité</w:t>
      </w:r>
      <w:r w:rsidR="00E02A1E">
        <w:rPr>
          <w:rFonts w:ascii="Cambria" w:hAnsi="Cambria"/>
        </w:rPr>
        <w:t>.</w:t>
      </w:r>
    </w:p>
    <w:p w:rsidR="00D2699D" w:rsidRPr="004036AC" w:rsidRDefault="00D2699D" w:rsidP="00BA47AD">
      <w:pPr>
        <w:rPr>
          <w:rFonts w:ascii="Cambria" w:hAnsi="Cambria"/>
        </w:rPr>
      </w:pPr>
      <w:r w:rsidRPr="004036AC">
        <w:rPr>
          <w:rFonts w:ascii="Cambria" w:hAnsi="Cambria"/>
        </w:rPr>
        <w:t>TP 9 : Minimisation non linéaire avec contraintes d’inégalité</w:t>
      </w:r>
      <w:r w:rsidR="00E02A1E">
        <w:rPr>
          <w:rFonts w:ascii="Cambria" w:hAnsi="Cambria"/>
        </w:rPr>
        <w:t>.</w:t>
      </w:r>
    </w:p>
    <w:p w:rsidR="00D2699D" w:rsidRPr="004036AC" w:rsidRDefault="00D2699D" w:rsidP="00BA47AD">
      <w:pPr>
        <w:rPr>
          <w:rFonts w:ascii="Cambria" w:hAnsi="Cambria"/>
        </w:rPr>
      </w:pPr>
      <w:r w:rsidRPr="004036AC">
        <w:rPr>
          <w:rFonts w:ascii="Cambria" w:hAnsi="Cambria"/>
        </w:rPr>
        <w:t>TP 10 : Minimisation avec contraintes d’égalité et d’inégalité</w:t>
      </w:r>
      <w:r w:rsidR="00E02A1E">
        <w:rPr>
          <w:rFonts w:ascii="Cambria" w:hAnsi="Cambria"/>
        </w:rPr>
        <w:t>.</w:t>
      </w:r>
    </w:p>
    <w:p w:rsidR="00D2699D" w:rsidRPr="004036AC" w:rsidRDefault="00D2699D" w:rsidP="00BA47AD">
      <w:pPr>
        <w:jc w:val="both"/>
        <w:rPr>
          <w:rFonts w:ascii="Cambria" w:hAnsi="Cambria"/>
        </w:rPr>
      </w:pPr>
      <w:r w:rsidRPr="004036AC">
        <w:rPr>
          <w:rFonts w:ascii="Cambria" w:hAnsi="Cambria"/>
        </w:rPr>
        <w:t>TP 11 : Utilisation</w:t>
      </w:r>
      <w:r w:rsidR="00314225" w:rsidRPr="004036AC">
        <w:rPr>
          <w:rFonts w:ascii="Cambria" w:hAnsi="Cambria"/>
        </w:rPr>
        <w:t xml:space="preserve"> de l’outil optimtool ou autre </w:t>
      </w:r>
      <w:r w:rsidRPr="004036AC">
        <w:rPr>
          <w:rFonts w:ascii="Cambria" w:hAnsi="Cambria"/>
        </w:rPr>
        <w:t>p</w:t>
      </w:r>
      <w:r w:rsidR="00E02A1E">
        <w:rPr>
          <w:rFonts w:ascii="Cambria" w:hAnsi="Cambria"/>
        </w:rPr>
        <w:t xml:space="preserve">our la résolution d’un problème </w:t>
      </w:r>
      <w:r w:rsidRPr="004036AC">
        <w:rPr>
          <w:rFonts w:ascii="Cambria" w:hAnsi="Cambria"/>
        </w:rPr>
        <w:t>d’optimisation non linéaire avec contraintes</w:t>
      </w:r>
      <w:r w:rsidR="00E02A1E">
        <w:rPr>
          <w:rFonts w:ascii="Cambria" w:hAnsi="Cambria"/>
        </w:rPr>
        <w:t>.</w:t>
      </w:r>
    </w:p>
    <w:p w:rsidR="00D2699D" w:rsidRPr="004036AC" w:rsidRDefault="00D2699D" w:rsidP="00BA47AD">
      <w:pPr>
        <w:rPr>
          <w:rFonts w:ascii="Cambria" w:hAnsi="Cambria"/>
        </w:rPr>
      </w:pPr>
      <w:r w:rsidRPr="004036AC">
        <w:rPr>
          <w:rFonts w:ascii="Cambria" w:hAnsi="Cambria"/>
        </w:rPr>
        <w:t>TP 12 : Minimisation avec contraintes en utilisant la fonction GA</w:t>
      </w:r>
      <w:r w:rsidR="00E02A1E">
        <w:rPr>
          <w:rFonts w:ascii="Cambria" w:hAnsi="Cambria"/>
        </w:rPr>
        <w:t>.</w:t>
      </w:r>
    </w:p>
    <w:p w:rsidR="00D2699D" w:rsidRPr="004036AC" w:rsidRDefault="00D2699D" w:rsidP="00BA47AD">
      <w:pPr>
        <w:rPr>
          <w:rFonts w:ascii="Cambria" w:hAnsi="Cambria"/>
        </w:rPr>
      </w:pPr>
    </w:p>
    <w:p w:rsidR="00D2699D" w:rsidRPr="004036AC" w:rsidRDefault="00D2699D" w:rsidP="00BA47AD">
      <w:pPr>
        <w:rPr>
          <w:rFonts w:ascii="Cambria" w:hAnsi="Cambria"/>
          <w:b/>
          <w:bCs/>
        </w:rPr>
      </w:pPr>
    </w:p>
    <w:p w:rsidR="00314225" w:rsidRPr="004036AC" w:rsidRDefault="00D2699D" w:rsidP="00BA47AD">
      <w:pPr>
        <w:jc w:val="both"/>
        <w:rPr>
          <w:rFonts w:ascii="Cambria" w:hAnsi="Cambria" w:cs="Arial"/>
          <w:b/>
          <w:u w:val="thick" w:color="F79646"/>
        </w:rPr>
      </w:pPr>
      <w:r w:rsidRPr="004036AC">
        <w:rPr>
          <w:rFonts w:ascii="Cambria" w:hAnsi="Cambria" w:cs="Arial"/>
          <w:b/>
          <w:u w:val="thick" w:color="F79646"/>
        </w:rPr>
        <w:t>Mode d’évaluation</w:t>
      </w:r>
    </w:p>
    <w:p w:rsidR="00D2699D" w:rsidRPr="004036AC" w:rsidRDefault="00D2699D" w:rsidP="00BA47AD">
      <w:pPr>
        <w:jc w:val="both"/>
        <w:rPr>
          <w:rFonts w:ascii="Cambria" w:hAnsi="Cambria" w:cs="Arial"/>
        </w:rPr>
      </w:pPr>
      <w:r w:rsidRPr="004036AC">
        <w:rPr>
          <w:rFonts w:ascii="Cambria" w:eastAsia="Calibri" w:hAnsi="Cambria" w:cs="Calibri"/>
          <w:b/>
          <w:bCs/>
          <w:color w:val="000000"/>
        </w:rPr>
        <w:t xml:space="preserve">Contrôle Continu : </w:t>
      </w:r>
      <w:r w:rsidRPr="004036AC">
        <w:rPr>
          <w:rFonts w:ascii="Cambria" w:eastAsia="Calibri" w:hAnsi="Cambria"/>
          <w:color w:val="000000"/>
        </w:rPr>
        <w:t xml:space="preserve">40%, </w:t>
      </w:r>
      <w:r w:rsidRPr="004036AC">
        <w:rPr>
          <w:rFonts w:ascii="Cambria" w:eastAsia="Calibri" w:hAnsi="Cambria" w:cs="Calibri"/>
          <w:b/>
          <w:bCs/>
          <w:color w:val="000000"/>
        </w:rPr>
        <w:t xml:space="preserve">Examen : </w:t>
      </w:r>
      <w:r w:rsidRPr="004036AC">
        <w:rPr>
          <w:rFonts w:ascii="Cambria" w:eastAsia="Calibri" w:hAnsi="Cambria"/>
          <w:color w:val="000000"/>
        </w:rPr>
        <w:t>60%</w:t>
      </w:r>
      <w:r w:rsidRPr="004036AC">
        <w:rPr>
          <w:rFonts w:ascii="Cambria" w:hAnsi="Cambria" w:cs="Arial"/>
        </w:rPr>
        <w:t>.</w:t>
      </w:r>
    </w:p>
    <w:p w:rsidR="00D2699D" w:rsidRPr="004036AC" w:rsidRDefault="00D2699D" w:rsidP="00BA47AD">
      <w:pPr>
        <w:rPr>
          <w:rFonts w:ascii="Cambria" w:hAnsi="Cambria"/>
        </w:rPr>
      </w:pPr>
    </w:p>
    <w:p w:rsidR="00D2699D" w:rsidRPr="004036AC" w:rsidRDefault="00D2699D" w:rsidP="00BA47AD">
      <w:pPr>
        <w:jc w:val="both"/>
        <w:rPr>
          <w:rFonts w:ascii="Cambria" w:hAnsi="Cambria" w:cs="Arial"/>
          <w:iCs/>
          <w:u w:val="thick" w:color="F79646"/>
        </w:rPr>
      </w:pPr>
      <w:r w:rsidRPr="004036AC">
        <w:rPr>
          <w:rFonts w:ascii="Cambria" w:hAnsi="Cambria" w:cs="Arial"/>
          <w:b/>
          <w:u w:val="thick" w:color="F79646"/>
        </w:rPr>
        <w:t>Références bibliographiques</w:t>
      </w:r>
    </w:p>
    <w:p w:rsidR="00D2699D" w:rsidRPr="004036AC" w:rsidRDefault="00D2699D" w:rsidP="00BA47AD">
      <w:pPr>
        <w:pStyle w:val="Paragraphedeliste"/>
        <w:numPr>
          <w:ilvl w:val="0"/>
          <w:numId w:val="9"/>
        </w:numPr>
        <w:ind w:left="426" w:hanging="284"/>
        <w:jc w:val="both"/>
        <w:rPr>
          <w:rFonts w:ascii="Cambria" w:hAnsi="Cambria"/>
          <w:i/>
          <w:iCs/>
          <w:lang w:val="en-US"/>
        </w:rPr>
      </w:pPr>
      <w:r w:rsidRPr="004036AC">
        <w:rPr>
          <w:rFonts w:ascii="Cambria" w:hAnsi="Cambria"/>
          <w:i/>
          <w:iCs/>
          <w:lang w:val="en-US"/>
        </w:rPr>
        <w:t xml:space="preserve">E. Aarts&amp; J. Korst, Simulated annealing and Boltzmann machines: A stochastic approach to combinatorial optimization and neural computing. John Wiley &amp; Sons, New-York, 1997. </w:t>
      </w:r>
    </w:p>
    <w:p w:rsidR="00D2699D" w:rsidRPr="004036AC" w:rsidRDefault="00D2699D" w:rsidP="00BA47AD">
      <w:pPr>
        <w:pStyle w:val="Paragraphedeliste"/>
        <w:numPr>
          <w:ilvl w:val="0"/>
          <w:numId w:val="9"/>
        </w:numPr>
        <w:ind w:left="426" w:hanging="284"/>
        <w:jc w:val="both"/>
        <w:rPr>
          <w:rFonts w:ascii="Cambria" w:hAnsi="Cambria"/>
          <w:i/>
          <w:iCs/>
          <w:lang w:val="en-US"/>
        </w:rPr>
      </w:pPr>
      <w:r w:rsidRPr="004036AC">
        <w:rPr>
          <w:rFonts w:ascii="Cambria" w:hAnsi="Cambria"/>
          <w:i/>
          <w:iCs/>
          <w:lang w:val="en-US"/>
        </w:rPr>
        <w:t xml:space="preserve">D. Bertsekas, Nonlinear programming. Athena Scientific, Belmont, MA, 1999. </w:t>
      </w:r>
    </w:p>
    <w:p w:rsidR="00D2699D" w:rsidRPr="004036AC" w:rsidRDefault="00D2699D" w:rsidP="00BA47AD">
      <w:pPr>
        <w:pStyle w:val="Paragraphedeliste"/>
        <w:numPr>
          <w:ilvl w:val="0"/>
          <w:numId w:val="9"/>
        </w:numPr>
        <w:ind w:left="426" w:hanging="284"/>
        <w:jc w:val="both"/>
        <w:rPr>
          <w:rFonts w:ascii="Cambria" w:hAnsi="Cambria"/>
          <w:i/>
          <w:iCs/>
        </w:rPr>
      </w:pPr>
      <w:r w:rsidRPr="004036AC">
        <w:rPr>
          <w:rFonts w:ascii="Cambria" w:hAnsi="Cambria"/>
          <w:i/>
          <w:iCs/>
        </w:rPr>
        <w:t xml:space="preserve">M. Bierlaire, Introduction à l’optimisation différentiable. Presses polytechniques et universitaires romandes, Lausanne, 2006. </w:t>
      </w:r>
    </w:p>
    <w:p w:rsidR="00D2699D" w:rsidRPr="004036AC" w:rsidRDefault="00D2699D" w:rsidP="00BA47AD">
      <w:pPr>
        <w:pStyle w:val="Paragraphedeliste"/>
        <w:numPr>
          <w:ilvl w:val="0"/>
          <w:numId w:val="9"/>
        </w:numPr>
        <w:ind w:left="426" w:hanging="284"/>
        <w:jc w:val="both"/>
        <w:rPr>
          <w:rFonts w:ascii="Cambria" w:hAnsi="Cambria"/>
          <w:i/>
          <w:iCs/>
        </w:rPr>
      </w:pPr>
      <w:r w:rsidRPr="004036AC">
        <w:rPr>
          <w:rFonts w:ascii="Cambria" w:hAnsi="Cambria"/>
          <w:i/>
          <w:iCs/>
        </w:rPr>
        <w:t xml:space="preserve">F. Bonnans, Optimisation continue : cours et problèmes corrigés. Dunod, Paris, 2006. </w:t>
      </w:r>
    </w:p>
    <w:p w:rsidR="00D2699D" w:rsidRPr="004036AC" w:rsidRDefault="00D2699D" w:rsidP="00BA47AD">
      <w:pPr>
        <w:pStyle w:val="Paragraphedeliste"/>
        <w:numPr>
          <w:ilvl w:val="0"/>
          <w:numId w:val="9"/>
        </w:numPr>
        <w:ind w:left="426" w:hanging="284"/>
        <w:jc w:val="both"/>
        <w:rPr>
          <w:rFonts w:ascii="Cambria" w:hAnsi="Cambria"/>
          <w:i/>
          <w:iCs/>
        </w:rPr>
      </w:pPr>
      <w:r w:rsidRPr="004036AC">
        <w:rPr>
          <w:rFonts w:ascii="Cambria" w:hAnsi="Cambria"/>
          <w:i/>
          <w:iCs/>
        </w:rPr>
        <w:t xml:space="preserve">F. Bonnans, J. C. Gilbert, C. Lemaréchal et C. Sagastizàbal, Optimisation numérique : aspects théoriques et pratiques. Springer, Berlin, 1997. </w:t>
      </w:r>
    </w:p>
    <w:p w:rsidR="00D2699D" w:rsidRPr="004036AC" w:rsidRDefault="00D2699D" w:rsidP="00BA47AD">
      <w:pPr>
        <w:pStyle w:val="Paragraphedeliste"/>
        <w:numPr>
          <w:ilvl w:val="0"/>
          <w:numId w:val="9"/>
        </w:numPr>
        <w:ind w:left="426" w:hanging="284"/>
        <w:jc w:val="both"/>
        <w:rPr>
          <w:rFonts w:ascii="Cambria" w:hAnsi="Cambria"/>
          <w:i/>
          <w:iCs/>
          <w:lang w:val="en-US"/>
        </w:rPr>
      </w:pPr>
      <w:r w:rsidRPr="004036AC">
        <w:rPr>
          <w:rFonts w:ascii="Cambria" w:hAnsi="Cambria"/>
          <w:i/>
          <w:iCs/>
        </w:rPr>
        <w:t xml:space="preserve">P. G. Ciarlet, Introduction à l’analyse numérique matricielle et à l’optimisation. </w:t>
      </w:r>
      <w:r w:rsidRPr="004036AC">
        <w:rPr>
          <w:rFonts w:ascii="Cambria" w:hAnsi="Cambria"/>
          <w:i/>
          <w:iCs/>
          <w:lang w:val="en-US"/>
        </w:rPr>
        <w:t xml:space="preserve">Masson, Paris, 1994. </w:t>
      </w:r>
    </w:p>
    <w:p w:rsidR="00D2699D" w:rsidRPr="004036AC" w:rsidRDefault="00D2699D" w:rsidP="00BA47AD">
      <w:pPr>
        <w:pStyle w:val="Paragraphedeliste"/>
        <w:numPr>
          <w:ilvl w:val="0"/>
          <w:numId w:val="9"/>
        </w:numPr>
        <w:ind w:left="426" w:hanging="284"/>
        <w:jc w:val="both"/>
        <w:rPr>
          <w:rFonts w:ascii="Cambria" w:hAnsi="Cambria"/>
          <w:i/>
          <w:iCs/>
          <w:lang w:val="en-US"/>
        </w:rPr>
      </w:pPr>
      <w:r w:rsidRPr="004036AC">
        <w:rPr>
          <w:rFonts w:ascii="Cambria" w:hAnsi="Cambria"/>
          <w:i/>
          <w:iCs/>
          <w:lang w:val="en-US"/>
        </w:rPr>
        <w:t>E. Chong et S. Zak, An introduction to optimisation. John Wiley &amp; Sons, New-York, 1995.</w:t>
      </w:r>
    </w:p>
    <w:p w:rsidR="00D2699D" w:rsidRPr="004036AC" w:rsidRDefault="00D2699D" w:rsidP="00BA47AD">
      <w:pPr>
        <w:pStyle w:val="Paragraphedeliste"/>
        <w:numPr>
          <w:ilvl w:val="0"/>
          <w:numId w:val="9"/>
        </w:numPr>
        <w:ind w:left="426" w:hanging="284"/>
        <w:jc w:val="both"/>
        <w:rPr>
          <w:rFonts w:ascii="Cambria" w:hAnsi="Cambria"/>
          <w:i/>
          <w:iCs/>
        </w:rPr>
      </w:pPr>
      <w:r w:rsidRPr="004036AC">
        <w:rPr>
          <w:rFonts w:ascii="Cambria" w:hAnsi="Cambria"/>
          <w:i/>
          <w:iCs/>
        </w:rPr>
        <w:t xml:space="preserve">Y. Colette et P. Siarry, Optimisation multiobjectif. Eyrolles, Paris, 2002. </w:t>
      </w:r>
    </w:p>
    <w:p w:rsidR="00D2699D" w:rsidRPr="004036AC" w:rsidRDefault="00D2699D" w:rsidP="00BA47AD">
      <w:pPr>
        <w:pStyle w:val="Paragraphedeliste"/>
        <w:numPr>
          <w:ilvl w:val="0"/>
          <w:numId w:val="9"/>
        </w:numPr>
        <w:ind w:left="426" w:hanging="284"/>
        <w:jc w:val="both"/>
        <w:rPr>
          <w:rFonts w:ascii="Cambria" w:hAnsi="Cambria"/>
          <w:i/>
          <w:iCs/>
          <w:lang w:val="en-US"/>
        </w:rPr>
      </w:pPr>
      <w:r w:rsidRPr="004036AC">
        <w:rPr>
          <w:rFonts w:ascii="Cambria" w:hAnsi="Cambria"/>
          <w:i/>
          <w:iCs/>
        </w:rPr>
        <w:t xml:space="preserve">J. C. Culioli, Introduction à l’optimisation. </w:t>
      </w:r>
      <w:r w:rsidRPr="004036AC">
        <w:rPr>
          <w:rFonts w:ascii="Cambria" w:hAnsi="Cambria"/>
          <w:i/>
          <w:iCs/>
          <w:lang w:val="en-US"/>
        </w:rPr>
        <w:t xml:space="preserve">Ellipses, Paris, 1994. </w:t>
      </w:r>
    </w:p>
    <w:p w:rsidR="00D2699D" w:rsidRPr="004036AC" w:rsidRDefault="00D2699D" w:rsidP="00BA47AD">
      <w:pPr>
        <w:pStyle w:val="Paragraphedeliste"/>
        <w:numPr>
          <w:ilvl w:val="0"/>
          <w:numId w:val="9"/>
        </w:numPr>
        <w:ind w:left="426" w:hanging="284"/>
        <w:jc w:val="both"/>
        <w:rPr>
          <w:rFonts w:ascii="Cambria" w:hAnsi="Cambria"/>
          <w:i/>
          <w:iCs/>
          <w:lang w:val="en-US"/>
        </w:rPr>
      </w:pPr>
      <w:r w:rsidRPr="004036AC">
        <w:rPr>
          <w:rFonts w:ascii="Cambria" w:hAnsi="Cambria"/>
          <w:i/>
          <w:iCs/>
          <w:lang w:val="en-US"/>
        </w:rPr>
        <w:t xml:space="preserve">J. Dennis &amp; R. Schnabel, Numerical methods for unconstrained optimization and nonlinear equations. Prentice Hall, Englewood Cliffs, NJ, 1983. </w:t>
      </w:r>
    </w:p>
    <w:p w:rsidR="00D2699D" w:rsidRPr="004036AC" w:rsidRDefault="00D2699D" w:rsidP="00BA47AD">
      <w:pPr>
        <w:pStyle w:val="Paragraphedeliste"/>
        <w:numPr>
          <w:ilvl w:val="0"/>
          <w:numId w:val="9"/>
        </w:numPr>
        <w:ind w:left="426" w:hanging="284"/>
        <w:jc w:val="both"/>
        <w:rPr>
          <w:rFonts w:ascii="Cambria" w:hAnsi="Cambria"/>
          <w:i/>
          <w:iCs/>
          <w:lang w:val="en-US"/>
        </w:rPr>
      </w:pPr>
      <w:r w:rsidRPr="004036AC">
        <w:rPr>
          <w:rFonts w:ascii="Cambria" w:hAnsi="Cambria"/>
          <w:i/>
          <w:iCs/>
          <w:lang w:val="en-US"/>
        </w:rPr>
        <w:t xml:space="preserve">R. Fletcher, Practical methods of optimization. John Wiley &amp; Sons, New-York, 1987. </w:t>
      </w:r>
    </w:p>
    <w:p w:rsidR="00D2699D" w:rsidRPr="004036AC" w:rsidRDefault="00D2699D" w:rsidP="00BA47AD">
      <w:pPr>
        <w:pStyle w:val="Paragraphedeliste"/>
        <w:numPr>
          <w:ilvl w:val="0"/>
          <w:numId w:val="9"/>
        </w:numPr>
        <w:ind w:left="426" w:hanging="284"/>
        <w:jc w:val="both"/>
        <w:rPr>
          <w:rFonts w:ascii="Cambria" w:hAnsi="Cambria"/>
          <w:i/>
          <w:iCs/>
          <w:lang w:val="en-US"/>
        </w:rPr>
      </w:pPr>
      <w:r w:rsidRPr="004036AC">
        <w:rPr>
          <w:rFonts w:ascii="Cambria" w:hAnsi="Cambria"/>
          <w:i/>
          <w:iCs/>
          <w:lang w:val="en-US"/>
        </w:rPr>
        <w:t xml:space="preserve">P. Gill, W. Murray, &amp; M. Wright, Practical optimization. Academic Press, New-York, 1987. </w:t>
      </w:r>
    </w:p>
    <w:p w:rsidR="00314225" w:rsidRPr="004036AC" w:rsidRDefault="00314225" w:rsidP="00BA47AD">
      <w:pPr>
        <w:pStyle w:val="NormalWeb"/>
        <w:spacing w:before="0" w:beforeAutospacing="0" w:after="0" w:afterAutospacing="0"/>
        <w:jc w:val="both"/>
        <w:rPr>
          <w:rFonts w:ascii="Cambria" w:eastAsia="SimSun" w:hAnsi="Cambria"/>
          <w:i/>
          <w:iCs/>
          <w:lang w:eastAsia="zh-CN"/>
        </w:rPr>
      </w:pPr>
    </w:p>
    <w:p w:rsidR="00314225" w:rsidRDefault="00314225"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Default="000A58B4" w:rsidP="00BA47AD">
      <w:pPr>
        <w:pStyle w:val="NormalWeb"/>
        <w:spacing w:before="0" w:beforeAutospacing="0" w:after="0" w:afterAutospacing="0"/>
        <w:jc w:val="both"/>
        <w:rPr>
          <w:rFonts w:ascii="Cambria" w:eastAsia="SimSun" w:hAnsi="Cambria"/>
          <w:i/>
          <w:iCs/>
          <w:lang w:eastAsia="zh-CN"/>
        </w:rPr>
      </w:pP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Semestre: S2</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lastRenderedPageBreak/>
        <w:t>Unité d’enseignement: 1.2.1</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 xml:space="preserve">Matière : </w:t>
      </w:r>
      <w:r w:rsidRPr="000A58B4">
        <w:rPr>
          <w:rFonts w:eastAsia="Times New Roman"/>
          <w:b/>
          <w:bCs/>
          <w:kern w:val="36"/>
        </w:rPr>
        <w:t>Eléments d’intelligence artificielle appliquée</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VHS: 45h00 (Cours 1h30, TP 1h30)</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Crédits: 2</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rPr>
      </w:pPr>
      <w:r w:rsidRPr="000A58B4">
        <w:rPr>
          <w:b/>
        </w:rPr>
        <w:t>Coefficient: 2</w:t>
      </w:r>
    </w:p>
    <w:p w:rsidR="000A58B4" w:rsidRPr="000A58B4" w:rsidRDefault="000A58B4" w:rsidP="000A58B4">
      <w:pPr>
        <w:rPr>
          <w:b/>
          <w:sz w:val="6"/>
          <w:szCs w:val="6"/>
          <w:u w:val="thick" w:color="4EA72E"/>
        </w:rPr>
      </w:pPr>
    </w:p>
    <w:p w:rsidR="000A58B4" w:rsidRPr="000A58B4" w:rsidRDefault="000A58B4" w:rsidP="000A58B4">
      <w:pPr>
        <w:autoSpaceDE w:val="0"/>
        <w:autoSpaceDN w:val="0"/>
        <w:adjustRightInd w:val="0"/>
        <w:rPr>
          <w:color w:val="000000"/>
        </w:rPr>
      </w:pPr>
      <w:r w:rsidRPr="000A58B4">
        <w:rPr>
          <w:b/>
          <w:bCs/>
          <w:color w:val="000000"/>
        </w:rPr>
        <w:t xml:space="preserve">Compétences visées : </w:t>
      </w:r>
    </w:p>
    <w:p w:rsidR="000A58B4" w:rsidRPr="000A58B4" w:rsidRDefault="000A58B4" w:rsidP="002D4120">
      <w:pPr>
        <w:pStyle w:val="Paragraphedeliste"/>
        <w:numPr>
          <w:ilvl w:val="0"/>
          <w:numId w:val="117"/>
        </w:numPr>
        <w:autoSpaceDE w:val="0"/>
        <w:autoSpaceDN w:val="0"/>
        <w:adjustRightInd w:val="0"/>
        <w:rPr>
          <w:color w:val="000000"/>
          <w:lang w:val="fr-FR"/>
        </w:rPr>
      </w:pPr>
      <w:r w:rsidRPr="000A58B4">
        <w:rPr>
          <w:color w:val="000000"/>
          <w:lang w:val="fr-FR"/>
        </w:rPr>
        <w:t xml:space="preserve">Identifier les opportunités de l’intelligence artificielle en sciences de l’ingénieur </w:t>
      </w:r>
    </w:p>
    <w:p w:rsidR="000A58B4" w:rsidRPr="000A58B4" w:rsidRDefault="000A58B4" w:rsidP="002D4120">
      <w:pPr>
        <w:pStyle w:val="Paragraphedeliste"/>
        <w:numPr>
          <w:ilvl w:val="0"/>
          <w:numId w:val="117"/>
        </w:numPr>
        <w:autoSpaceDE w:val="0"/>
        <w:autoSpaceDN w:val="0"/>
        <w:adjustRightInd w:val="0"/>
        <w:rPr>
          <w:color w:val="212121"/>
          <w:lang w:val="fr-FR"/>
        </w:rPr>
      </w:pPr>
      <w:r w:rsidRPr="000A58B4">
        <w:rPr>
          <w:color w:val="212121"/>
          <w:lang w:val="fr-FR"/>
        </w:rPr>
        <w:t xml:space="preserve">Comprendre les implications éthiques de l’IA et les bonnes pratiques de son utilisation. </w:t>
      </w:r>
    </w:p>
    <w:p w:rsidR="000A58B4" w:rsidRPr="000A58B4" w:rsidRDefault="000A58B4" w:rsidP="002D4120">
      <w:pPr>
        <w:pStyle w:val="Paragraphedeliste"/>
        <w:numPr>
          <w:ilvl w:val="0"/>
          <w:numId w:val="117"/>
        </w:numPr>
        <w:autoSpaceDE w:val="0"/>
        <w:autoSpaceDN w:val="0"/>
        <w:adjustRightInd w:val="0"/>
        <w:rPr>
          <w:color w:val="212121"/>
          <w:lang w:val="fr-FR"/>
        </w:rPr>
      </w:pPr>
      <w:r w:rsidRPr="000A58B4">
        <w:rPr>
          <w:color w:val="212121"/>
          <w:lang w:val="fr-FR"/>
        </w:rPr>
        <w:t xml:space="preserve">Capacité à utiliser les techniques de l’IA dans la résolution de problèmes </w:t>
      </w:r>
    </w:p>
    <w:p w:rsidR="000A58B4" w:rsidRPr="000A58B4" w:rsidRDefault="000A58B4" w:rsidP="000A58B4">
      <w:pPr>
        <w:autoSpaceDE w:val="0"/>
        <w:autoSpaceDN w:val="0"/>
        <w:adjustRightInd w:val="0"/>
        <w:rPr>
          <w:color w:val="212121"/>
          <w:sz w:val="14"/>
          <w:szCs w:val="14"/>
        </w:rPr>
      </w:pPr>
    </w:p>
    <w:p w:rsidR="000A58B4" w:rsidRPr="000A58B4" w:rsidRDefault="000A58B4" w:rsidP="000A58B4">
      <w:pPr>
        <w:autoSpaceDE w:val="0"/>
        <w:autoSpaceDN w:val="0"/>
        <w:adjustRightInd w:val="0"/>
        <w:rPr>
          <w:color w:val="000000"/>
        </w:rPr>
      </w:pPr>
      <w:r w:rsidRPr="000A58B4">
        <w:rPr>
          <w:b/>
          <w:bCs/>
          <w:color w:val="000000"/>
        </w:rPr>
        <w:t xml:space="preserve">Objectifs : </w:t>
      </w:r>
    </w:p>
    <w:p w:rsidR="000A58B4" w:rsidRPr="000A58B4" w:rsidRDefault="000A58B4" w:rsidP="002D4120">
      <w:pPr>
        <w:pStyle w:val="Paragraphedeliste"/>
        <w:numPr>
          <w:ilvl w:val="0"/>
          <w:numId w:val="117"/>
        </w:numPr>
        <w:autoSpaceDE w:val="0"/>
        <w:autoSpaceDN w:val="0"/>
        <w:adjustRightInd w:val="0"/>
        <w:rPr>
          <w:color w:val="000000"/>
          <w:lang w:val="fr-FR"/>
        </w:rPr>
      </w:pPr>
      <w:r w:rsidRPr="000A58B4">
        <w:rPr>
          <w:color w:val="000000"/>
          <w:lang w:val="fr-FR"/>
        </w:rPr>
        <w:t xml:space="preserve">Maitrise des algorithmes IA </w:t>
      </w:r>
    </w:p>
    <w:p w:rsidR="000A58B4" w:rsidRPr="000A58B4" w:rsidRDefault="000A58B4" w:rsidP="002D4120">
      <w:pPr>
        <w:pStyle w:val="Paragraphedeliste"/>
        <w:numPr>
          <w:ilvl w:val="0"/>
          <w:numId w:val="117"/>
        </w:numPr>
        <w:spacing w:line="259" w:lineRule="auto"/>
        <w:jc w:val="both"/>
        <w:rPr>
          <w:b/>
          <w:color w:val="000000"/>
          <w:u w:val="thick" w:color="4EA72E"/>
          <w:lang w:val="fr-FR"/>
        </w:rPr>
      </w:pPr>
      <w:r w:rsidRPr="000A58B4">
        <w:rPr>
          <w:rFonts w:eastAsia="Times New Roman"/>
          <w:color w:val="000000"/>
          <w:lang w:val="fr-FR"/>
        </w:rPr>
        <w:t xml:space="preserve">Initiation aux concepts, outils et applications fondamentales de l’intelligence artificielle moderne, en mettant l’accent sur la pratique avec Python et ses bibliothèques. </w:t>
      </w:r>
    </w:p>
    <w:p w:rsidR="000A58B4" w:rsidRPr="000A58B4" w:rsidRDefault="000A58B4" w:rsidP="002D4120">
      <w:pPr>
        <w:pStyle w:val="Paragraphedeliste"/>
        <w:numPr>
          <w:ilvl w:val="0"/>
          <w:numId w:val="117"/>
        </w:numPr>
        <w:autoSpaceDE w:val="0"/>
        <w:autoSpaceDN w:val="0"/>
        <w:adjustRightInd w:val="0"/>
        <w:rPr>
          <w:color w:val="000000"/>
          <w:lang w:val="fr-FR"/>
        </w:rPr>
      </w:pPr>
      <w:r w:rsidRPr="000A58B4">
        <w:rPr>
          <w:color w:val="000000"/>
          <w:lang w:val="fr-FR"/>
        </w:rPr>
        <w:t xml:space="preserve">Approfondir le langage Python, </w:t>
      </w:r>
    </w:p>
    <w:p w:rsidR="000A58B4" w:rsidRPr="000A58B4" w:rsidRDefault="000A58B4" w:rsidP="002D4120">
      <w:pPr>
        <w:pStyle w:val="Paragraphedeliste"/>
        <w:numPr>
          <w:ilvl w:val="0"/>
          <w:numId w:val="117"/>
        </w:numPr>
        <w:autoSpaceDE w:val="0"/>
        <w:autoSpaceDN w:val="0"/>
        <w:adjustRightInd w:val="0"/>
        <w:rPr>
          <w:color w:val="000000"/>
          <w:lang w:val="fr-FR"/>
        </w:rPr>
      </w:pPr>
      <w:r w:rsidRPr="000A58B4">
        <w:rPr>
          <w:color w:val="000000"/>
          <w:lang w:val="fr-FR"/>
        </w:rPr>
        <w:t xml:space="preserve">Comprendre les approches de l’IA dans la résolution de problèmes, </w:t>
      </w:r>
    </w:p>
    <w:p w:rsidR="000A58B4" w:rsidRPr="000A58B4" w:rsidRDefault="000A58B4" w:rsidP="000A58B4">
      <w:pPr>
        <w:rPr>
          <w:b/>
          <w:color w:val="000000"/>
          <w:sz w:val="6"/>
          <w:szCs w:val="6"/>
          <w:u w:val="thick" w:color="4EA72E"/>
        </w:rPr>
      </w:pPr>
    </w:p>
    <w:p w:rsidR="000A58B4" w:rsidRPr="000A58B4" w:rsidRDefault="000A58B4" w:rsidP="000A58B4">
      <w:pPr>
        <w:rPr>
          <w:b/>
          <w:color w:val="000000"/>
        </w:rPr>
      </w:pPr>
      <w:r w:rsidRPr="000A58B4">
        <w:rPr>
          <w:b/>
          <w:bCs/>
        </w:rPr>
        <w:t xml:space="preserve">Prérequis </w:t>
      </w:r>
      <w:r w:rsidRPr="000A58B4">
        <w:rPr>
          <w:b/>
          <w:color w:val="000000"/>
        </w:rPr>
        <w:t xml:space="preserve">:     </w:t>
      </w:r>
    </w:p>
    <w:p w:rsidR="000A58B4" w:rsidRPr="000A58B4" w:rsidRDefault="000A58B4" w:rsidP="000A58B4">
      <w:r w:rsidRPr="000A58B4">
        <w:rPr>
          <w:b/>
          <w:color w:val="000000"/>
        </w:rPr>
        <w:t xml:space="preserve">               </w:t>
      </w:r>
      <w:r w:rsidRPr="000A58B4">
        <w:t xml:space="preserve">Programmation avancée Python   </w:t>
      </w:r>
    </w:p>
    <w:p w:rsidR="000A58B4" w:rsidRPr="000A58B4" w:rsidRDefault="000A58B4" w:rsidP="000A58B4">
      <w:pPr>
        <w:rPr>
          <w:rFonts w:eastAsia="Times New Roman"/>
          <w:b/>
          <w:bCs/>
        </w:rPr>
      </w:pPr>
      <w:r w:rsidRPr="000A58B4">
        <w:rPr>
          <w:rFonts w:eastAsia="Times New Roman"/>
          <w:b/>
          <w:bCs/>
        </w:rPr>
        <w:t xml:space="preserve">Matériels nécessaires :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 Un ordinateur avec Python installé,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 Bibliothèques Python : NumPy, Pandas, Scikit-learn, Matplotlib, os.listdir, os.path.exists, os.mkdir, os.rmdir, Matplotlib, Seaborn, Plitly , Request, Beautiful Soup, Tkinter, PyQT, …</w:t>
      </w:r>
    </w:p>
    <w:p w:rsidR="000A58B4" w:rsidRPr="000A58B4" w:rsidRDefault="000A58B4" w:rsidP="002D4120">
      <w:pPr>
        <w:pStyle w:val="Paragraphedeliste"/>
        <w:numPr>
          <w:ilvl w:val="0"/>
          <w:numId w:val="98"/>
        </w:numPr>
        <w:ind w:left="567"/>
        <w:rPr>
          <w:rFonts w:eastAsia="Times New Roman"/>
          <w:lang w:val="fr-FR"/>
        </w:rPr>
      </w:pPr>
      <w:r w:rsidRPr="000A58B4">
        <w:rPr>
          <w:rFonts w:eastAsia="Times New Roman"/>
          <w:lang w:val="fr-FR"/>
        </w:rPr>
        <w:t xml:space="preserve">Tensorflow, PyTorch, … </w:t>
      </w:r>
    </w:p>
    <w:p w:rsidR="000A58B4" w:rsidRPr="000A58B4" w:rsidRDefault="000A58B4" w:rsidP="000A58B4">
      <w:pPr>
        <w:rPr>
          <w:b/>
          <w:bCs/>
          <w:sz w:val="28"/>
          <w:szCs w:val="28"/>
        </w:rPr>
      </w:pPr>
      <w:r w:rsidRPr="000A58B4">
        <w:rPr>
          <w:b/>
          <w:bCs/>
          <w:sz w:val="28"/>
          <w:szCs w:val="28"/>
        </w:rPr>
        <w:t>Contenu de la matière :</w:t>
      </w:r>
    </w:p>
    <w:p w:rsidR="000A58B4" w:rsidRPr="000A58B4" w:rsidRDefault="000A58B4" w:rsidP="000A58B4">
      <w:pPr>
        <w:spacing w:line="276" w:lineRule="auto"/>
        <w:rPr>
          <w:rFonts w:eastAsia="Times New Roman"/>
          <w:b/>
          <w:bCs/>
          <w:lang w:eastAsia="fr-FR"/>
        </w:rPr>
      </w:pPr>
      <w:r w:rsidRPr="000A58B4">
        <w:rPr>
          <w:b/>
          <w:color w:val="000000"/>
        </w:rPr>
        <w:t xml:space="preserve">Chapitre 1 : </w:t>
      </w:r>
      <w:r w:rsidRPr="000A58B4">
        <w:rPr>
          <w:rFonts w:eastAsia="Times New Roman"/>
          <w:b/>
          <w:bCs/>
          <w:lang w:eastAsia="fr-FR"/>
        </w:rPr>
        <w:t>Introduction à l’intelligence artificielle  l’IA                       (01 semaine)</w:t>
      </w:r>
    </w:p>
    <w:p w:rsidR="000A58B4" w:rsidRPr="000A58B4" w:rsidRDefault="000A58B4" w:rsidP="002D4120">
      <w:pPr>
        <w:numPr>
          <w:ilvl w:val="0"/>
          <w:numId w:val="112"/>
        </w:numPr>
        <w:spacing w:line="259" w:lineRule="auto"/>
      </w:pPr>
      <w:r w:rsidRPr="000A58B4">
        <w:t>Définitions et champs d’application de l’IA.</w:t>
      </w:r>
    </w:p>
    <w:p w:rsidR="000A58B4" w:rsidRPr="000A58B4" w:rsidRDefault="000A58B4" w:rsidP="002D4120">
      <w:pPr>
        <w:numPr>
          <w:ilvl w:val="0"/>
          <w:numId w:val="112"/>
        </w:numPr>
        <w:spacing w:line="259" w:lineRule="auto"/>
      </w:pPr>
      <w:r w:rsidRPr="000A58B4">
        <w:t>Évolution historique de l’IA.</w:t>
      </w:r>
    </w:p>
    <w:p w:rsidR="000A58B4" w:rsidRPr="000A58B4" w:rsidRDefault="000A58B4" w:rsidP="002D4120">
      <w:pPr>
        <w:numPr>
          <w:ilvl w:val="0"/>
          <w:numId w:val="112"/>
        </w:numPr>
        <w:spacing w:line="259" w:lineRule="auto"/>
      </w:pPr>
      <w:r w:rsidRPr="000A58B4">
        <w:t>Introduction aux grands domaines :</w:t>
      </w:r>
    </w:p>
    <w:p w:rsidR="000A58B4" w:rsidRPr="000A58B4" w:rsidRDefault="000A58B4" w:rsidP="002D4120">
      <w:pPr>
        <w:numPr>
          <w:ilvl w:val="1"/>
          <w:numId w:val="112"/>
        </w:numPr>
        <w:spacing w:line="259" w:lineRule="auto"/>
        <w:rPr>
          <w:b/>
          <w:bCs/>
        </w:rPr>
      </w:pPr>
      <w:r w:rsidRPr="000A58B4">
        <w:rPr>
          <w:rStyle w:val="lev"/>
          <w:b w:val="0"/>
        </w:rPr>
        <w:t>Apprentissage automatqiue (Machine Learning)</w:t>
      </w:r>
    </w:p>
    <w:p w:rsidR="000A58B4" w:rsidRPr="000A58B4" w:rsidRDefault="000A58B4" w:rsidP="002D4120">
      <w:pPr>
        <w:numPr>
          <w:ilvl w:val="1"/>
          <w:numId w:val="112"/>
        </w:numPr>
        <w:spacing w:line="259" w:lineRule="auto"/>
      </w:pPr>
      <w:r w:rsidRPr="000A58B4">
        <w:rPr>
          <w:rStyle w:val="lev"/>
          <w:b w:val="0"/>
        </w:rPr>
        <w:t>Apprentissage profound (Deep Learning</w:t>
      </w:r>
      <w:r w:rsidRPr="000A58B4">
        <w:rPr>
          <w:rStyle w:val="lev"/>
        </w:rPr>
        <w:t>)</w:t>
      </w:r>
    </w:p>
    <w:p w:rsidR="000A58B4" w:rsidRPr="000A58B4" w:rsidRDefault="000A58B4" w:rsidP="000A58B4">
      <w:pPr>
        <w:rPr>
          <w:rFonts w:eastAsia="Times New Roman"/>
          <w:b/>
          <w:bCs/>
          <w:lang w:eastAsia="fr-FR"/>
        </w:rPr>
      </w:pPr>
      <w:r w:rsidRPr="000A58B4">
        <w:rPr>
          <w:b/>
          <w:color w:val="000000"/>
        </w:rPr>
        <w:t>Chapitre 2 :</w:t>
      </w:r>
      <w:r w:rsidRPr="000A58B4">
        <w:rPr>
          <w:rFonts w:eastAsia="Times New Roman"/>
          <w:b/>
          <w:bCs/>
          <w:lang w:eastAsia="fr-FR"/>
        </w:rPr>
        <w:t xml:space="preserve"> Mathématiques de base pour l’IA                                           (01 semaine) </w:t>
      </w:r>
    </w:p>
    <w:p w:rsidR="000A58B4" w:rsidRPr="000A58B4" w:rsidRDefault="000A58B4" w:rsidP="002D4120">
      <w:pPr>
        <w:numPr>
          <w:ilvl w:val="0"/>
          <w:numId w:val="113"/>
        </w:numPr>
        <w:spacing w:line="259" w:lineRule="auto"/>
      </w:pPr>
      <w:r w:rsidRPr="000A58B4">
        <w:rPr>
          <w:rStyle w:val="lev"/>
        </w:rPr>
        <w:t>Algèbre linéaire</w:t>
      </w:r>
      <w:r w:rsidRPr="000A58B4">
        <w:t xml:space="preserve"> : vecteurs, matrices, produits, normes.</w:t>
      </w:r>
    </w:p>
    <w:p w:rsidR="000A58B4" w:rsidRPr="000A58B4" w:rsidRDefault="000A58B4" w:rsidP="002D4120">
      <w:pPr>
        <w:numPr>
          <w:ilvl w:val="0"/>
          <w:numId w:val="113"/>
        </w:numPr>
        <w:ind w:left="714" w:hanging="357"/>
      </w:pPr>
      <w:r w:rsidRPr="000A58B4">
        <w:rPr>
          <w:rStyle w:val="lev"/>
        </w:rPr>
        <w:t>Probabilités &amp; statistiques</w:t>
      </w:r>
      <w:r w:rsidRPr="000A58B4">
        <w:t xml:space="preserve"> :</w:t>
      </w:r>
    </w:p>
    <w:p w:rsidR="000A58B4" w:rsidRPr="000A58B4" w:rsidRDefault="000A58B4" w:rsidP="002D4120">
      <w:pPr>
        <w:numPr>
          <w:ilvl w:val="1"/>
          <w:numId w:val="112"/>
        </w:numPr>
        <w:ind w:left="1434" w:hanging="357"/>
      </w:pPr>
      <w:r w:rsidRPr="000A58B4">
        <w:rPr>
          <w:rStyle w:val="lev"/>
          <w:b w:val="0"/>
        </w:rPr>
        <w:t>Variables</w:t>
      </w:r>
      <w:r w:rsidRPr="000A58B4">
        <w:t>, espérance, variance.</w:t>
      </w:r>
    </w:p>
    <w:p w:rsidR="000A58B4" w:rsidRPr="000A58B4" w:rsidRDefault="000A58B4" w:rsidP="002D4120">
      <w:pPr>
        <w:numPr>
          <w:ilvl w:val="1"/>
          <w:numId w:val="112"/>
        </w:numPr>
        <w:ind w:left="1434" w:hanging="357"/>
      </w:pPr>
      <w:r w:rsidRPr="000A58B4">
        <w:t>Lois usuelles : normale, binomiale, uniforme.</w:t>
      </w:r>
    </w:p>
    <w:p w:rsidR="000A58B4" w:rsidRPr="000A58B4" w:rsidRDefault="000A58B4" w:rsidP="002D4120">
      <w:pPr>
        <w:numPr>
          <w:ilvl w:val="0"/>
          <w:numId w:val="113"/>
        </w:numPr>
        <w:ind w:left="714" w:hanging="357"/>
      </w:pPr>
      <w:r w:rsidRPr="000A58B4">
        <w:rPr>
          <w:rStyle w:val="lev"/>
        </w:rPr>
        <w:t>Régression linéaire simple</w:t>
      </w:r>
      <w:r w:rsidRPr="000A58B4">
        <w:t xml:space="preserve"> :</w:t>
      </w:r>
    </w:p>
    <w:p w:rsidR="000A58B4" w:rsidRPr="000A58B4" w:rsidRDefault="000A58B4" w:rsidP="002D4120">
      <w:pPr>
        <w:numPr>
          <w:ilvl w:val="1"/>
          <w:numId w:val="112"/>
        </w:numPr>
        <w:ind w:left="1434" w:hanging="357"/>
      </w:pPr>
      <w:r w:rsidRPr="000A58B4">
        <w:t>Formulation, coût, optimisation.</w:t>
      </w:r>
    </w:p>
    <w:p w:rsidR="000A58B4" w:rsidRPr="000A58B4" w:rsidRDefault="000A58B4" w:rsidP="002D4120">
      <w:pPr>
        <w:numPr>
          <w:ilvl w:val="1"/>
          <w:numId w:val="112"/>
        </w:numPr>
        <w:ind w:left="1434" w:hanging="357"/>
      </w:pPr>
      <w:r w:rsidRPr="000A58B4">
        <w:t xml:space="preserve">Mise en œuvre avec </w:t>
      </w:r>
      <w:r w:rsidRPr="000A58B4">
        <w:rPr>
          <w:rStyle w:val="lev"/>
        </w:rPr>
        <w:t>Scikit-learn</w:t>
      </w:r>
      <w:r w:rsidRPr="000A58B4">
        <w:t>.</w:t>
      </w:r>
    </w:p>
    <w:p w:rsidR="000A58B4" w:rsidRPr="000A58B4" w:rsidRDefault="000A58B4" w:rsidP="002D4120">
      <w:pPr>
        <w:numPr>
          <w:ilvl w:val="0"/>
          <w:numId w:val="113"/>
        </w:numPr>
        <w:ind w:left="714" w:hanging="357"/>
        <w:rPr>
          <w:rStyle w:val="lev"/>
        </w:rPr>
      </w:pPr>
      <w:r w:rsidRPr="000A58B4">
        <w:rPr>
          <w:rStyle w:val="lev"/>
        </w:rPr>
        <w:t>Exercices :</w:t>
      </w:r>
    </w:p>
    <w:p w:rsidR="000A58B4" w:rsidRPr="000A58B4" w:rsidRDefault="000A58B4" w:rsidP="002D4120">
      <w:pPr>
        <w:numPr>
          <w:ilvl w:val="1"/>
          <w:numId w:val="112"/>
        </w:numPr>
        <w:ind w:left="1434" w:hanging="357"/>
      </w:pPr>
      <w:r w:rsidRPr="000A58B4">
        <w:t xml:space="preserve">Manipulation de matrices avec la bibliothèque NumPy (Python) </w:t>
      </w:r>
    </w:p>
    <w:p w:rsidR="000A58B4" w:rsidRPr="000A58B4" w:rsidRDefault="000A58B4" w:rsidP="002D4120">
      <w:pPr>
        <w:numPr>
          <w:ilvl w:val="1"/>
          <w:numId w:val="112"/>
        </w:numPr>
        <w:ind w:left="1434" w:hanging="357"/>
      </w:pPr>
      <w:r w:rsidRPr="000A58B4">
        <w:t xml:space="preserve">Exercice sur la régression linéaire (utiliser une bibliothèque Python comme Scikit-learn par exemple) </w:t>
      </w:r>
    </w:p>
    <w:p w:rsidR="000A58B4" w:rsidRPr="000A58B4" w:rsidRDefault="000A58B4" w:rsidP="002D4120">
      <w:pPr>
        <w:numPr>
          <w:ilvl w:val="1"/>
          <w:numId w:val="112"/>
        </w:numPr>
        <w:ind w:left="1434" w:hanging="357"/>
      </w:pPr>
      <w:r w:rsidRPr="000A58B4">
        <w:t xml:space="preserve">Expliquer la bibliothèque Matplotlib (Python) </w:t>
      </w:r>
    </w:p>
    <w:p w:rsidR="000A58B4" w:rsidRPr="000A58B4" w:rsidRDefault="000A58B4" w:rsidP="000A58B4">
      <w:pPr>
        <w:spacing w:line="276" w:lineRule="auto"/>
        <w:rPr>
          <w:b/>
          <w:color w:val="000000"/>
        </w:rPr>
      </w:pPr>
      <w:r w:rsidRPr="000A58B4">
        <w:rPr>
          <w:b/>
          <w:color w:val="000000"/>
        </w:rPr>
        <w:t>Chapitre 3 : Apprentissage automatqiue (Machine Learning)                         (03 semaines)</w:t>
      </w:r>
    </w:p>
    <w:p w:rsidR="000A58B4" w:rsidRPr="000A58B4" w:rsidRDefault="000A58B4" w:rsidP="002D4120">
      <w:pPr>
        <w:numPr>
          <w:ilvl w:val="0"/>
          <w:numId w:val="114"/>
        </w:numPr>
        <w:spacing w:line="259" w:lineRule="auto"/>
      </w:pPr>
      <w:r w:rsidRPr="000A58B4">
        <w:t>Concepts clés : Données, Modèles, features, étiquettes, généralisation.</w:t>
      </w:r>
    </w:p>
    <w:p w:rsidR="000A58B4" w:rsidRPr="000A58B4" w:rsidRDefault="000A58B4" w:rsidP="002D4120">
      <w:pPr>
        <w:numPr>
          <w:ilvl w:val="0"/>
          <w:numId w:val="114"/>
        </w:numPr>
        <w:spacing w:line="259" w:lineRule="auto"/>
      </w:pPr>
      <w:r w:rsidRPr="000A58B4">
        <w:t>Phases d’un pipeline d’apprentissage : entraînement, validation, test.</w:t>
      </w:r>
    </w:p>
    <w:p w:rsidR="000A58B4" w:rsidRPr="000A58B4" w:rsidRDefault="000A58B4" w:rsidP="002D4120">
      <w:pPr>
        <w:numPr>
          <w:ilvl w:val="0"/>
          <w:numId w:val="114"/>
        </w:numPr>
        <w:spacing w:line="259" w:lineRule="auto"/>
        <w:ind w:left="714" w:hanging="357"/>
      </w:pPr>
      <w:r w:rsidRPr="000A58B4">
        <w:lastRenderedPageBreak/>
        <w:t>Types d’apprentissage :</w:t>
      </w:r>
    </w:p>
    <w:p w:rsidR="000A58B4" w:rsidRPr="000A58B4" w:rsidRDefault="000A58B4" w:rsidP="002D4120">
      <w:pPr>
        <w:numPr>
          <w:ilvl w:val="1"/>
          <w:numId w:val="112"/>
        </w:numPr>
        <w:ind w:left="1434" w:hanging="357"/>
      </w:pPr>
      <w:r w:rsidRPr="000A58B4">
        <w:t>Supervisé</w:t>
      </w:r>
    </w:p>
    <w:p w:rsidR="000A58B4" w:rsidRPr="000A58B4" w:rsidRDefault="000A58B4" w:rsidP="002D4120">
      <w:pPr>
        <w:numPr>
          <w:ilvl w:val="1"/>
          <w:numId w:val="112"/>
        </w:numPr>
        <w:ind w:left="1434" w:hanging="357"/>
      </w:pPr>
      <w:r w:rsidRPr="000A58B4">
        <w:rPr>
          <w:rStyle w:val="lev"/>
          <w:b w:val="0"/>
        </w:rPr>
        <w:t xml:space="preserve">Non </w:t>
      </w:r>
      <w:r w:rsidRPr="000A58B4">
        <w:t>supervisé</w:t>
      </w:r>
    </w:p>
    <w:p w:rsidR="000A58B4" w:rsidRPr="000A58B4" w:rsidRDefault="000A58B4" w:rsidP="002D4120">
      <w:pPr>
        <w:numPr>
          <w:ilvl w:val="1"/>
          <w:numId w:val="112"/>
        </w:numPr>
        <w:ind w:left="1434" w:hanging="357"/>
        <w:rPr>
          <w:rStyle w:val="Accentuation"/>
          <w:i w:val="0"/>
          <w:iCs w:val="0"/>
        </w:rPr>
      </w:pPr>
      <w:r w:rsidRPr="000A58B4">
        <w:rPr>
          <w:rStyle w:val="lev"/>
          <w:b w:val="0"/>
        </w:rPr>
        <w:t xml:space="preserve">Par </w:t>
      </w:r>
      <w:r w:rsidRPr="000A58B4">
        <w:t xml:space="preserve">renforcement </w:t>
      </w:r>
      <w:r w:rsidRPr="000A58B4">
        <w:rPr>
          <w:rStyle w:val="Accentuation"/>
        </w:rPr>
        <w:t>(aperçu)</w:t>
      </w:r>
    </w:p>
    <w:p w:rsidR="000A58B4" w:rsidRPr="000A58B4" w:rsidRDefault="000A58B4" w:rsidP="002D4120">
      <w:pPr>
        <w:numPr>
          <w:ilvl w:val="0"/>
          <w:numId w:val="112"/>
        </w:numPr>
        <w:rPr>
          <w:rStyle w:val="lev"/>
        </w:rPr>
      </w:pPr>
      <w:r w:rsidRPr="000A58B4">
        <w:rPr>
          <w:rStyle w:val="lev"/>
        </w:rPr>
        <w:t>Exercices :</w:t>
      </w:r>
    </w:p>
    <w:p w:rsidR="000A58B4" w:rsidRPr="000A58B4" w:rsidRDefault="000A58B4" w:rsidP="007D3746">
      <w:pPr>
        <w:numPr>
          <w:ilvl w:val="1"/>
          <w:numId w:val="112"/>
        </w:numPr>
        <w:ind w:left="1434" w:hanging="357"/>
      </w:pPr>
      <w:r w:rsidRPr="000A58B4">
        <w:t xml:space="preserve">Approfondir les notions vues au cours </w:t>
      </w:r>
    </w:p>
    <w:p w:rsidR="000A58B4" w:rsidRPr="000A58B4" w:rsidRDefault="000A58B4" w:rsidP="000A58B4">
      <w:pPr>
        <w:spacing w:line="276" w:lineRule="auto"/>
        <w:rPr>
          <w:b/>
          <w:color w:val="000000"/>
        </w:rPr>
      </w:pPr>
      <w:r w:rsidRPr="000A58B4">
        <w:rPr>
          <w:b/>
          <w:color w:val="000000"/>
        </w:rPr>
        <w:t>Chapitre 4 : Classification supervisée                                     (3 semaines)</w:t>
      </w:r>
    </w:p>
    <w:p w:rsidR="000A58B4" w:rsidRPr="000A58B4" w:rsidRDefault="000A58B4" w:rsidP="002D4120">
      <w:pPr>
        <w:numPr>
          <w:ilvl w:val="0"/>
          <w:numId w:val="115"/>
        </w:numPr>
        <w:spacing w:line="259" w:lineRule="auto"/>
      </w:pPr>
      <w:r w:rsidRPr="000A58B4">
        <w:t xml:space="preserve">Principe d’entrainement de modèle de classification simple : </w:t>
      </w:r>
    </w:p>
    <w:p w:rsidR="000A58B4" w:rsidRPr="000A58B4" w:rsidRDefault="000A58B4" w:rsidP="002D4120">
      <w:pPr>
        <w:numPr>
          <w:ilvl w:val="0"/>
          <w:numId w:val="115"/>
        </w:numPr>
        <w:spacing w:line="259" w:lineRule="auto"/>
        <w:ind w:left="714" w:hanging="357"/>
      </w:pPr>
      <w:r w:rsidRPr="000A58B4">
        <w:t xml:space="preserve">Les modèles et algorithmes : </w:t>
      </w:r>
    </w:p>
    <w:p w:rsidR="000A58B4" w:rsidRPr="000A58B4" w:rsidRDefault="000A58B4" w:rsidP="002D4120">
      <w:pPr>
        <w:numPr>
          <w:ilvl w:val="1"/>
          <w:numId w:val="112"/>
        </w:numPr>
        <w:ind w:left="1434" w:hanging="357"/>
      </w:pPr>
      <w:r w:rsidRPr="000A58B4">
        <w:t xml:space="preserve">SVM (Support Vector Machine) </w:t>
      </w:r>
    </w:p>
    <w:p w:rsidR="000A58B4" w:rsidRPr="000A58B4" w:rsidRDefault="000A58B4" w:rsidP="002D4120">
      <w:pPr>
        <w:numPr>
          <w:ilvl w:val="1"/>
          <w:numId w:val="112"/>
        </w:numPr>
        <w:ind w:left="1434" w:hanging="357"/>
      </w:pPr>
      <w:r w:rsidRPr="000A58B4">
        <w:t xml:space="preserve"> Arbres de décisions </w:t>
      </w:r>
    </w:p>
    <w:p w:rsidR="000A58B4" w:rsidRPr="000A58B4" w:rsidRDefault="000A58B4" w:rsidP="002D4120">
      <w:pPr>
        <w:numPr>
          <w:ilvl w:val="0"/>
          <w:numId w:val="115"/>
        </w:numPr>
        <w:spacing w:line="259" w:lineRule="auto"/>
        <w:ind w:left="714" w:hanging="357"/>
      </w:pPr>
      <w:r w:rsidRPr="000A58B4">
        <w:t>Évaluation de performance :</w:t>
      </w:r>
    </w:p>
    <w:p w:rsidR="000A58B4" w:rsidRPr="000A58B4" w:rsidRDefault="000A58B4" w:rsidP="002D4120">
      <w:pPr>
        <w:numPr>
          <w:ilvl w:val="1"/>
          <w:numId w:val="112"/>
        </w:numPr>
        <w:ind w:left="1434" w:hanging="357"/>
      </w:pPr>
      <w:r w:rsidRPr="000A58B4">
        <w:t>Matrice de confusion, précision, rappel, F1-score.</w:t>
      </w:r>
    </w:p>
    <w:p w:rsidR="000A58B4" w:rsidRPr="000A58B4" w:rsidRDefault="000A58B4" w:rsidP="002D4120">
      <w:pPr>
        <w:numPr>
          <w:ilvl w:val="0"/>
          <w:numId w:val="112"/>
        </w:numPr>
        <w:rPr>
          <w:rStyle w:val="lev"/>
        </w:rPr>
      </w:pPr>
      <w:r w:rsidRPr="000A58B4">
        <w:rPr>
          <w:rStyle w:val="lev"/>
        </w:rPr>
        <w:t>Exercices :</w:t>
      </w:r>
    </w:p>
    <w:p w:rsidR="000A58B4" w:rsidRPr="000A58B4" w:rsidRDefault="000A58B4" w:rsidP="002D4120">
      <w:pPr>
        <w:numPr>
          <w:ilvl w:val="1"/>
          <w:numId w:val="112"/>
        </w:numPr>
        <w:ind w:left="1434" w:hanging="357"/>
      </w:pPr>
      <w:r w:rsidRPr="000A58B4">
        <w:t xml:space="preserve">Expliquer comment utiliser Scikit-learn ? </w:t>
      </w:r>
    </w:p>
    <w:p w:rsidR="000A58B4" w:rsidRPr="000A58B4" w:rsidRDefault="000A58B4" w:rsidP="002D4120">
      <w:pPr>
        <w:numPr>
          <w:ilvl w:val="1"/>
          <w:numId w:val="112"/>
        </w:numPr>
        <w:ind w:left="1434" w:hanging="357"/>
      </w:pPr>
      <w:r w:rsidRPr="000A58B4">
        <w:t xml:space="preserve">Comparaison de plusieurs modèles sur un dataset </w:t>
      </w:r>
    </w:p>
    <w:p w:rsidR="000A58B4" w:rsidRPr="000A58B4" w:rsidRDefault="000A58B4" w:rsidP="002D4120">
      <w:pPr>
        <w:numPr>
          <w:ilvl w:val="1"/>
          <w:numId w:val="112"/>
        </w:numPr>
        <w:ind w:left="1434" w:hanging="357"/>
      </w:pPr>
      <w:r w:rsidRPr="000A58B4">
        <w:t>….</w:t>
      </w:r>
    </w:p>
    <w:p w:rsidR="000A58B4" w:rsidRPr="000A58B4" w:rsidRDefault="000A58B4" w:rsidP="000A58B4">
      <w:pPr>
        <w:spacing w:line="276" w:lineRule="auto"/>
        <w:rPr>
          <w:rFonts w:eastAsia="Times New Roman"/>
          <w:b/>
          <w:bCs/>
          <w:lang w:eastAsia="fr-FR"/>
        </w:rPr>
      </w:pPr>
      <w:r w:rsidRPr="000A58B4">
        <w:rPr>
          <w:b/>
          <w:color w:val="000000"/>
        </w:rPr>
        <w:t>Chapitre 5 :</w:t>
      </w:r>
      <w:r w:rsidRPr="000A58B4">
        <w:rPr>
          <w:rFonts w:eastAsia="Times New Roman"/>
          <w:b/>
          <w:bCs/>
          <w:lang w:eastAsia="fr-FR"/>
        </w:rPr>
        <w:t xml:space="preserve"> Apprentissage non supervisé </w:t>
      </w:r>
    </w:p>
    <w:p w:rsidR="000A58B4" w:rsidRPr="000A58B4" w:rsidRDefault="000A58B4" w:rsidP="002D4120">
      <w:pPr>
        <w:numPr>
          <w:ilvl w:val="0"/>
          <w:numId w:val="116"/>
        </w:numPr>
        <w:spacing w:line="259" w:lineRule="auto"/>
      </w:pPr>
      <w:r w:rsidRPr="000A58B4">
        <w:t>Notion de clustering.</w:t>
      </w:r>
    </w:p>
    <w:p w:rsidR="000A58B4" w:rsidRPr="000A58B4" w:rsidRDefault="000A58B4" w:rsidP="002D4120">
      <w:pPr>
        <w:numPr>
          <w:ilvl w:val="0"/>
          <w:numId w:val="116"/>
        </w:numPr>
        <w:spacing w:line="259" w:lineRule="auto"/>
        <w:ind w:left="714" w:hanging="357"/>
      </w:pPr>
      <w:r w:rsidRPr="000A58B4">
        <w:t>Algorithmes :</w:t>
      </w:r>
    </w:p>
    <w:p w:rsidR="000A58B4" w:rsidRPr="000A58B4" w:rsidRDefault="000A58B4" w:rsidP="002D4120">
      <w:pPr>
        <w:numPr>
          <w:ilvl w:val="1"/>
          <w:numId w:val="112"/>
        </w:numPr>
        <w:ind w:left="1434" w:hanging="357"/>
      </w:pPr>
      <w:r w:rsidRPr="000A58B4">
        <w:rPr>
          <w:rStyle w:val="lev"/>
        </w:rPr>
        <w:t>K-</w:t>
      </w:r>
      <w:r w:rsidRPr="000A58B4">
        <w:rPr>
          <w:b/>
          <w:bCs/>
        </w:rPr>
        <w:t>means</w:t>
      </w:r>
    </w:p>
    <w:p w:rsidR="000A58B4" w:rsidRPr="000A58B4" w:rsidRDefault="000A58B4" w:rsidP="002D4120">
      <w:pPr>
        <w:numPr>
          <w:ilvl w:val="1"/>
          <w:numId w:val="112"/>
        </w:numPr>
        <w:autoSpaceDE w:val="0"/>
        <w:autoSpaceDN w:val="0"/>
        <w:adjustRightInd w:val="0"/>
        <w:ind w:left="1434" w:hanging="357"/>
        <w:rPr>
          <w:color w:val="000000"/>
          <w:sz w:val="23"/>
          <w:szCs w:val="23"/>
          <w:lang w:val="en-US"/>
        </w:rPr>
      </w:pPr>
      <w:r w:rsidRPr="000A58B4">
        <w:rPr>
          <w:lang w:val="en-US"/>
        </w:rPr>
        <w:t>DBSCAN</w:t>
      </w:r>
      <w:r w:rsidRPr="000A58B4">
        <w:rPr>
          <w:rStyle w:val="lev"/>
          <w:lang w:val="en-US"/>
        </w:rPr>
        <w:t xml:space="preserve"> </w:t>
      </w:r>
      <w:r w:rsidRPr="000A58B4">
        <w:rPr>
          <w:color w:val="000000"/>
          <w:sz w:val="23"/>
          <w:szCs w:val="23"/>
          <w:lang w:val="en-US"/>
        </w:rPr>
        <w:t xml:space="preserve">(Density-Based Spatial Clustering of Applications with Noise) </w:t>
      </w:r>
    </w:p>
    <w:p w:rsidR="000A58B4" w:rsidRPr="000A58B4" w:rsidRDefault="000A58B4" w:rsidP="002D4120">
      <w:pPr>
        <w:numPr>
          <w:ilvl w:val="0"/>
          <w:numId w:val="116"/>
        </w:numPr>
        <w:spacing w:line="259" w:lineRule="auto"/>
        <w:ind w:left="714" w:hanging="357"/>
      </w:pPr>
      <w:r w:rsidRPr="000A58B4">
        <w:t>Visualisation 2D et interprétation des résultats.</w:t>
      </w:r>
    </w:p>
    <w:p w:rsidR="000A58B4" w:rsidRPr="000A58B4" w:rsidRDefault="000A58B4" w:rsidP="002D4120">
      <w:pPr>
        <w:numPr>
          <w:ilvl w:val="0"/>
          <w:numId w:val="116"/>
        </w:numPr>
        <w:rPr>
          <w:b/>
          <w:bCs/>
        </w:rPr>
      </w:pPr>
      <w:r w:rsidRPr="000A58B4">
        <w:rPr>
          <w:rStyle w:val="lev"/>
        </w:rPr>
        <w:t>Exercices :</w:t>
      </w:r>
    </w:p>
    <w:p w:rsidR="000A58B4" w:rsidRPr="000A58B4" w:rsidRDefault="000A58B4" w:rsidP="002D4120">
      <w:pPr>
        <w:numPr>
          <w:ilvl w:val="1"/>
          <w:numId w:val="112"/>
        </w:numPr>
        <w:autoSpaceDE w:val="0"/>
        <w:autoSpaceDN w:val="0"/>
        <w:adjustRightInd w:val="0"/>
        <w:ind w:left="1434" w:hanging="357"/>
      </w:pPr>
      <w:r w:rsidRPr="000A58B4">
        <w:t xml:space="preserve">Expliquer comment utiliser un algorithme de clustering sur un Dataset </w:t>
      </w:r>
    </w:p>
    <w:p w:rsidR="000A58B4" w:rsidRPr="000A58B4" w:rsidRDefault="000A58B4" w:rsidP="002D4120">
      <w:pPr>
        <w:numPr>
          <w:ilvl w:val="1"/>
          <w:numId w:val="112"/>
        </w:numPr>
        <w:autoSpaceDE w:val="0"/>
        <w:autoSpaceDN w:val="0"/>
        <w:adjustRightInd w:val="0"/>
        <w:ind w:left="1434" w:hanging="357"/>
      </w:pPr>
      <w:r w:rsidRPr="000A58B4">
        <w:t xml:space="preserve"> Expliquer comment visualiser les clusters. </w:t>
      </w:r>
    </w:p>
    <w:p w:rsidR="000A58B4" w:rsidRPr="000A58B4" w:rsidRDefault="000A58B4" w:rsidP="000A58B4">
      <w:pPr>
        <w:spacing w:line="276" w:lineRule="auto"/>
        <w:rPr>
          <w:rFonts w:eastAsia="Times New Roman"/>
          <w:b/>
          <w:bCs/>
          <w:lang w:eastAsia="fr-FR"/>
        </w:rPr>
      </w:pPr>
      <w:r w:rsidRPr="000A58B4">
        <w:rPr>
          <w:b/>
          <w:color w:val="000000"/>
        </w:rPr>
        <w:t>Chapitre 6 :</w:t>
      </w:r>
      <w:r w:rsidRPr="000A58B4">
        <w:rPr>
          <w:rFonts w:eastAsia="Times New Roman"/>
          <w:b/>
          <w:bCs/>
          <w:lang w:eastAsia="fr-FR"/>
        </w:rPr>
        <w:t xml:space="preserve"> Les réseaux de neurones </w:t>
      </w:r>
    </w:p>
    <w:p w:rsidR="000A58B4" w:rsidRPr="000A58B4" w:rsidRDefault="000A58B4" w:rsidP="002D4120">
      <w:pPr>
        <w:numPr>
          <w:ilvl w:val="0"/>
          <w:numId w:val="118"/>
        </w:numPr>
        <w:spacing w:line="259" w:lineRule="auto"/>
        <w:ind w:left="714" w:hanging="357"/>
      </w:pPr>
      <w:r w:rsidRPr="000A58B4">
        <w:t>Architecture d’un réseau de neurones :</w:t>
      </w:r>
    </w:p>
    <w:p w:rsidR="000A58B4" w:rsidRPr="000A58B4" w:rsidRDefault="000A58B4" w:rsidP="002D4120">
      <w:pPr>
        <w:numPr>
          <w:ilvl w:val="1"/>
          <w:numId w:val="112"/>
        </w:numPr>
        <w:autoSpaceDE w:val="0"/>
        <w:autoSpaceDN w:val="0"/>
        <w:adjustRightInd w:val="0"/>
        <w:ind w:left="1434" w:hanging="357"/>
      </w:pPr>
      <w:r w:rsidRPr="000A58B4">
        <w:t xml:space="preserve">Perception, </w:t>
      </w:r>
    </w:p>
    <w:p w:rsidR="000A58B4" w:rsidRPr="000A58B4" w:rsidRDefault="000A58B4" w:rsidP="002D4120">
      <w:pPr>
        <w:numPr>
          <w:ilvl w:val="1"/>
          <w:numId w:val="112"/>
        </w:numPr>
        <w:autoSpaceDE w:val="0"/>
        <w:autoSpaceDN w:val="0"/>
        <w:adjustRightInd w:val="0"/>
        <w:ind w:left="1434" w:hanging="357"/>
      </w:pPr>
      <w:r w:rsidRPr="000A58B4">
        <w:t>Couches et couches caches, poids, biais.</w:t>
      </w:r>
    </w:p>
    <w:p w:rsidR="000A58B4" w:rsidRPr="000A58B4" w:rsidRDefault="000A58B4" w:rsidP="002D4120">
      <w:pPr>
        <w:numPr>
          <w:ilvl w:val="1"/>
          <w:numId w:val="112"/>
        </w:numPr>
        <w:autoSpaceDE w:val="0"/>
        <w:autoSpaceDN w:val="0"/>
        <w:adjustRightInd w:val="0"/>
        <w:ind w:left="1434" w:hanging="357"/>
        <w:rPr>
          <w:color w:val="000000"/>
          <w:sz w:val="23"/>
          <w:szCs w:val="23"/>
        </w:rPr>
      </w:pPr>
      <w:r w:rsidRPr="000A58B4">
        <w:t xml:space="preserve"> Fonction</w:t>
      </w:r>
      <w:r w:rsidRPr="000A58B4">
        <w:rPr>
          <w:color w:val="000000"/>
          <w:sz w:val="23"/>
          <w:szCs w:val="23"/>
        </w:rPr>
        <w:t xml:space="preserve"> d’activation : </w:t>
      </w:r>
      <w:r w:rsidRPr="000A58B4">
        <w:t>ReLU, Sigmoïde, Softmax, ….</w:t>
      </w:r>
      <w:r w:rsidRPr="000A58B4">
        <w:rPr>
          <w:color w:val="000000"/>
          <w:sz w:val="23"/>
          <w:szCs w:val="23"/>
        </w:rPr>
        <w:t xml:space="preserve"> </w:t>
      </w:r>
    </w:p>
    <w:p w:rsidR="000A58B4" w:rsidRPr="000A58B4" w:rsidRDefault="000A58B4" w:rsidP="002D4120">
      <w:pPr>
        <w:numPr>
          <w:ilvl w:val="1"/>
          <w:numId w:val="112"/>
        </w:numPr>
        <w:autoSpaceDE w:val="0"/>
        <w:autoSpaceDN w:val="0"/>
        <w:adjustRightInd w:val="0"/>
        <w:ind w:left="1434" w:hanging="357"/>
        <w:rPr>
          <w:color w:val="000000"/>
          <w:sz w:val="23"/>
          <w:szCs w:val="23"/>
        </w:rPr>
      </w:pPr>
      <w:r w:rsidRPr="000A58B4">
        <w:t xml:space="preserve">Exercices  d’applications </w:t>
      </w:r>
    </w:p>
    <w:p w:rsidR="000A58B4" w:rsidRPr="000A58B4" w:rsidRDefault="000A58B4" w:rsidP="002D4120">
      <w:pPr>
        <w:numPr>
          <w:ilvl w:val="0"/>
          <w:numId w:val="118"/>
        </w:numPr>
        <w:spacing w:line="259" w:lineRule="auto"/>
        <w:ind w:left="714" w:hanging="357"/>
      </w:pPr>
      <w:r w:rsidRPr="000A58B4">
        <w:t xml:space="preserve">Introduction au </w:t>
      </w:r>
      <w:r w:rsidRPr="000A58B4">
        <w:rPr>
          <w:b/>
          <w:bCs/>
        </w:rPr>
        <w:t>Deep Learning</w:t>
      </w:r>
      <w:r w:rsidRPr="000A58B4">
        <w:t xml:space="preserve"> :</w:t>
      </w:r>
    </w:p>
    <w:p w:rsidR="000A58B4" w:rsidRPr="000A58B4" w:rsidRDefault="000A58B4" w:rsidP="002D4120">
      <w:pPr>
        <w:numPr>
          <w:ilvl w:val="1"/>
          <w:numId w:val="112"/>
        </w:numPr>
        <w:autoSpaceDE w:val="0"/>
        <w:autoSpaceDN w:val="0"/>
        <w:adjustRightInd w:val="0"/>
        <w:ind w:left="1434" w:hanging="357"/>
      </w:pPr>
      <w:r w:rsidRPr="000A58B4">
        <w:t>Notion de couches profondes.</w:t>
      </w:r>
    </w:p>
    <w:p w:rsidR="000A58B4" w:rsidRPr="000A58B4" w:rsidRDefault="000A58B4" w:rsidP="002D4120">
      <w:pPr>
        <w:numPr>
          <w:ilvl w:val="1"/>
          <w:numId w:val="112"/>
        </w:numPr>
        <w:autoSpaceDE w:val="0"/>
        <w:autoSpaceDN w:val="0"/>
        <w:adjustRightInd w:val="0"/>
        <w:ind w:left="1434" w:hanging="357"/>
      </w:pPr>
      <w:r w:rsidRPr="000A58B4">
        <w:t xml:space="preserve">Introduction au réseaux convolutifs (CNN) </w:t>
      </w:r>
    </w:p>
    <w:p w:rsidR="000A58B4" w:rsidRPr="000A58B4" w:rsidRDefault="000A58B4" w:rsidP="002D4120">
      <w:pPr>
        <w:numPr>
          <w:ilvl w:val="0"/>
          <w:numId w:val="118"/>
        </w:numPr>
        <w:spacing w:line="259" w:lineRule="auto"/>
        <w:ind w:left="714" w:hanging="357"/>
        <w:rPr>
          <w:b/>
          <w:bCs/>
        </w:rPr>
      </w:pPr>
      <w:r w:rsidRPr="000A58B4">
        <w:rPr>
          <w:b/>
          <w:bCs/>
        </w:rPr>
        <w:t>Exercices</w:t>
      </w:r>
      <w:r w:rsidRPr="000A58B4">
        <w:rPr>
          <w:rStyle w:val="lev"/>
          <w:sz w:val="28"/>
          <w:szCs w:val="28"/>
        </w:rPr>
        <w:t xml:space="preserve"> </w:t>
      </w:r>
      <w:r w:rsidRPr="000A58B4">
        <w:rPr>
          <w:rStyle w:val="lev"/>
        </w:rPr>
        <w:t>:</w:t>
      </w:r>
    </w:p>
    <w:p w:rsidR="000A58B4" w:rsidRPr="000A58B4" w:rsidRDefault="000A58B4" w:rsidP="002D4120">
      <w:pPr>
        <w:numPr>
          <w:ilvl w:val="1"/>
          <w:numId w:val="112"/>
        </w:numPr>
        <w:autoSpaceDE w:val="0"/>
        <w:autoSpaceDN w:val="0"/>
        <w:adjustRightInd w:val="0"/>
        <w:ind w:left="1434" w:hanging="357"/>
      </w:pPr>
      <w:r w:rsidRPr="000A58B4">
        <w:t xml:space="preserve">Expliquer Tensorflow et PyTorch </w:t>
      </w:r>
    </w:p>
    <w:p w:rsidR="000A58B4" w:rsidRPr="000A58B4" w:rsidRDefault="000A58B4" w:rsidP="002D4120">
      <w:pPr>
        <w:numPr>
          <w:ilvl w:val="1"/>
          <w:numId w:val="112"/>
        </w:numPr>
        <w:autoSpaceDE w:val="0"/>
        <w:autoSpaceDN w:val="0"/>
        <w:adjustRightInd w:val="0"/>
        <w:ind w:left="1434" w:hanging="357"/>
      </w:pPr>
      <w:r w:rsidRPr="000A58B4">
        <w:t xml:space="preserve">Analyser un Dataset de texte et prédire des sentiments </w:t>
      </w:r>
    </w:p>
    <w:p w:rsidR="000A58B4" w:rsidRPr="000A58B4" w:rsidRDefault="000A58B4" w:rsidP="000A58B4">
      <w:pPr>
        <w:autoSpaceDE w:val="0"/>
        <w:autoSpaceDN w:val="0"/>
        <w:adjustRightInd w:val="0"/>
        <w:rPr>
          <w:color w:val="000000"/>
          <w:sz w:val="23"/>
          <w:szCs w:val="23"/>
        </w:rPr>
      </w:pPr>
      <w:r w:rsidRPr="000A58B4">
        <w:rPr>
          <w:b/>
          <w:color w:val="000000"/>
        </w:rPr>
        <w:t>Chapitre 7 :</w:t>
      </w:r>
      <w:r w:rsidRPr="000A58B4">
        <w:rPr>
          <w:rFonts w:eastAsia="Times New Roman"/>
          <w:b/>
          <w:bCs/>
          <w:lang w:eastAsia="fr-FR"/>
        </w:rPr>
        <w:t xml:space="preserve"> </w:t>
      </w:r>
      <w:r w:rsidRPr="000A58B4">
        <w:rPr>
          <w:b/>
          <w:bCs/>
          <w:color w:val="000000"/>
          <w:sz w:val="23"/>
          <w:szCs w:val="23"/>
        </w:rPr>
        <w:t xml:space="preserve">Mini projet ( travail personnel encadré en dehors des cours) : </w:t>
      </w:r>
    </w:p>
    <w:p w:rsidR="000A58B4" w:rsidRPr="000A58B4" w:rsidRDefault="000A58B4" w:rsidP="000A58B4">
      <w:pPr>
        <w:autoSpaceDE w:val="0"/>
        <w:autoSpaceDN w:val="0"/>
        <w:adjustRightInd w:val="0"/>
        <w:ind w:left="284"/>
        <w:rPr>
          <w:color w:val="000000"/>
        </w:rPr>
      </w:pPr>
      <w:r w:rsidRPr="000A58B4">
        <w:rPr>
          <w:color w:val="000000"/>
        </w:rPr>
        <w:t xml:space="preserve">Création d’un modèle complet de classification ou clustering, avec prétraitement, entraînement et visualisation ; choisir et traiter un projet du début jusque la fin parmi (à distribuer au début du semestre) : </w:t>
      </w:r>
    </w:p>
    <w:p w:rsidR="000A58B4" w:rsidRPr="000A58B4" w:rsidRDefault="000A58B4" w:rsidP="002D4120">
      <w:pPr>
        <w:pStyle w:val="Paragraphedeliste"/>
        <w:numPr>
          <w:ilvl w:val="1"/>
          <w:numId w:val="119"/>
        </w:numPr>
        <w:autoSpaceDE w:val="0"/>
        <w:autoSpaceDN w:val="0"/>
        <w:adjustRightInd w:val="0"/>
        <w:ind w:left="1134"/>
        <w:jc w:val="both"/>
        <w:rPr>
          <w:color w:val="000000"/>
          <w:lang w:val="fr-FR"/>
        </w:rPr>
      </w:pPr>
      <w:r w:rsidRPr="000A58B4">
        <w:rPr>
          <w:color w:val="000000"/>
          <w:lang w:val="fr-FR"/>
        </w:rPr>
        <w:t xml:space="preserve">Reconnaissance des caractères manuscrits </w:t>
      </w:r>
    </w:p>
    <w:p w:rsidR="000A58B4" w:rsidRPr="000A58B4" w:rsidRDefault="000A58B4" w:rsidP="002D4120">
      <w:pPr>
        <w:pStyle w:val="Paragraphedeliste"/>
        <w:numPr>
          <w:ilvl w:val="1"/>
          <w:numId w:val="119"/>
        </w:numPr>
        <w:autoSpaceDE w:val="0"/>
        <w:autoSpaceDN w:val="0"/>
        <w:adjustRightInd w:val="0"/>
        <w:ind w:left="1134"/>
        <w:jc w:val="both"/>
        <w:rPr>
          <w:color w:val="000000"/>
          <w:lang w:val="fr-FR"/>
        </w:rPr>
      </w:pPr>
      <w:r w:rsidRPr="000A58B4">
        <w:rPr>
          <w:color w:val="000000"/>
          <w:lang w:val="fr-FR"/>
        </w:rPr>
        <w:t xml:space="preserve">Prédiction des catastrophes naturelles </w:t>
      </w:r>
    </w:p>
    <w:p w:rsidR="000A58B4" w:rsidRPr="000A58B4" w:rsidRDefault="000A58B4" w:rsidP="002D4120">
      <w:pPr>
        <w:pStyle w:val="Paragraphedeliste"/>
        <w:numPr>
          <w:ilvl w:val="1"/>
          <w:numId w:val="119"/>
        </w:numPr>
        <w:autoSpaceDE w:val="0"/>
        <w:autoSpaceDN w:val="0"/>
        <w:adjustRightInd w:val="0"/>
        <w:ind w:left="1134"/>
        <w:jc w:val="both"/>
        <w:rPr>
          <w:color w:val="000000"/>
          <w:lang w:val="fr-FR"/>
        </w:rPr>
      </w:pPr>
      <w:r w:rsidRPr="000A58B4">
        <w:rPr>
          <w:color w:val="000000"/>
          <w:lang w:val="fr-FR"/>
        </w:rPr>
        <w:t xml:space="preserve">Développer un Chatbot capable de répondre aux questions fréquentes d’une entreprise, de manière naturelle. </w:t>
      </w:r>
    </w:p>
    <w:p w:rsidR="000A58B4" w:rsidRPr="000A58B4" w:rsidRDefault="000A58B4" w:rsidP="002D4120">
      <w:pPr>
        <w:pStyle w:val="Paragraphedeliste"/>
        <w:numPr>
          <w:ilvl w:val="1"/>
          <w:numId w:val="119"/>
        </w:numPr>
        <w:autoSpaceDE w:val="0"/>
        <w:autoSpaceDN w:val="0"/>
        <w:adjustRightInd w:val="0"/>
        <w:ind w:left="1134"/>
        <w:jc w:val="both"/>
        <w:rPr>
          <w:color w:val="000000"/>
          <w:lang w:val="fr-FR"/>
        </w:rPr>
      </w:pPr>
      <w:r w:rsidRPr="000A58B4">
        <w:rPr>
          <w:color w:val="000000"/>
          <w:lang w:val="fr-FR"/>
        </w:rPr>
        <w:t xml:space="preserve">Développer un système capable de distinguer les sons normaux d’une machine de ceux indiquant une anomalie (roulement défectueux, vibration excessive, etc.) </w:t>
      </w:r>
    </w:p>
    <w:p w:rsidR="000A58B4" w:rsidRPr="000A58B4" w:rsidRDefault="000A58B4" w:rsidP="002D4120">
      <w:pPr>
        <w:pStyle w:val="Paragraphedeliste"/>
        <w:numPr>
          <w:ilvl w:val="1"/>
          <w:numId w:val="119"/>
        </w:numPr>
        <w:autoSpaceDE w:val="0"/>
        <w:autoSpaceDN w:val="0"/>
        <w:adjustRightInd w:val="0"/>
        <w:ind w:left="1134"/>
        <w:jc w:val="both"/>
        <w:rPr>
          <w:color w:val="000000"/>
          <w:lang w:val="fr-FR"/>
        </w:rPr>
      </w:pPr>
      <w:r w:rsidRPr="000A58B4">
        <w:rPr>
          <w:color w:val="000000"/>
          <w:lang w:val="fr-FR"/>
        </w:rPr>
        <w:lastRenderedPageBreak/>
        <w:t xml:space="preserve">Développer un système (mini IA) capable d’analyser les sentiments exprimés dans les publications sur réseaux sociaux à propos d’un produit, une marque ou un évènement. </w:t>
      </w:r>
    </w:p>
    <w:p w:rsidR="000A58B4" w:rsidRPr="000A58B4" w:rsidRDefault="000A58B4" w:rsidP="000A58B4">
      <w:pPr>
        <w:autoSpaceDE w:val="0"/>
        <w:autoSpaceDN w:val="0"/>
        <w:adjustRightInd w:val="0"/>
        <w:spacing w:line="360" w:lineRule="auto"/>
        <w:rPr>
          <w:b/>
          <w:color w:val="000000"/>
        </w:rPr>
      </w:pPr>
      <w:r w:rsidRPr="000A58B4">
        <w:rPr>
          <w:b/>
          <w:color w:val="000000"/>
          <w:u w:val="thick" w:color="4EA72E"/>
        </w:rPr>
        <w:t xml:space="preserve">Travaux pratiques </w:t>
      </w:r>
      <w:r w:rsidRPr="000A58B4">
        <w:rPr>
          <w:b/>
          <w:color w:val="000000"/>
        </w:rPr>
        <w:t xml:space="preserve"> : </w:t>
      </w:r>
    </w:p>
    <w:p w:rsidR="000A58B4" w:rsidRPr="000A58B4" w:rsidRDefault="000A58B4" w:rsidP="000A58B4">
      <w:pPr>
        <w:pStyle w:val="Default"/>
        <w:rPr>
          <w:rFonts w:ascii="Times New Roman" w:hAnsi="Times New Roman" w:cs="Times New Roman"/>
        </w:rPr>
      </w:pPr>
      <w:r w:rsidRPr="000A58B4">
        <w:rPr>
          <w:rFonts w:ascii="Times New Roman" w:hAnsi="Times New Roman" w:cs="Times New Roman"/>
          <w:b/>
          <w:bCs/>
        </w:rPr>
        <w:t>TP 01 :</w:t>
      </w:r>
      <w:r w:rsidRPr="000A58B4">
        <w:rPr>
          <w:rFonts w:ascii="Times New Roman" w:hAnsi="Times New Roman" w:cs="Times New Roman"/>
        </w:rPr>
        <w:t xml:space="preserve"> Initialisation  </w:t>
      </w:r>
    </w:p>
    <w:p w:rsidR="000A58B4" w:rsidRPr="000A58B4" w:rsidRDefault="000A58B4" w:rsidP="000A58B4">
      <w:pPr>
        <w:pStyle w:val="Default"/>
        <w:rPr>
          <w:rFonts w:ascii="Times New Roman" w:hAnsi="Times New Roman" w:cs="Times New Roman"/>
        </w:rPr>
      </w:pPr>
      <w:r w:rsidRPr="000A58B4">
        <w:rPr>
          <w:rFonts w:ascii="Times New Roman" w:hAnsi="Times New Roman" w:cs="Times New Roman"/>
          <w:b/>
          <w:bCs/>
        </w:rPr>
        <w:t>TP 02</w:t>
      </w:r>
      <w:r w:rsidRPr="000A58B4">
        <w:rPr>
          <w:rFonts w:ascii="Times New Roman" w:hAnsi="Times New Roman" w:cs="Times New Roman"/>
        </w:rPr>
        <w:t xml:space="preserve"> :  </w:t>
      </w:r>
    </w:p>
    <w:p w:rsidR="000A58B4" w:rsidRPr="000A58B4" w:rsidRDefault="000A58B4" w:rsidP="002D4120">
      <w:pPr>
        <w:numPr>
          <w:ilvl w:val="1"/>
          <w:numId w:val="112"/>
        </w:numPr>
        <w:tabs>
          <w:tab w:val="clear" w:pos="1440"/>
          <w:tab w:val="num" w:pos="1276"/>
        </w:tabs>
        <w:autoSpaceDE w:val="0"/>
        <w:autoSpaceDN w:val="0"/>
        <w:adjustRightInd w:val="0"/>
        <w:ind w:left="709" w:hanging="357"/>
        <w:jc w:val="both"/>
      </w:pPr>
      <w:r w:rsidRPr="000A58B4">
        <w:t xml:space="preserve">Implanter une régression simple avec Scikit-learn </w:t>
      </w:r>
      <w:r w:rsidRPr="000A58B4">
        <w:rPr>
          <w:rStyle w:val="lev"/>
          <w:b w:val="0"/>
          <w:color w:val="000000"/>
        </w:rPr>
        <w:t>visualisation</w:t>
      </w:r>
      <w:r w:rsidRPr="000A58B4">
        <w:rPr>
          <w:b/>
          <w:bCs/>
        </w:rPr>
        <w:t xml:space="preserve"> </w:t>
      </w:r>
      <w:r w:rsidRPr="000A58B4">
        <w:rPr>
          <w:rStyle w:val="lev"/>
          <w:b w:val="0"/>
          <w:color w:val="000000"/>
        </w:rPr>
        <w:t>avec Matplotlib</w:t>
      </w:r>
      <w:r w:rsidRPr="000A58B4">
        <w:rPr>
          <w:b/>
          <w:bCs/>
        </w:rPr>
        <w:t xml:space="preserve"> </w:t>
      </w:r>
      <w:r w:rsidRPr="000A58B4">
        <w:t>(par exemple)</w:t>
      </w:r>
    </w:p>
    <w:p w:rsidR="000A58B4" w:rsidRPr="000A58B4" w:rsidRDefault="000A58B4" w:rsidP="002D4120">
      <w:pPr>
        <w:numPr>
          <w:ilvl w:val="1"/>
          <w:numId w:val="112"/>
        </w:numPr>
        <w:tabs>
          <w:tab w:val="clear" w:pos="1440"/>
          <w:tab w:val="num" w:pos="1276"/>
        </w:tabs>
        <w:autoSpaceDE w:val="0"/>
        <w:autoSpaceDN w:val="0"/>
        <w:adjustRightInd w:val="0"/>
        <w:ind w:left="709" w:hanging="357"/>
      </w:pPr>
      <w:r w:rsidRPr="000A58B4">
        <w:t xml:space="preserve">Visualiser les résultats avec Matplotlib </w:t>
      </w:r>
    </w:p>
    <w:p w:rsidR="000A58B4" w:rsidRPr="000A58B4" w:rsidRDefault="000A58B4" w:rsidP="000A58B4">
      <w:pPr>
        <w:pStyle w:val="Default"/>
        <w:rPr>
          <w:rFonts w:ascii="Times New Roman" w:hAnsi="Times New Roman" w:cs="Times New Roman"/>
          <w:b/>
          <w:bCs/>
        </w:rPr>
      </w:pPr>
      <w:r w:rsidRPr="000A58B4">
        <w:rPr>
          <w:rFonts w:ascii="Times New Roman" w:hAnsi="Times New Roman" w:cs="Times New Roman"/>
          <w:b/>
          <w:bCs/>
        </w:rPr>
        <w:t xml:space="preserve">TP 03 :  </w:t>
      </w:r>
    </w:p>
    <w:p w:rsidR="000A58B4" w:rsidRPr="000A58B4" w:rsidRDefault="000A58B4" w:rsidP="002D4120">
      <w:pPr>
        <w:numPr>
          <w:ilvl w:val="1"/>
          <w:numId w:val="112"/>
        </w:numPr>
        <w:tabs>
          <w:tab w:val="clear" w:pos="1440"/>
          <w:tab w:val="num" w:pos="1276"/>
        </w:tabs>
        <w:autoSpaceDE w:val="0"/>
        <w:autoSpaceDN w:val="0"/>
        <w:adjustRightInd w:val="0"/>
        <w:ind w:left="709" w:hanging="357"/>
        <w:rPr>
          <w:rStyle w:val="lev"/>
          <w:b w:val="0"/>
          <w:bCs w:val="0"/>
        </w:rPr>
      </w:pPr>
      <w:r w:rsidRPr="000A58B4">
        <w:rPr>
          <w:rStyle w:val="lev"/>
          <w:b w:val="0"/>
          <w:color w:val="000000"/>
        </w:rPr>
        <w:t>Pipeline de machine learning et séparation des données</w:t>
      </w:r>
    </w:p>
    <w:p w:rsidR="000A58B4" w:rsidRPr="000A58B4" w:rsidRDefault="000A58B4" w:rsidP="002D4120">
      <w:pPr>
        <w:numPr>
          <w:ilvl w:val="1"/>
          <w:numId w:val="112"/>
        </w:numPr>
        <w:tabs>
          <w:tab w:val="clear" w:pos="1440"/>
          <w:tab w:val="num" w:pos="1276"/>
        </w:tabs>
        <w:autoSpaceDE w:val="0"/>
        <w:autoSpaceDN w:val="0"/>
        <w:adjustRightInd w:val="0"/>
        <w:ind w:left="709" w:hanging="357"/>
      </w:pPr>
      <w:r w:rsidRPr="000A58B4">
        <w:t>Approfondir es notions vues au cours</w:t>
      </w:r>
    </w:p>
    <w:p w:rsidR="000A58B4" w:rsidRPr="000A58B4" w:rsidRDefault="000A58B4" w:rsidP="000A58B4">
      <w:pPr>
        <w:pStyle w:val="Default"/>
        <w:rPr>
          <w:rFonts w:ascii="Times New Roman" w:hAnsi="Times New Roman" w:cs="Times New Roman"/>
          <w:b/>
          <w:bCs/>
        </w:rPr>
      </w:pPr>
      <w:r w:rsidRPr="000A58B4">
        <w:rPr>
          <w:rFonts w:ascii="Times New Roman" w:hAnsi="Times New Roman" w:cs="Times New Roman"/>
          <w:b/>
          <w:bCs/>
        </w:rPr>
        <w:t xml:space="preserve">TP 04 :  </w:t>
      </w:r>
    </w:p>
    <w:p w:rsidR="000A58B4" w:rsidRPr="000A58B4" w:rsidRDefault="000A58B4" w:rsidP="002D4120">
      <w:pPr>
        <w:numPr>
          <w:ilvl w:val="1"/>
          <w:numId w:val="112"/>
        </w:numPr>
        <w:tabs>
          <w:tab w:val="clear" w:pos="1440"/>
          <w:tab w:val="num" w:pos="1276"/>
        </w:tabs>
        <w:autoSpaceDE w:val="0"/>
        <w:autoSpaceDN w:val="0"/>
        <w:adjustRightInd w:val="0"/>
        <w:ind w:left="709" w:hanging="357"/>
      </w:pPr>
      <w:r w:rsidRPr="000A58B4">
        <w:rPr>
          <w:color w:val="000000"/>
        </w:rPr>
        <w:t xml:space="preserve"> </w:t>
      </w:r>
      <w:r w:rsidRPr="000A58B4">
        <w:t xml:space="preserve">Utilisation Scikit-learn pour entrainer un modèle de classification simple </w:t>
      </w:r>
    </w:p>
    <w:p w:rsidR="000A58B4" w:rsidRPr="000A58B4" w:rsidRDefault="000A58B4" w:rsidP="000A58B4">
      <w:pPr>
        <w:pStyle w:val="Default"/>
        <w:rPr>
          <w:rFonts w:ascii="Times New Roman" w:hAnsi="Times New Roman" w:cs="Times New Roman"/>
          <w:b/>
          <w:bCs/>
        </w:rPr>
      </w:pPr>
      <w:r w:rsidRPr="000A58B4">
        <w:rPr>
          <w:rFonts w:ascii="Times New Roman" w:hAnsi="Times New Roman" w:cs="Times New Roman"/>
          <w:b/>
          <w:bCs/>
        </w:rPr>
        <w:t xml:space="preserve">TP 05 :  </w:t>
      </w:r>
    </w:p>
    <w:p w:rsidR="000A58B4" w:rsidRPr="000A58B4" w:rsidRDefault="000A58B4" w:rsidP="002D4120">
      <w:pPr>
        <w:numPr>
          <w:ilvl w:val="1"/>
          <w:numId w:val="112"/>
        </w:numPr>
        <w:tabs>
          <w:tab w:val="clear" w:pos="1440"/>
          <w:tab w:val="num" w:pos="1276"/>
        </w:tabs>
        <w:autoSpaceDE w:val="0"/>
        <w:autoSpaceDN w:val="0"/>
        <w:adjustRightInd w:val="0"/>
        <w:ind w:left="709" w:hanging="357"/>
      </w:pPr>
      <w:r w:rsidRPr="000A58B4">
        <w:t xml:space="preserve">Implanter un algorithme de clustering sur un Dataset </w:t>
      </w:r>
    </w:p>
    <w:p w:rsidR="000A58B4" w:rsidRPr="000A58B4" w:rsidRDefault="000A58B4" w:rsidP="002D4120">
      <w:pPr>
        <w:numPr>
          <w:ilvl w:val="1"/>
          <w:numId w:val="112"/>
        </w:numPr>
        <w:tabs>
          <w:tab w:val="clear" w:pos="1440"/>
          <w:tab w:val="num" w:pos="1276"/>
        </w:tabs>
        <w:autoSpaceDE w:val="0"/>
        <w:autoSpaceDN w:val="0"/>
        <w:adjustRightInd w:val="0"/>
        <w:ind w:left="709" w:hanging="357"/>
      </w:pPr>
      <w:r w:rsidRPr="000A58B4">
        <w:t>Visualiser les clusters</w:t>
      </w:r>
      <w:r w:rsidRPr="000A58B4">
        <w:rPr>
          <w:rStyle w:val="lev"/>
          <w:color w:val="000000"/>
        </w:rPr>
        <w:t xml:space="preserve"> </w:t>
      </w:r>
      <w:r w:rsidRPr="000A58B4">
        <w:rPr>
          <w:rStyle w:val="lev"/>
          <w:b w:val="0"/>
          <w:color w:val="000000"/>
        </w:rPr>
        <w:t>: Clustering non supervisé (K-means, DBSCAN)</w:t>
      </w:r>
      <w:r w:rsidRPr="000A58B4">
        <w:rPr>
          <w:b/>
          <w:bCs/>
        </w:rPr>
        <w:t>.</w:t>
      </w:r>
      <w:r w:rsidRPr="000A58B4">
        <w:t xml:space="preserve"> </w:t>
      </w:r>
    </w:p>
    <w:p w:rsidR="000A58B4" w:rsidRPr="000A58B4" w:rsidRDefault="000A58B4" w:rsidP="000A58B4">
      <w:pPr>
        <w:pStyle w:val="Default"/>
        <w:rPr>
          <w:rFonts w:ascii="Times New Roman" w:hAnsi="Times New Roman" w:cs="Times New Roman"/>
          <w:b/>
          <w:bCs/>
        </w:rPr>
      </w:pPr>
      <w:r w:rsidRPr="000A58B4">
        <w:rPr>
          <w:rFonts w:ascii="Times New Roman" w:hAnsi="Times New Roman" w:cs="Times New Roman"/>
          <w:b/>
          <w:bCs/>
        </w:rPr>
        <w:t xml:space="preserve">TP 06 :  </w:t>
      </w:r>
    </w:p>
    <w:p w:rsidR="000A58B4" w:rsidRPr="000A58B4" w:rsidRDefault="000A58B4" w:rsidP="002D4120">
      <w:pPr>
        <w:numPr>
          <w:ilvl w:val="1"/>
          <w:numId w:val="112"/>
        </w:numPr>
        <w:tabs>
          <w:tab w:val="clear" w:pos="1440"/>
          <w:tab w:val="num" w:pos="1276"/>
        </w:tabs>
        <w:autoSpaceDE w:val="0"/>
        <w:autoSpaceDN w:val="0"/>
        <w:adjustRightInd w:val="0"/>
        <w:ind w:left="709" w:hanging="357"/>
      </w:pPr>
      <w:r w:rsidRPr="000A58B4">
        <w:t xml:space="preserve">Construire un réseau de neurones simple avec TensorFlow ou PyTorch ou keras </w:t>
      </w:r>
    </w:p>
    <w:p w:rsidR="000A58B4" w:rsidRPr="000A58B4" w:rsidRDefault="000A58B4" w:rsidP="002D4120">
      <w:pPr>
        <w:numPr>
          <w:ilvl w:val="1"/>
          <w:numId w:val="112"/>
        </w:numPr>
        <w:tabs>
          <w:tab w:val="clear" w:pos="1440"/>
          <w:tab w:val="num" w:pos="1276"/>
        </w:tabs>
        <w:autoSpaceDE w:val="0"/>
        <w:autoSpaceDN w:val="0"/>
        <w:adjustRightInd w:val="0"/>
        <w:ind w:left="709" w:hanging="357"/>
      </w:pPr>
      <w:r w:rsidRPr="000A58B4">
        <w:t xml:space="preserve">Construire un CNN simple pour classifier des images (exemple : Dataset MINIST) </w:t>
      </w:r>
    </w:p>
    <w:p w:rsidR="000A58B4" w:rsidRPr="000A58B4" w:rsidRDefault="000A58B4" w:rsidP="000A58B4">
      <w:pPr>
        <w:rPr>
          <w:b/>
          <w:bCs/>
        </w:rPr>
      </w:pPr>
      <w:r w:rsidRPr="000A58B4">
        <w:rPr>
          <w:b/>
          <w:bCs/>
        </w:rPr>
        <w:t>Mode d’évaluation :</w:t>
      </w:r>
    </w:p>
    <w:p w:rsidR="000A58B4" w:rsidRPr="000A58B4" w:rsidRDefault="000A58B4" w:rsidP="000A58B4">
      <w:pPr>
        <w:rPr>
          <w:b/>
          <w:bCs/>
        </w:rPr>
      </w:pPr>
      <w:r w:rsidRPr="000A58B4">
        <w:rPr>
          <w:b/>
          <w:bCs/>
        </w:rPr>
        <w:t xml:space="preserve">        examen 60%  ,   CC=40%</w:t>
      </w:r>
    </w:p>
    <w:p w:rsidR="000A58B4" w:rsidRPr="000A58B4" w:rsidRDefault="000A58B4" w:rsidP="000A58B4">
      <w:pPr>
        <w:autoSpaceDE w:val="0"/>
        <w:autoSpaceDN w:val="0"/>
        <w:adjustRightInd w:val="0"/>
        <w:jc w:val="both"/>
        <w:rPr>
          <w:color w:val="000000"/>
        </w:rPr>
      </w:pPr>
      <w:r w:rsidRPr="000A58B4">
        <w:rPr>
          <w:color w:val="000000"/>
        </w:rPr>
        <w:t xml:space="preserve">____________________ </w:t>
      </w:r>
    </w:p>
    <w:p w:rsidR="000A58B4" w:rsidRPr="000A58B4" w:rsidRDefault="000A58B4" w:rsidP="000A58B4">
      <w:pPr>
        <w:autoSpaceDE w:val="0"/>
        <w:autoSpaceDN w:val="0"/>
        <w:adjustRightInd w:val="0"/>
        <w:jc w:val="both"/>
        <w:rPr>
          <w:color w:val="000000"/>
        </w:rPr>
      </w:pPr>
      <w:r w:rsidRPr="000A58B4">
        <w:rPr>
          <w:b/>
          <w:bCs/>
          <w:color w:val="000000"/>
        </w:rPr>
        <w:t xml:space="preserve">Bibliographie : </w:t>
      </w:r>
    </w:p>
    <w:p w:rsidR="000A58B4" w:rsidRPr="000A58B4" w:rsidRDefault="000A58B4" w:rsidP="000A58B4">
      <w:pPr>
        <w:autoSpaceDE w:val="0"/>
        <w:autoSpaceDN w:val="0"/>
        <w:adjustRightInd w:val="0"/>
        <w:spacing w:after="44"/>
        <w:jc w:val="both"/>
        <w:rPr>
          <w:color w:val="000000"/>
        </w:rPr>
      </w:pPr>
      <w:r w:rsidRPr="000A58B4">
        <w:rPr>
          <w:color w:val="000000"/>
        </w:rPr>
        <w:t xml:space="preserve">- Ganascia, J.Gabriel (2024) : l’IA expliquée aux humains. Paris France- Edition le Seuil. </w:t>
      </w:r>
    </w:p>
    <w:p w:rsidR="000A58B4" w:rsidRPr="000A58B4" w:rsidRDefault="000A58B4" w:rsidP="000A58B4">
      <w:pPr>
        <w:autoSpaceDE w:val="0"/>
        <w:autoSpaceDN w:val="0"/>
        <w:adjustRightInd w:val="0"/>
        <w:spacing w:after="44"/>
        <w:jc w:val="both"/>
        <w:rPr>
          <w:color w:val="000000"/>
        </w:rPr>
      </w:pPr>
      <w:r w:rsidRPr="000A58B4">
        <w:rPr>
          <w:color w:val="000000"/>
        </w:rPr>
        <w:t xml:space="preserve">- Anglais, Lise, Dilhac, Antione, Dratwa, Jim et al. (2023) : L’éthique au coeur de l’IA. Quebec Obvia. </w:t>
      </w:r>
    </w:p>
    <w:p w:rsidR="000A58B4" w:rsidRPr="000A58B4" w:rsidRDefault="000A58B4" w:rsidP="000A58B4">
      <w:pPr>
        <w:autoSpaceDE w:val="0"/>
        <w:autoSpaceDN w:val="0"/>
        <w:adjustRightInd w:val="0"/>
        <w:spacing w:after="44"/>
        <w:jc w:val="both"/>
        <w:rPr>
          <w:color w:val="0462C1"/>
        </w:rPr>
      </w:pPr>
      <w:r w:rsidRPr="000A58B4">
        <w:rPr>
          <w:color w:val="000000"/>
        </w:rPr>
        <w:t xml:space="preserve">- J.Robert (2024) : Natural Language Processing (NLP) : définition et principes – Datasciences. Lien : </w:t>
      </w:r>
      <w:r w:rsidRPr="000A58B4">
        <w:rPr>
          <w:color w:val="0462C1"/>
        </w:rPr>
        <w:t xml:space="preserve">https://datascientest.com/introduction-au-nlp-natural-language-processing </w:t>
      </w:r>
    </w:p>
    <w:p w:rsidR="000A58B4" w:rsidRPr="000A58B4" w:rsidRDefault="000A58B4" w:rsidP="000A58B4">
      <w:pPr>
        <w:autoSpaceDE w:val="0"/>
        <w:autoSpaceDN w:val="0"/>
        <w:adjustRightInd w:val="0"/>
        <w:spacing w:after="44"/>
        <w:jc w:val="both"/>
        <w:rPr>
          <w:color w:val="0462C1"/>
        </w:rPr>
      </w:pPr>
      <w:r w:rsidRPr="000A58B4">
        <w:rPr>
          <w:color w:val="000000"/>
        </w:rPr>
        <w:t xml:space="preserve">- Qu’est-ce que le traitement du langage naturel. Lien : </w:t>
      </w:r>
      <w:r w:rsidRPr="000A58B4">
        <w:rPr>
          <w:color w:val="0462C1"/>
        </w:rPr>
        <w:t xml:space="preserve">https://aws.amazon.com/fr/what-is/nlp/ </w:t>
      </w:r>
    </w:p>
    <w:p w:rsidR="000A58B4" w:rsidRPr="000A58B4" w:rsidRDefault="000A58B4" w:rsidP="000A58B4">
      <w:pPr>
        <w:autoSpaceDE w:val="0"/>
        <w:autoSpaceDN w:val="0"/>
        <w:adjustRightInd w:val="0"/>
        <w:spacing w:after="44"/>
        <w:jc w:val="both"/>
        <w:rPr>
          <w:color w:val="000000"/>
        </w:rPr>
      </w:pPr>
      <w:r w:rsidRPr="000A58B4">
        <w:rPr>
          <w:color w:val="000000"/>
        </w:rPr>
        <w:t xml:space="preserve">- M.Journe : Eléments de Mathématiques discrètes – Ellipses </w:t>
      </w:r>
    </w:p>
    <w:p w:rsidR="000A58B4" w:rsidRPr="000A58B4" w:rsidRDefault="000A58B4" w:rsidP="000A58B4">
      <w:pPr>
        <w:autoSpaceDE w:val="0"/>
        <w:autoSpaceDN w:val="0"/>
        <w:adjustRightInd w:val="0"/>
        <w:spacing w:after="44"/>
        <w:jc w:val="both"/>
        <w:rPr>
          <w:color w:val="000000"/>
        </w:rPr>
      </w:pPr>
      <w:r w:rsidRPr="000A58B4">
        <w:rPr>
          <w:color w:val="000000"/>
        </w:rPr>
        <w:t xml:space="preserve">- F.Challet : L’apprentisage profond avec Python – Eyrolles </w:t>
      </w:r>
    </w:p>
    <w:p w:rsidR="000A58B4" w:rsidRPr="000A58B4" w:rsidRDefault="000A58B4" w:rsidP="000A58B4">
      <w:pPr>
        <w:autoSpaceDE w:val="0"/>
        <w:autoSpaceDN w:val="0"/>
        <w:adjustRightInd w:val="0"/>
        <w:spacing w:after="44"/>
        <w:jc w:val="both"/>
        <w:rPr>
          <w:color w:val="000000"/>
        </w:rPr>
      </w:pPr>
      <w:r w:rsidRPr="000A58B4">
        <w:rPr>
          <w:color w:val="000000"/>
        </w:rPr>
        <w:t xml:space="preserve">- H.Bersini (2024) : L’intelligence artificielle en pratique avec Python – Eyrolles </w:t>
      </w:r>
    </w:p>
    <w:p w:rsidR="000A58B4" w:rsidRPr="000A58B4" w:rsidRDefault="000A58B4" w:rsidP="000A58B4">
      <w:pPr>
        <w:autoSpaceDE w:val="0"/>
        <w:autoSpaceDN w:val="0"/>
        <w:adjustRightInd w:val="0"/>
        <w:spacing w:after="44"/>
        <w:jc w:val="both"/>
        <w:rPr>
          <w:color w:val="000000"/>
        </w:rPr>
      </w:pPr>
      <w:r w:rsidRPr="000A58B4">
        <w:rPr>
          <w:color w:val="000000"/>
        </w:rPr>
        <w:t xml:space="preserve">- B.Prieur (2024) : Traitement automatique du langage naturel avec Python – Eyrolles </w:t>
      </w:r>
    </w:p>
    <w:p w:rsidR="000A58B4" w:rsidRPr="000A58B4" w:rsidRDefault="000A58B4" w:rsidP="000A58B4">
      <w:pPr>
        <w:autoSpaceDE w:val="0"/>
        <w:autoSpaceDN w:val="0"/>
        <w:adjustRightInd w:val="0"/>
        <w:spacing w:after="44"/>
        <w:jc w:val="both"/>
        <w:rPr>
          <w:color w:val="000000"/>
        </w:rPr>
      </w:pPr>
      <w:r w:rsidRPr="000A58B4">
        <w:rPr>
          <w:color w:val="000000"/>
        </w:rPr>
        <w:t xml:space="preserve">- V.Mathivet ( 2024) : Implémentation en Python avec Scikit-learn – Eyrolles </w:t>
      </w:r>
    </w:p>
    <w:p w:rsidR="000A58B4" w:rsidRPr="000A58B4" w:rsidRDefault="000A58B4" w:rsidP="000A58B4">
      <w:pPr>
        <w:autoSpaceDE w:val="0"/>
        <w:autoSpaceDN w:val="0"/>
        <w:adjustRightInd w:val="0"/>
        <w:spacing w:after="44"/>
        <w:jc w:val="both"/>
        <w:rPr>
          <w:color w:val="000000"/>
        </w:rPr>
      </w:pPr>
      <w:r w:rsidRPr="000A58B4">
        <w:rPr>
          <w:color w:val="000000"/>
        </w:rPr>
        <w:t xml:space="preserve">- G.Dubertret (2023) : Initiation à la cryptographie avec Python – Eyrolles </w:t>
      </w:r>
    </w:p>
    <w:p w:rsidR="000A58B4" w:rsidRPr="000A58B4" w:rsidRDefault="000A58B4" w:rsidP="000A58B4">
      <w:pPr>
        <w:tabs>
          <w:tab w:val="left" w:pos="7838"/>
        </w:tabs>
        <w:autoSpaceDE w:val="0"/>
        <w:autoSpaceDN w:val="0"/>
        <w:adjustRightInd w:val="0"/>
        <w:spacing w:after="44"/>
        <w:jc w:val="both"/>
        <w:rPr>
          <w:color w:val="000000"/>
        </w:rPr>
      </w:pPr>
      <w:r w:rsidRPr="000A58B4">
        <w:rPr>
          <w:color w:val="000000"/>
        </w:rPr>
        <w:t xml:space="preserve">- S.Chazallet (2023) : Python 3 – Les fondamentaux du langage - Eyrolles </w:t>
      </w:r>
      <w:r w:rsidRPr="000A58B4">
        <w:rPr>
          <w:color w:val="000000"/>
        </w:rPr>
        <w:tab/>
      </w:r>
    </w:p>
    <w:p w:rsidR="000A58B4" w:rsidRDefault="000A58B4" w:rsidP="000A58B4">
      <w:pPr>
        <w:autoSpaceDE w:val="0"/>
        <w:autoSpaceDN w:val="0"/>
        <w:adjustRightInd w:val="0"/>
        <w:jc w:val="both"/>
        <w:rPr>
          <w:color w:val="000000"/>
        </w:rPr>
      </w:pPr>
      <w:r w:rsidRPr="000A58B4">
        <w:rPr>
          <w:color w:val="000000"/>
        </w:rPr>
        <w:t xml:space="preserve">- H.Belhadef, I.Djemal : Méthode TALN – Cours de l’unievrsité de Msila - Algérie </w:t>
      </w:r>
    </w:p>
    <w:p w:rsidR="000A58B4" w:rsidRDefault="000A58B4" w:rsidP="000A58B4">
      <w:pPr>
        <w:autoSpaceDE w:val="0"/>
        <w:autoSpaceDN w:val="0"/>
        <w:adjustRightInd w:val="0"/>
        <w:jc w:val="both"/>
        <w:rPr>
          <w:color w:val="000000"/>
        </w:rPr>
      </w:pPr>
    </w:p>
    <w:p w:rsidR="000A58B4" w:rsidRDefault="000A58B4" w:rsidP="000A58B4">
      <w:pPr>
        <w:autoSpaceDE w:val="0"/>
        <w:autoSpaceDN w:val="0"/>
        <w:adjustRightInd w:val="0"/>
        <w:jc w:val="both"/>
        <w:rPr>
          <w:color w:val="000000"/>
        </w:rPr>
      </w:pPr>
    </w:p>
    <w:p w:rsidR="000A58B4" w:rsidRDefault="000A58B4" w:rsidP="000A58B4">
      <w:pPr>
        <w:autoSpaceDE w:val="0"/>
        <w:autoSpaceDN w:val="0"/>
        <w:adjustRightInd w:val="0"/>
        <w:jc w:val="both"/>
        <w:rPr>
          <w:color w:val="000000"/>
        </w:rPr>
      </w:pPr>
    </w:p>
    <w:p w:rsidR="000A58B4" w:rsidRDefault="000A58B4" w:rsidP="000A58B4">
      <w:pPr>
        <w:autoSpaceDE w:val="0"/>
        <w:autoSpaceDN w:val="0"/>
        <w:adjustRightInd w:val="0"/>
        <w:jc w:val="both"/>
        <w:rPr>
          <w:color w:val="000000"/>
        </w:rPr>
      </w:pPr>
    </w:p>
    <w:p w:rsidR="000A58B4" w:rsidRPr="000A58B4" w:rsidRDefault="000A58B4" w:rsidP="000A58B4">
      <w:pPr>
        <w:autoSpaceDE w:val="0"/>
        <w:autoSpaceDN w:val="0"/>
        <w:adjustRightInd w:val="0"/>
        <w:jc w:val="both"/>
        <w:rPr>
          <w:color w:val="000000"/>
        </w:rPr>
      </w:pPr>
    </w:p>
    <w:p w:rsidR="000A58B4" w:rsidRPr="000A58B4" w:rsidRDefault="000A58B4" w:rsidP="000A58B4">
      <w:pPr>
        <w:autoSpaceDE w:val="0"/>
        <w:autoSpaceDN w:val="0"/>
        <w:adjustRightInd w:val="0"/>
        <w:rPr>
          <w:color w:val="000000"/>
        </w:rPr>
      </w:pPr>
    </w:p>
    <w:p w:rsidR="005F4126" w:rsidRPr="005F4126" w:rsidRDefault="005F4126" w:rsidP="005F4126">
      <w:pPr>
        <w:pBdr>
          <w:top w:val="single" w:sz="12" w:space="1" w:color="auto"/>
          <w:left w:val="single" w:sz="12" w:space="4" w:color="auto"/>
          <w:bottom w:val="single" w:sz="12" w:space="1" w:color="auto"/>
          <w:right w:val="single" w:sz="12" w:space="4" w:color="auto"/>
        </w:pBdr>
        <w:shd w:val="clear" w:color="auto" w:fill="DAEEF3"/>
        <w:spacing w:line="276" w:lineRule="auto"/>
        <w:rPr>
          <w:color w:val="000000"/>
        </w:rPr>
      </w:pPr>
      <w:bookmarkStart w:id="3" w:name="_Hlk233985557"/>
      <w:r w:rsidRPr="005F4126">
        <w:rPr>
          <w:b/>
          <w:color w:val="000000"/>
        </w:rPr>
        <w:t>Semestre: S2</w:t>
      </w:r>
    </w:p>
    <w:p w:rsidR="005F4126" w:rsidRPr="005F4126" w:rsidRDefault="005F4126" w:rsidP="005F4126">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rPr>
      </w:pPr>
      <w:r w:rsidRPr="005F4126">
        <w:rPr>
          <w:b/>
          <w:color w:val="000000"/>
        </w:rPr>
        <w:t>Unité d’enseignement : UET 1.2</w:t>
      </w:r>
    </w:p>
    <w:p w:rsidR="005F4126" w:rsidRPr="005F4126" w:rsidRDefault="005F4126" w:rsidP="005F4126">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lang w:val="en-US"/>
        </w:rPr>
      </w:pPr>
      <w:r w:rsidRPr="005F4126">
        <w:rPr>
          <w:b/>
          <w:color w:val="000000"/>
          <w:lang w:val="en-US"/>
        </w:rPr>
        <w:t>Matière : </w:t>
      </w:r>
      <w:r w:rsidRPr="005F4126">
        <w:rPr>
          <w:b/>
          <w:bCs/>
          <w:lang w:val="en-US"/>
        </w:rPr>
        <w:t>Lean Start-Up 2</w:t>
      </w:r>
    </w:p>
    <w:p w:rsidR="005F4126" w:rsidRPr="005F4126" w:rsidRDefault="005F4126" w:rsidP="007D3746">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lang w:val="en-US"/>
        </w:rPr>
      </w:pPr>
      <w:r w:rsidRPr="005F4126">
        <w:rPr>
          <w:b/>
          <w:color w:val="000000"/>
          <w:lang w:val="en-US"/>
        </w:rPr>
        <w:lastRenderedPageBreak/>
        <w:t xml:space="preserve">VHS : </w:t>
      </w:r>
      <w:r w:rsidRPr="005F4126">
        <w:rPr>
          <w:b/>
          <w:bCs/>
          <w:lang w:val="en-US"/>
        </w:rPr>
        <w:t xml:space="preserve">45h00 (Cours : 1h30, </w:t>
      </w:r>
      <w:r w:rsidR="007D3746">
        <w:rPr>
          <w:b/>
          <w:bCs/>
          <w:lang w:val="en-US"/>
        </w:rPr>
        <w:t>TD</w:t>
      </w:r>
      <w:r w:rsidRPr="005F4126">
        <w:rPr>
          <w:b/>
          <w:bCs/>
          <w:lang w:val="en-US"/>
        </w:rPr>
        <w:t xml:space="preserve"> : 1h30)</w:t>
      </w:r>
    </w:p>
    <w:p w:rsidR="005F4126" w:rsidRPr="005F4126" w:rsidRDefault="005F4126" w:rsidP="005F4126">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rPr>
      </w:pPr>
      <w:r w:rsidRPr="005F4126">
        <w:rPr>
          <w:b/>
          <w:color w:val="000000"/>
        </w:rPr>
        <w:t xml:space="preserve">Crédits : 2 </w:t>
      </w:r>
    </w:p>
    <w:p w:rsidR="005F4126" w:rsidRPr="005F4126" w:rsidRDefault="005F4126" w:rsidP="005F4126">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rPr>
      </w:pPr>
      <w:r w:rsidRPr="005F4126">
        <w:rPr>
          <w:b/>
          <w:color w:val="000000"/>
        </w:rPr>
        <w:t>Coefficient : 2</w:t>
      </w:r>
    </w:p>
    <w:p w:rsidR="005F4126" w:rsidRPr="005F4126" w:rsidRDefault="005F4126" w:rsidP="005F4126">
      <w:pPr>
        <w:spacing w:before="240" w:after="100"/>
      </w:pPr>
      <w:r w:rsidRPr="005F4126">
        <w:rPr>
          <w:b/>
          <w:bCs/>
          <w:sz w:val="26"/>
          <w:szCs w:val="26"/>
        </w:rPr>
        <w:t>Objectifs de l'enseignement:</w:t>
      </w:r>
    </w:p>
    <w:p w:rsidR="005F4126" w:rsidRPr="005F4126" w:rsidRDefault="005F4126" w:rsidP="005F4126">
      <w:pPr>
        <w:spacing w:after="200"/>
        <w:jc w:val="both"/>
      </w:pPr>
      <w:r w:rsidRPr="005F4126">
        <w:t>Ce cours prolonge le module Entrepreneuriat et Lean Start-Up 1. L'étudiant y apprend à transformer les hypothèses validées en produit minimum viable (MVP) et à mobiliser l'intelligence artificielle et la méthode TRIZ pour résoudre les contradictions techniques propres à l'innovation. Il se familiarise avec les indicateurs de performance d'une startup, en particulier le modèle AARRR, et apprend à décider, sur la base de ces indicateurs, s'il faut changer de cap (Pivot) ou poursuivre dans la même direction (Persevere). Le cours aborde enfin les sources de financement d'une startup et les stratégies de croissance, avant de se conclure par un projet intégrateur, le Startup Lab, mené en équipe tout au long du semestre et soutenu devant un jury sous la forme d'un pitch final.</w:t>
      </w:r>
    </w:p>
    <w:p w:rsidR="005F4126" w:rsidRPr="005F4126" w:rsidRDefault="005F4126" w:rsidP="005F4126">
      <w:pPr>
        <w:spacing w:before="240" w:after="100"/>
      </w:pPr>
      <w:r w:rsidRPr="005F4126">
        <w:rPr>
          <w:b/>
          <w:bCs/>
          <w:sz w:val="26"/>
          <w:szCs w:val="26"/>
        </w:rPr>
        <w:t>Connaissances préalables recommandées:</w:t>
      </w:r>
    </w:p>
    <w:p w:rsidR="005F4126" w:rsidRPr="005F4126" w:rsidRDefault="005F4126" w:rsidP="005F4126">
      <w:pPr>
        <w:spacing w:after="200"/>
        <w:jc w:val="both"/>
      </w:pPr>
      <w:r w:rsidRPr="005F4126">
        <w:t>Avoir suivi le module Entrepreneuriat et Lean Start-Up 1, notamment les notions de démarche Lean Startup, de Customer Discovery et de Business Model Canvas.</w:t>
      </w:r>
    </w:p>
    <w:p w:rsidR="005F4126" w:rsidRPr="005F4126" w:rsidRDefault="005F4126" w:rsidP="005F4126">
      <w:pPr>
        <w:spacing w:before="240" w:after="100"/>
      </w:pPr>
      <w:r w:rsidRPr="005F4126">
        <w:rPr>
          <w:b/>
          <w:bCs/>
          <w:sz w:val="26"/>
          <w:szCs w:val="26"/>
        </w:rPr>
        <w:t>Contenu de la matière:</w:t>
      </w:r>
    </w:p>
    <w:p w:rsidR="005F4126" w:rsidRPr="005F4126" w:rsidRDefault="005F4126" w:rsidP="005F4126">
      <w:pPr>
        <w:spacing w:before="200" w:after="80"/>
      </w:pPr>
      <w:r w:rsidRPr="005F4126">
        <w:rPr>
          <w:b/>
          <w:bCs/>
        </w:rPr>
        <w:t>VI. Le produit minimum viable (MVP) (3 semaines)</w:t>
      </w:r>
    </w:p>
    <w:p w:rsidR="005F4126" w:rsidRPr="005F4126" w:rsidRDefault="005F4126" w:rsidP="002D4120">
      <w:pPr>
        <w:pStyle w:val="Paragraphedeliste"/>
        <w:numPr>
          <w:ilvl w:val="0"/>
          <w:numId w:val="143"/>
        </w:numPr>
        <w:spacing w:after="40"/>
        <w:contextualSpacing w:val="0"/>
      </w:pPr>
      <w:r w:rsidRPr="005F4126">
        <w:t>Définition et rôle du MVP dans la démarche Lean Startup</w:t>
      </w:r>
    </w:p>
    <w:p w:rsidR="005F4126" w:rsidRPr="005F4126" w:rsidRDefault="005F4126" w:rsidP="002D4120">
      <w:pPr>
        <w:pStyle w:val="Paragraphedeliste"/>
        <w:numPr>
          <w:ilvl w:val="0"/>
          <w:numId w:val="143"/>
        </w:numPr>
        <w:spacing w:after="40"/>
        <w:contextualSpacing w:val="0"/>
      </w:pPr>
      <w:r w:rsidRPr="005F4126">
        <w:t>Types de MVP : numérique, expérimental, service simulé</w:t>
      </w:r>
    </w:p>
    <w:p w:rsidR="005F4126" w:rsidRPr="005F4126" w:rsidRDefault="005F4126" w:rsidP="002D4120">
      <w:pPr>
        <w:pStyle w:val="Paragraphedeliste"/>
        <w:numPr>
          <w:ilvl w:val="0"/>
          <w:numId w:val="143"/>
        </w:numPr>
        <w:spacing w:after="40"/>
        <w:contextualSpacing w:val="0"/>
      </w:pPr>
      <w:r w:rsidRPr="005F4126">
        <w:t>Test des hypothèses critiques</w:t>
      </w:r>
    </w:p>
    <w:p w:rsidR="005F4126" w:rsidRPr="005F4126" w:rsidRDefault="005F4126" w:rsidP="002D4120">
      <w:pPr>
        <w:pStyle w:val="Paragraphedeliste"/>
        <w:numPr>
          <w:ilvl w:val="0"/>
          <w:numId w:val="143"/>
        </w:numPr>
        <w:spacing w:after="40"/>
        <w:contextualSpacing w:val="0"/>
      </w:pPr>
      <w:r w:rsidRPr="005F4126">
        <w:t>Prototypage rapide et outils de création de prototypes (Figma, Glide, Bubble, Canvas)</w:t>
      </w:r>
    </w:p>
    <w:p w:rsidR="005F4126" w:rsidRPr="005F4126" w:rsidRDefault="005F4126" w:rsidP="002D4120">
      <w:pPr>
        <w:pStyle w:val="Paragraphedeliste"/>
        <w:numPr>
          <w:ilvl w:val="0"/>
          <w:numId w:val="143"/>
        </w:numPr>
        <w:spacing w:after="40"/>
        <w:contextualSpacing w:val="0"/>
      </w:pPr>
      <w:r w:rsidRPr="005F4126">
        <w:t>Mesurer l'échec dans le délai le plus court possible</w:t>
      </w:r>
    </w:p>
    <w:p w:rsidR="005F4126" w:rsidRPr="005F4126" w:rsidRDefault="005F4126" w:rsidP="005F4126">
      <w:pPr>
        <w:spacing w:before="200" w:after="80"/>
      </w:pPr>
      <w:r w:rsidRPr="005F4126">
        <w:rPr>
          <w:b/>
          <w:bCs/>
        </w:rPr>
        <w:t>VII. Intelligence artificielle et méthode TRIZ au service de l'innovation (3 semaines)</w:t>
      </w:r>
    </w:p>
    <w:p w:rsidR="005F4126" w:rsidRPr="005F4126" w:rsidRDefault="005F4126" w:rsidP="002D4120">
      <w:pPr>
        <w:pStyle w:val="Paragraphedeliste"/>
        <w:numPr>
          <w:ilvl w:val="0"/>
          <w:numId w:val="143"/>
        </w:numPr>
        <w:spacing w:after="40"/>
        <w:contextualSpacing w:val="0"/>
      </w:pPr>
      <w:r w:rsidRPr="005F4126">
        <w:t>L'intelligence artificielle dans l'entrepreneuriat : génération d'idées, analyse de marché, développement du MVP, marketing</w:t>
      </w:r>
    </w:p>
    <w:p w:rsidR="005F4126" w:rsidRPr="005F4126" w:rsidRDefault="005F4126" w:rsidP="002D4120">
      <w:pPr>
        <w:pStyle w:val="Paragraphedeliste"/>
        <w:numPr>
          <w:ilvl w:val="0"/>
          <w:numId w:val="143"/>
        </w:numPr>
        <w:spacing w:after="40"/>
        <w:contextualSpacing w:val="0"/>
      </w:pPr>
      <w:r w:rsidRPr="005F4126">
        <w:t>Présentation de la méthodologie TRIZ</w:t>
      </w:r>
    </w:p>
    <w:p w:rsidR="005F4126" w:rsidRPr="005F4126" w:rsidRDefault="005F4126" w:rsidP="002D4120">
      <w:pPr>
        <w:pStyle w:val="Paragraphedeliste"/>
        <w:numPr>
          <w:ilvl w:val="0"/>
          <w:numId w:val="143"/>
        </w:numPr>
        <w:spacing w:after="40"/>
        <w:contextualSpacing w:val="0"/>
      </w:pPr>
      <w:r w:rsidRPr="005F4126">
        <w:t>Les contradictions techniques et la solution idéale finale</w:t>
      </w:r>
    </w:p>
    <w:p w:rsidR="005F4126" w:rsidRPr="005F4126" w:rsidRDefault="005F4126" w:rsidP="002D4120">
      <w:pPr>
        <w:pStyle w:val="Paragraphedeliste"/>
        <w:numPr>
          <w:ilvl w:val="0"/>
          <w:numId w:val="143"/>
        </w:numPr>
        <w:spacing w:after="40"/>
        <w:contextualSpacing w:val="0"/>
      </w:pPr>
      <w:r w:rsidRPr="005F4126">
        <w:t>Combinaison de l'intelligence artificielle et de TRIZ</w:t>
      </w:r>
    </w:p>
    <w:p w:rsidR="005F4126" w:rsidRPr="005F4126" w:rsidRDefault="005F4126" w:rsidP="002D4120">
      <w:pPr>
        <w:pStyle w:val="Paragraphedeliste"/>
        <w:numPr>
          <w:ilvl w:val="0"/>
          <w:numId w:val="143"/>
        </w:numPr>
        <w:spacing w:after="40"/>
        <w:contextualSpacing w:val="0"/>
      </w:pPr>
      <w:r w:rsidRPr="005F4126">
        <w:t>Les startups Deep Tech</w:t>
      </w:r>
    </w:p>
    <w:p w:rsidR="005F4126" w:rsidRPr="005F4126" w:rsidRDefault="005F4126" w:rsidP="005F4126">
      <w:pPr>
        <w:spacing w:before="200" w:after="80"/>
      </w:pPr>
      <w:r w:rsidRPr="005F4126">
        <w:rPr>
          <w:b/>
          <w:bCs/>
        </w:rPr>
        <w:t>VIII. Mesure de la performance et gestion de l'échec (3 semaines)</w:t>
      </w:r>
    </w:p>
    <w:p w:rsidR="005F4126" w:rsidRPr="005F4126" w:rsidRDefault="005F4126" w:rsidP="002D4120">
      <w:pPr>
        <w:pStyle w:val="Paragraphedeliste"/>
        <w:numPr>
          <w:ilvl w:val="0"/>
          <w:numId w:val="143"/>
        </w:numPr>
        <w:spacing w:after="40"/>
        <w:contextualSpacing w:val="0"/>
      </w:pPr>
      <w:r w:rsidRPr="005F4126">
        <w:t>Les indicateurs clés de performance (KPIs) et le management d'une startup</w:t>
      </w:r>
    </w:p>
    <w:p w:rsidR="005F4126" w:rsidRPr="005F4126" w:rsidRDefault="005F4126" w:rsidP="002D4120">
      <w:pPr>
        <w:pStyle w:val="Paragraphedeliste"/>
        <w:numPr>
          <w:ilvl w:val="0"/>
          <w:numId w:val="143"/>
        </w:numPr>
        <w:spacing w:after="40"/>
        <w:contextualSpacing w:val="0"/>
      </w:pPr>
      <w:r w:rsidRPr="005F4126">
        <w:t>Le modèle AARRR : Acquisition, Activation, Rétention, Revenu, Recommandation</w:t>
      </w:r>
    </w:p>
    <w:p w:rsidR="005F4126" w:rsidRPr="005F4126" w:rsidRDefault="005F4126" w:rsidP="002D4120">
      <w:pPr>
        <w:pStyle w:val="Paragraphedeliste"/>
        <w:numPr>
          <w:ilvl w:val="0"/>
          <w:numId w:val="143"/>
        </w:numPr>
        <w:spacing w:after="40"/>
        <w:contextualSpacing w:val="0"/>
      </w:pPr>
      <w:r w:rsidRPr="005F4126">
        <w:t>L'adéquation produit-marché (Product-Market Fit) et l'adéquation problème-solution (Problem-Solution Fit)</w:t>
      </w:r>
    </w:p>
    <w:p w:rsidR="005F4126" w:rsidRPr="005F4126" w:rsidRDefault="005F4126" w:rsidP="002D4120">
      <w:pPr>
        <w:pStyle w:val="Paragraphedeliste"/>
        <w:numPr>
          <w:ilvl w:val="0"/>
          <w:numId w:val="143"/>
        </w:numPr>
        <w:spacing w:after="40"/>
        <w:contextualSpacing w:val="0"/>
      </w:pPr>
      <w:r w:rsidRPr="005F4126">
        <w:t>Taux de rétention, taux d'attrition (Churn) et rythme de consommation de trésorerie (Burn Rate)</w:t>
      </w:r>
    </w:p>
    <w:p w:rsidR="005F4126" w:rsidRPr="005F4126" w:rsidRDefault="005F4126" w:rsidP="002D4120">
      <w:pPr>
        <w:pStyle w:val="Paragraphedeliste"/>
        <w:numPr>
          <w:ilvl w:val="0"/>
          <w:numId w:val="143"/>
        </w:numPr>
        <w:spacing w:after="40"/>
        <w:contextualSpacing w:val="0"/>
      </w:pPr>
      <w:r w:rsidRPr="005F4126">
        <w:t>Les indicateurs d'apprentissage (Learning Metrics)</w:t>
      </w:r>
    </w:p>
    <w:p w:rsidR="005F4126" w:rsidRPr="005F4126" w:rsidRDefault="005F4126" w:rsidP="002D4120">
      <w:pPr>
        <w:pStyle w:val="Paragraphedeliste"/>
        <w:numPr>
          <w:ilvl w:val="0"/>
          <w:numId w:val="143"/>
        </w:numPr>
        <w:spacing w:after="40"/>
        <w:contextualSpacing w:val="0"/>
      </w:pPr>
      <w:r w:rsidRPr="005F4126">
        <w:t>La gestion précoce de l'échec et les critères d'arrêt d'un projet (Kill Criteria)</w:t>
      </w:r>
    </w:p>
    <w:p w:rsidR="005F4126" w:rsidRPr="005F4126" w:rsidRDefault="005F4126" w:rsidP="005F4126">
      <w:pPr>
        <w:spacing w:before="200" w:after="80"/>
      </w:pPr>
      <w:r w:rsidRPr="005F4126">
        <w:rPr>
          <w:b/>
          <w:bCs/>
        </w:rPr>
        <w:t>IX. Pivoter ou persévérer : Pivot vs Persevere (2 semaines)</w:t>
      </w:r>
    </w:p>
    <w:p w:rsidR="005F4126" w:rsidRPr="005F4126" w:rsidRDefault="005F4126" w:rsidP="002D4120">
      <w:pPr>
        <w:pStyle w:val="Paragraphedeliste"/>
        <w:numPr>
          <w:ilvl w:val="0"/>
          <w:numId w:val="143"/>
        </w:numPr>
        <w:spacing w:after="40"/>
        <w:contextualSpacing w:val="0"/>
      </w:pPr>
      <w:r w:rsidRPr="005F4126">
        <w:lastRenderedPageBreak/>
        <w:t>Le changement de cap partiel ou total (Pivot) et la persévérance (Persevere)</w:t>
      </w:r>
    </w:p>
    <w:p w:rsidR="005F4126" w:rsidRPr="005F4126" w:rsidRDefault="005F4126" w:rsidP="002D4120">
      <w:pPr>
        <w:pStyle w:val="Paragraphedeliste"/>
        <w:numPr>
          <w:ilvl w:val="0"/>
          <w:numId w:val="143"/>
        </w:numPr>
        <w:spacing w:after="40"/>
        <w:contextualSpacing w:val="0"/>
      </w:pPr>
      <w:r w:rsidRPr="005F4126">
        <w:t>Les signaux qui motivent un changement de direction</w:t>
      </w:r>
    </w:p>
    <w:p w:rsidR="005F4126" w:rsidRPr="005F4126" w:rsidRDefault="005F4126" w:rsidP="002D4120">
      <w:pPr>
        <w:pStyle w:val="Paragraphedeliste"/>
        <w:numPr>
          <w:ilvl w:val="0"/>
          <w:numId w:val="143"/>
        </w:numPr>
        <w:spacing w:after="40"/>
        <w:contextualSpacing w:val="0"/>
      </w:pPr>
      <w:r w:rsidRPr="005F4126">
        <w:t>Les différents types de pivot</w:t>
      </w:r>
    </w:p>
    <w:p w:rsidR="005F4126" w:rsidRPr="005F4126" w:rsidRDefault="005F4126" w:rsidP="002D4120">
      <w:pPr>
        <w:pStyle w:val="Paragraphedeliste"/>
        <w:numPr>
          <w:ilvl w:val="0"/>
          <w:numId w:val="143"/>
        </w:numPr>
        <w:spacing w:after="40"/>
        <w:contextualSpacing w:val="0"/>
      </w:pPr>
      <w:r w:rsidRPr="005F4126">
        <w:t>Les indicateurs qui appuient la décision</w:t>
      </w:r>
    </w:p>
    <w:p w:rsidR="005F4126" w:rsidRPr="005F4126" w:rsidRDefault="005F4126" w:rsidP="005F4126">
      <w:pPr>
        <w:spacing w:before="200" w:after="80"/>
      </w:pPr>
      <w:r w:rsidRPr="005F4126">
        <w:rPr>
          <w:b/>
          <w:bCs/>
        </w:rPr>
        <w:t>X. Financement, croissance et expansion (2 semaines)</w:t>
      </w:r>
    </w:p>
    <w:p w:rsidR="005F4126" w:rsidRPr="005F4126" w:rsidRDefault="005F4126" w:rsidP="002D4120">
      <w:pPr>
        <w:pStyle w:val="Paragraphedeliste"/>
        <w:numPr>
          <w:ilvl w:val="0"/>
          <w:numId w:val="143"/>
        </w:numPr>
        <w:spacing w:after="40"/>
        <w:contextualSpacing w:val="0"/>
      </w:pPr>
      <w:r w:rsidRPr="005F4126">
        <w:t>Les sources de financement : autofinancement, investisseurs providentiels (business angels), capital-risque, financement participatif</w:t>
      </w:r>
    </w:p>
    <w:p w:rsidR="005F4126" w:rsidRPr="005F4126" w:rsidRDefault="005F4126" w:rsidP="002D4120">
      <w:pPr>
        <w:pStyle w:val="Paragraphedeliste"/>
        <w:numPr>
          <w:ilvl w:val="0"/>
          <w:numId w:val="143"/>
        </w:numPr>
        <w:spacing w:after="40"/>
        <w:contextualSpacing w:val="0"/>
      </w:pPr>
      <w:r w:rsidRPr="005F4126">
        <w:t>Les étapes successives du financement d'une startup</w:t>
      </w:r>
    </w:p>
    <w:p w:rsidR="005F4126" w:rsidRPr="005F4126" w:rsidRDefault="005F4126" w:rsidP="002D4120">
      <w:pPr>
        <w:pStyle w:val="Paragraphedeliste"/>
        <w:numPr>
          <w:ilvl w:val="0"/>
          <w:numId w:val="143"/>
        </w:numPr>
        <w:spacing w:after="40"/>
        <w:contextualSpacing w:val="0"/>
      </w:pPr>
      <w:r w:rsidRPr="005F4126">
        <w:t>Les stratégies de croissance rapide à faible coût (Growth Hacking)</w:t>
      </w:r>
    </w:p>
    <w:p w:rsidR="005F4126" w:rsidRPr="005F4126" w:rsidRDefault="005F4126" w:rsidP="002D4120">
      <w:pPr>
        <w:pStyle w:val="Paragraphedeliste"/>
        <w:numPr>
          <w:ilvl w:val="0"/>
          <w:numId w:val="143"/>
        </w:numPr>
        <w:spacing w:after="40"/>
        <w:contextualSpacing w:val="0"/>
      </w:pPr>
      <w:r w:rsidRPr="005F4126">
        <w:t>Les moteurs de croissance (Engines of Growth) : viral, payant, organique</w:t>
      </w:r>
    </w:p>
    <w:p w:rsidR="005F4126" w:rsidRPr="005F4126" w:rsidRDefault="005F4126" w:rsidP="002D4120">
      <w:pPr>
        <w:pStyle w:val="Paragraphedeliste"/>
        <w:numPr>
          <w:ilvl w:val="0"/>
          <w:numId w:val="143"/>
        </w:numPr>
        <w:spacing w:after="40"/>
        <w:contextualSpacing w:val="0"/>
      </w:pPr>
      <w:r w:rsidRPr="005F4126">
        <w:t>L'entonnoir marketing (Funnel Growth) et les boucles de croissance (Growth Loops)</w:t>
      </w:r>
    </w:p>
    <w:p w:rsidR="005F4126" w:rsidRPr="005F4126" w:rsidRDefault="005F4126" w:rsidP="002D4120">
      <w:pPr>
        <w:pStyle w:val="Paragraphedeliste"/>
        <w:numPr>
          <w:ilvl w:val="0"/>
          <w:numId w:val="143"/>
        </w:numPr>
        <w:spacing w:after="40"/>
        <w:contextualSpacing w:val="0"/>
      </w:pPr>
      <w:r w:rsidRPr="005F4126">
        <w:t>Les stratégies d'expansion internationale</w:t>
      </w:r>
    </w:p>
    <w:p w:rsidR="005F4126" w:rsidRPr="005F4126" w:rsidRDefault="005F4126" w:rsidP="005F4126">
      <w:pPr>
        <w:spacing w:before="200" w:after="80"/>
      </w:pPr>
      <w:r w:rsidRPr="005F4126">
        <w:rPr>
          <w:b/>
          <w:bCs/>
        </w:rPr>
        <w:t>XI. Projet intégrateur : Startup Lab et soutenance finale (2 semaines)</w:t>
      </w:r>
    </w:p>
    <w:p w:rsidR="005F4126" w:rsidRPr="005F4126" w:rsidRDefault="005F4126" w:rsidP="002D4120">
      <w:pPr>
        <w:pStyle w:val="Paragraphedeliste"/>
        <w:numPr>
          <w:ilvl w:val="0"/>
          <w:numId w:val="143"/>
        </w:numPr>
        <w:spacing w:after="40"/>
        <w:contextualSpacing w:val="0"/>
      </w:pPr>
      <w:r w:rsidRPr="005F4126">
        <w:t>Synthèse du projet mené en équipe, du choix du problème à la stratégie de financement et de croissance</w:t>
      </w:r>
    </w:p>
    <w:p w:rsidR="005F4126" w:rsidRPr="005F4126" w:rsidRDefault="005F4126" w:rsidP="002D4120">
      <w:pPr>
        <w:pStyle w:val="Paragraphedeliste"/>
        <w:numPr>
          <w:ilvl w:val="0"/>
          <w:numId w:val="143"/>
        </w:numPr>
        <w:spacing w:after="40"/>
        <w:contextualSpacing w:val="0"/>
      </w:pPr>
      <w:r w:rsidRPr="005F4126">
        <w:t>Préparation et présentation du pitch final devant un jury d'évaluation</w:t>
      </w:r>
    </w:p>
    <w:p w:rsidR="005F4126" w:rsidRPr="005F4126" w:rsidRDefault="005F4126" w:rsidP="005F4126">
      <w:pPr>
        <w:spacing w:before="240" w:after="100"/>
      </w:pPr>
      <w:r w:rsidRPr="005F4126">
        <w:rPr>
          <w:b/>
          <w:bCs/>
          <w:sz w:val="26"/>
          <w:szCs w:val="26"/>
        </w:rPr>
        <w:t>Mode d'évaluation:</w:t>
      </w:r>
    </w:p>
    <w:p w:rsidR="005F4126" w:rsidRPr="005F4126" w:rsidRDefault="005F4126" w:rsidP="005F4126">
      <w:pPr>
        <w:spacing w:after="200"/>
        <w:jc w:val="both"/>
      </w:pPr>
      <w:r w:rsidRPr="005F4126">
        <w:t>Examen final : 20 %. Travaux pratiques et ateliers : 20 %. Projet collectif (Startup Lab) : 60 %.</w:t>
      </w:r>
    </w:p>
    <w:p w:rsidR="005F4126" w:rsidRPr="005F4126" w:rsidRDefault="005F4126" w:rsidP="005F4126">
      <w:pPr>
        <w:spacing w:before="240" w:after="100"/>
      </w:pPr>
      <w:r w:rsidRPr="005F4126">
        <w:rPr>
          <w:b/>
          <w:bCs/>
          <w:sz w:val="26"/>
          <w:szCs w:val="26"/>
        </w:rPr>
        <w:t>Références bibliographiques</w:t>
      </w:r>
    </w:p>
    <w:p w:rsidR="005F4126" w:rsidRPr="005F4126" w:rsidRDefault="005F4126" w:rsidP="002D4120">
      <w:pPr>
        <w:pStyle w:val="Paragraphedeliste"/>
        <w:numPr>
          <w:ilvl w:val="0"/>
          <w:numId w:val="144"/>
        </w:numPr>
        <w:spacing w:after="40"/>
        <w:contextualSpacing w:val="0"/>
      </w:pPr>
      <w:r w:rsidRPr="005F4126">
        <w:t>Maurya, A. (2012). Running Lean.</w:t>
      </w:r>
    </w:p>
    <w:p w:rsidR="005F4126" w:rsidRPr="005F4126" w:rsidRDefault="005F4126" w:rsidP="002D4120">
      <w:pPr>
        <w:pStyle w:val="Paragraphedeliste"/>
        <w:numPr>
          <w:ilvl w:val="0"/>
          <w:numId w:val="144"/>
        </w:numPr>
        <w:spacing w:after="40"/>
        <w:contextualSpacing w:val="0"/>
        <w:rPr>
          <w:lang w:val="en-US"/>
        </w:rPr>
      </w:pPr>
      <w:r w:rsidRPr="005F4126">
        <w:rPr>
          <w:lang w:val="en-US"/>
        </w:rPr>
        <w:t>Croll, A., Yoskovitz, B. (2013). Lean Analytics.</w:t>
      </w:r>
    </w:p>
    <w:p w:rsidR="005F4126" w:rsidRPr="005F4126" w:rsidRDefault="005F4126" w:rsidP="002D4120">
      <w:pPr>
        <w:pStyle w:val="Paragraphedeliste"/>
        <w:numPr>
          <w:ilvl w:val="0"/>
          <w:numId w:val="144"/>
        </w:numPr>
        <w:spacing w:after="40"/>
        <w:contextualSpacing w:val="0"/>
        <w:rPr>
          <w:lang w:val="en-US"/>
        </w:rPr>
      </w:pPr>
      <w:r w:rsidRPr="005F4126">
        <w:rPr>
          <w:lang w:val="en-US"/>
        </w:rPr>
        <w:t>Doerr, J. (2017). Measure What Matters.</w:t>
      </w:r>
    </w:p>
    <w:p w:rsidR="005F4126" w:rsidRPr="005F4126" w:rsidRDefault="005F4126" w:rsidP="002D4120">
      <w:pPr>
        <w:pStyle w:val="Paragraphedeliste"/>
        <w:numPr>
          <w:ilvl w:val="0"/>
          <w:numId w:val="144"/>
        </w:numPr>
        <w:spacing w:after="40"/>
        <w:contextualSpacing w:val="0"/>
        <w:rPr>
          <w:lang w:val="en-US"/>
        </w:rPr>
      </w:pPr>
      <w:r w:rsidRPr="005F4126">
        <w:rPr>
          <w:lang w:val="en-US"/>
        </w:rPr>
        <w:t>Weinberg, G., Mares, J. (2015). Traction: How Any Startup Can Achieve Explosive Customer Growth.</w:t>
      </w:r>
    </w:p>
    <w:p w:rsidR="005F4126" w:rsidRPr="005F4126" w:rsidRDefault="005F4126" w:rsidP="002D4120">
      <w:pPr>
        <w:pStyle w:val="Paragraphedeliste"/>
        <w:numPr>
          <w:ilvl w:val="0"/>
          <w:numId w:val="144"/>
        </w:numPr>
        <w:spacing w:after="40"/>
        <w:contextualSpacing w:val="0"/>
        <w:rPr>
          <w:lang w:val="en-US"/>
        </w:rPr>
      </w:pPr>
      <w:r w:rsidRPr="005F4126">
        <w:rPr>
          <w:lang w:val="en-US"/>
        </w:rPr>
        <w:t>Eyal, N. (2014). Hooked: How to Build Habit-Forming Products.</w:t>
      </w:r>
    </w:p>
    <w:p w:rsidR="005F4126" w:rsidRPr="005F4126" w:rsidRDefault="005F4126" w:rsidP="002D4120">
      <w:pPr>
        <w:pStyle w:val="Paragraphedeliste"/>
        <w:numPr>
          <w:ilvl w:val="0"/>
          <w:numId w:val="144"/>
        </w:numPr>
        <w:spacing w:after="40"/>
        <w:contextualSpacing w:val="0"/>
        <w:rPr>
          <w:lang w:val="en-US"/>
        </w:rPr>
      </w:pPr>
      <w:r w:rsidRPr="005F4126">
        <w:rPr>
          <w:lang w:val="en-US"/>
        </w:rPr>
        <w:t>Grove, A. S. (1983). High Output Management.</w:t>
      </w:r>
    </w:p>
    <w:p w:rsidR="005F4126" w:rsidRPr="005F4126" w:rsidRDefault="005F4126" w:rsidP="002D4120">
      <w:pPr>
        <w:pStyle w:val="Paragraphedeliste"/>
        <w:numPr>
          <w:ilvl w:val="0"/>
          <w:numId w:val="144"/>
        </w:numPr>
        <w:spacing w:after="40"/>
        <w:contextualSpacing w:val="0"/>
        <w:rPr>
          <w:lang w:val="en-US"/>
        </w:rPr>
      </w:pPr>
      <w:r w:rsidRPr="005F4126">
        <w:rPr>
          <w:lang w:val="en-US"/>
        </w:rPr>
        <w:t>Horowitz, B. (2014). The Hard Thing About Hard Things.</w:t>
      </w:r>
    </w:p>
    <w:p w:rsidR="005F4126" w:rsidRPr="005F4126" w:rsidRDefault="005F4126" w:rsidP="002D4120">
      <w:pPr>
        <w:pStyle w:val="Paragraphedeliste"/>
        <w:numPr>
          <w:ilvl w:val="0"/>
          <w:numId w:val="144"/>
        </w:numPr>
        <w:spacing w:after="40"/>
        <w:contextualSpacing w:val="0"/>
      </w:pPr>
      <w:r w:rsidRPr="005F4126">
        <w:rPr>
          <w:lang w:val="en-US"/>
        </w:rPr>
        <w:t xml:space="preserve">Agrawal, A., Gans, J., Goldfarb, A. (2018). </w:t>
      </w:r>
      <w:r w:rsidRPr="005F4126">
        <w:t>Prediction Machines.</w:t>
      </w:r>
    </w:p>
    <w:p w:rsidR="005F4126" w:rsidRPr="005F4126" w:rsidRDefault="005F4126" w:rsidP="002D4120">
      <w:pPr>
        <w:pStyle w:val="Paragraphedeliste"/>
        <w:numPr>
          <w:ilvl w:val="0"/>
          <w:numId w:val="144"/>
        </w:numPr>
        <w:spacing w:after="40"/>
        <w:contextualSpacing w:val="0"/>
        <w:rPr>
          <w:lang w:val="en-US"/>
        </w:rPr>
      </w:pPr>
      <w:r w:rsidRPr="005F4126">
        <w:rPr>
          <w:lang w:val="en-US"/>
        </w:rPr>
        <w:t>Iansiti, M., Lakhani, K. R. (2020). Competing in the Age of AI.</w:t>
      </w:r>
    </w:p>
    <w:p w:rsidR="005F4126" w:rsidRPr="005F4126" w:rsidRDefault="005F4126" w:rsidP="002D4120">
      <w:pPr>
        <w:pStyle w:val="Paragraphedeliste"/>
        <w:numPr>
          <w:ilvl w:val="0"/>
          <w:numId w:val="144"/>
        </w:numPr>
        <w:spacing w:after="40"/>
        <w:contextualSpacing w:val="0"/>
        <w:rPr>
          <w:lang w:val="en-US"/>
        </w:rPr>
      </w:pPr>
      <w:r w:rsidRPr="005F4126">
        <w:rPr>
          <w:lang w:val="en-US"/>
        </w:rPr>
        <w:t>Altshuller, G. (1999). The Innovation Algorithm: TRIZ, Systematic Innovation and Technical Creativity.</w:t>
      </w:r>
    </w:p>
    <w:p w:rsidR="005F4126" w:rsidRPr="005F4126" w:rsidRDefault="005F4126" w:rsidP="002D4120">
      <w:pPr>
        <w:pStyle w:val="Paragraphedeliste"/>
        <w:numPr>
          <w:ilvl w:val="0"/>
          <w:numId w:val="144"/>
        </w:numPr>
        <w:spacing w:after="40"/>
        <w:contextualSpacing w:val="0"/>
        <w:rPr>
          <w:lang w:val="en-US"/>
        </w:rPr>
      </w:pPr>
      <w:r w:rsidRPr="005F4126">
        <w:rPr>
          <w:lang w:val="en-US"/>
        </w:rPr>
        <w:t>Ikovenko, S. (2003). TRIZ: The Theory of Inventive Problem Solving.</w:t>
      </w:r>
    </w:p>
    <w:p w:rsidR="005F4126" w:rsidRPr="005F4126" w:rsidRDefault="005F4126" w:rsidP="002D4120">
      <w:pPr>
        <w:pStyle w:val="Paragraphedeliste"/>
        <w:numPr>
          <w:ilvl w:val="0"/>
          <w:numId w:val="144"/>
        </w:numPr>
        <w:spacing w:after="40"/>
        <w:contextualSpacing w:val="0"/>
        <w:rPr>
          <w:lang w:val="en-US"/>
        </w:rPr>
      </w:pPr>
      <w:r w:rsidRPr="005F4126">
        <w:rPr>
          <w:lang w:val="en-US"/>
        </w:rPr>
        <w:t>Graham, P. (2013). Do Things That Don't Scale.</w:t>
      </w:r>
    </w:p>
    <w:p w:rsidR="005F4126" w:rsidRPr="005F4126" w:rsidRDefault="005F4126" w:rsidP="002D4120">
      <w:pPr>
        <w:pStyle w:val="Paragraphedeliste"/>
        <w:numPr>
          <w:ilvl w:val="0"/>
          <w:numId w:val="144"/>
        </w:numPr>
        <w:spacing w:after="40"/>
        <w:contextualSpacing w:val="0"/>
        <w:rPr>
          <w:lang w:val="en-US"/>
        </w:rPr>
      </w:pPr>
      <w:r w:rsidRPr="005F4126">
        <w:rPr>
          <w:lang w:val="en-US"/>
        </w:rPr>
        <w:t>McKinsey Global Institute (2023). The State of AI in Business.</w:t>
      </w:r>
    </w:p>
    <w:p w:rsidR="005F4126" w:rsidRPr="005F4126" w:rsidRDefault="005F4126" w:rsidP="002D4120">
      <w:pPr>
        <w:pStyle w:val="Paragraphedeliste"/>
        <w:numPr>
          <w:ilvl w:val="0"/>
          <w:numId w:val="144"/>
        </w:numPr>
        <w:spacing w:after="40"/>
        <w:contextualSpacing w:val="0"/>
      </w:pPr>
      <w:r w:rsidRPr="005F4126">
        <w:t>Stanford University (2024). Artificial Intelligence Index Report.</w:t>
      </w:r>
    </w:p>
    <w:p w:rsidR="005F4126" w:rsidRPr="005F4126" w:rsidRDefault="005F4126" w:rsidP="005F4126">
      <w:pPr>
        <w:spacing w:before="240" w:after="100"/>
      </w:pPr>
      <w:r w:rsidRPr="005F4126">
        <w:rPr>
          <w:b/>
          <w:bCs/>
          <w:sz w:val="26"/>
          <w:szCs w:val="26"/>
        </w:rPr>
        <w:t>Annexe - Glossaire des concepts clés</w:t>
      </w:r>
    </w:p>
    <w:p w:rsidR="005F4126" w:rsidRPr="005F4126" w:rsidRDefault="005F4126" w:rsidP="005F4126">
      <w:pPr>
        <w:spacing w:after="200"/>
        <w:jc w:val="both"/>
      </w:pPr>
      <w:r w:rsidRPr="005F4126">
        <w:t>Cette liste reprend, en français, les notions avancées mobilisées dans le cours, en continuité directe avec le glossaire du module Entrepreneuriat et Lean Start-Up 1.</w:t>
      </w:r>
    </w:p>
    <w:tbl>
      <w:tblPr>
        <w:tblW w:w="936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45"/>
        <w:gridCol w:w="6515"/>
      </w:tblGrid>
      <w:tr w:rsidR="005F4126" w:rsidRPr="00FB3D29" w:rsidTr="005F4126">
        <w:trPr>
          <w:tblHeader/>
        </w:trPr>
        <w:tc>
          <w:tcPr>
            <w:tcW w:w="2845" w:type="dxa"/>
            <w:tcBorders>
              <w:top w:val="single" w:sz="2" w:space="0" w:color="BFBFBF"/>
              <w:left w:val="single" w:sz="2" w:space="0" w:color="BFBFBF"/>
              <w:bottom w:val="single" w:sz="2" w:space="0" w:color="BFBFBF"/>
              <w:right w:val="single" w:sz="2" w:space="0" w:color="BFBFBF"/>
            </w:tcBorders>
            <w:shd w:val="clear" w:color="auto" w:fill="FFFFFF"/>
            <w:tcMar>
              <w:top w:w="80" w:type="dxa"/>
              <w:left w:w="120" w:type="dxa"/>
              <w:bottom w:w="80" w:type="dxa"/>
              <w:right w:w="120" w:type="dxa"/>
            </w:tcMar>
          </w:tcPr>
          <w:p w:rsidR="005F4126" w:rsidRPr="005F4126" w:rsidRDefault="005F4126" w:rsidP="002D4120">
            <w:pPr>
              <w:jc w:val="center"/>
              <w:rPr>
                <w:color w:val="000000"/>
              </w:rPr>
            </w:pPr>
            <w:r w:rsidRPr="005F4126">
              <w:rPr>
                <w:b/>
                <w:bCs/>
                <w:color w:val="000000"/>
              </w:rPr>
              <w:lastRenderedPageBreak/>
              <w:t>Terme</w:t>
            </w:r>
          </w:p>
        </w:tc>
        <w:tc>
          <w:tcPr>
            <w:tcW w:w="6515" w:type="dxa"/>
            <w:tcBorders>
              <w:top w:val="single" w:sz="2" w:space="0" w:color="BFBFBF"/>
              <w:left w:val="single" w:sz="2" w:space="0" w:color="BFBFBF"/>
              <w:bottom w:val="single" w:sz="2" w:space="0" w:color="BFBFBF"/>
              <w:right w:val="single" w:sz="2" w:space="0" w:color="BFBFBF"/>
            </w:tcBorders>
            <w:shd w:val="clear" w:color="auto" w:fill="FFFFFF"/>
            <w:tcMar>
              <w:top w:w="80" w:type="dxa"/>
              <w:left w:w="120" w:type="dxa"/>
              <w:bottom w:w="80" w:type="dxa"/>
              <w:right w:w="120" w:type="dxa"/>
            </w:tcMar>
          </w:tcPr>
          <w:p w:rsidR="005F4126" w:rsidRPr="005F4126" w:rsidRDefault="005F4126" w:rsidP="002D4120">
            <w:pPr>
              <w:jc w:val="center"/>
              <w:rPr>
                <w:color w:val="000000"/>
              </w:rPr>
            </w:pPr>
            <w:r w:rsidRPr="005F4126">
              <w:rPr>
                <w:b/>
                <w:bCs/>
                <w:color w:val="000000"/>
              </w:rPr>
              <w:t>Définition</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MVP (produit minimum viable)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Version la plus simple d'un produit, permettant de tester les hypothèses avec un minimum d'effort.</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Market Fit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Concordance entre le produit proposé et les attentes du marché.</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Product-Market Fit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Situation dans laquelle le produit répond réellement à un besoin du marché.</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TRIZ</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Méthodologie scientifique et structurée de résolution de problèmes innovants.</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Technological Contradiction (contradiction technique)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Situation où l'amélioration d'une caractéristique d'un produit en dégrade une autre.</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Deep Tech Startup</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Entreprise fondée sur des sciences et des technologies de pointe.</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Data-Driven Decision (décision fondée sur les données)</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Décision appuyée sur des données mesurées plutôt que sur l'intuition.</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KPIs (indicateurs clés de performance)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Indicateurs essentiels au suivi de la performance d'une startup.</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AARRR</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Modèle de mesure de la croissance en cinq étapes : acquisition, activation, rétention, revenu, recommandation.</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Acquisition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Étape consistant à attirer des utilisateurs vers le produit ou le service.</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Activation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Moment où l'utilisateur retire une première valeur réelle du produit.</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Retention Rate (taux de rétention)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Proportion d'utilisateurs qui continuent d'utiliser le produit dans le temps.</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Churn Rate (taux d'attrition)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Proportion d'utilisateurs qui abandonnent le produit.</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Burn Rate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Rythme mensuel de consommation du capital disponible.</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Runway</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Durée pendant laquelle la startup peut fonctionner avant épuisement de ses fonds.</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Kill Criteria (critères d'arrêt)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Conditions justifiant l'arrêt d'un projet jugé non viable.</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Learning Metrics (indicateurs d'apprentissage)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Indicateurs centrés sur ce que l'équipe a appris, plutôt que sur le profit.</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Pivot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Changement radical ou partiel de la stratégie du projet, décidé sur la base des indicateurs.</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Persevere (persévérance)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Décision de poursuivre le projet dans la même direction stratégique.</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Traction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Preuve tangible et mesurable de croissance sur le marché.</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lastRenderedPageBreak/>
              <w:t>Growth Hacking</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Ensemble de stratégies de croissance rapide et peu coûteuses.</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Engines of Growth (moteurs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Mécanismes de croissance d'une startup : viral, payant ou organique.</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Viral Coefficient (coefficient viral)</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Mesure du taux auquel les utilisateurs en attirent de nouveaux.</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Funnel Growth (entonnoir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Représentation du parcours de conversion d'un utilisateur.</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Growth Loops (boucles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Mécanismes de croissance autoalimentée générant continuellement de nouveaux utilisateurs.</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LTV (valeur vie client)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Valeur totale qu'un client est susceptible de générer durant toute sa relation avec l'entreprise.</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CAC (coût d'acquisition client)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Coût moyen nécessaire pour obtenir un nouveau client.</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Network Effects (effets de réseau)</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Phénomène par lequel la valeur d'un produit augmente avec le nombre de ses utilisateurs.</w:t>
            </w:r>
          </w:p>
        </w:tc>
      </w:tr>
      <w:tr w:rsidR="005F4126" w:rsidRPr="00E43956" w:rsidTr="002D4120">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rPr>
                <w:b/>
                <w:bCs/>
              </w:rPr>
              <w:t>Investment Readiness (maturité pour l'investissement)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rsidR="005F4126" w:rsidRPr="005F4126" w:rsidRDefault="005F4126" w:rsidP="002D4120">
            <w:r w:rsidRPr="005F4126">
              <w:t>Degré de préparation d'un projet à lever des fonds auprès d'investisseurs.</w:t>
            </w:r>
          </w:p>
        </w:tc>
      </w:tr>
    </w:tbl>
    <w:p w:rsidR="005F4126" w:rsidRPr="005F4126" w:rsidRDefault="005F4126" w:rsidP="005F4126"/>
    <w:bookmarkEnd w:id="3"/>
    <w:p w:rsidR="005F4126" w:rsidRPr="005F4126" w:rsidRDefault="005F4126" w:rsidP="005F4126">
      <w:pPr>
        <w:spacing w:after="200" w:line="276" w:lineRule="auto"/>
        <w:rPr>
          <w:rFonts w:ascii="Calibri Light" w:hAnsi="Calibri Light" w:cs="Arial"/>
          <w:sz w:val="22"/>
          <w:szCs w:val="22"/>
        </w:rPr>
      </w:pPr>
      <w:r w:rsidRPr="005F4126">
        <w:rPr>
          <w:rFonts w:ascii="Calibri Light" w:hAnsi="Calibri Light" w:cs="Arial"/>
          <w:sz w:val="22"/>
          <w:szCs w:val="22"/>
        </w:rPr>
        <w:br w:type="page"/>
      </w:r>
    </w:p>
    <w:p w:rsidR="001E5E65" w:rsidRPr="001D71DF" w:rsidRDefault="001E5E65" w:rsidP="001E5E65">
      <w:pPr>
        <w:spacing w:line="276" w:lineRule="auto"/>
        <w:rPr>
          <w:rFonts w:ascii="Calibri" w:hAnsi="Calibri" w:cs="Calibri"/>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Default="00F83A6D" w:rsidP="008E3DF7">
      <w:pPr>
        <w:jc w:val="center"/>
        <w:rPr>
          <w:rFonts w:ascii="Cambria" w:hAnsi="Cambria" w:cs="Calibri"/>
          <w:b/>
          <w:sz w:val="32"/>
          <w:szCs w:val="32"/>
          <w:u w:val="thick" w:color="F79646"/>
        </w:rPr>
      </w:pPr>
    </w:p>
    <w:p w:rsidR="001E5E65" w:rsidRDefault="001E5E65" w:rsidP="008E3DF7">
      <w:pPr>
        <w:jc w:val="center"/>
        <w:rPr>
          <w:rFonts w:ascii="Cambria" w:hAnsi="Cambria" w:cs="Calibri"/>
          <w:b/>
          <w:sz w:val="32"/>
          <w:szCs w:val="32"/>
          <w:u w:val="thick" w:color="F79646"/>
        </w:rPr>
      </w:pPr>
    </w:p>
    <w:p w:rsidR="001E5E65" w:rsidRDefault="001E5E65" w:rsidP="008E3DF7">
      <w:pPr>
        <w:jc w:val="center"/>
        <w:rPr>
          <w:rFonts w:ascii="Cambria" w:hAnsi="Cambria" w:cs="Calibri"/>
          <w:b/>
          <w:sz w:val="32"/>
          <w:szCs w:val="32"/>
          <w:u w:val="thick" w:color="F79646"/>
        </w:rPr>
      </w:pPr>
    </w:p>
    <w:p w:rsidR="001E5E65" w:rsidRDefault="001E5E65" w:rsidP="008E3DF7">
      <w:pPr>
        <w:jc w:val="center"/>
        <w:rPr>
          <w:rFonts w:ascii="Cambria" w:hAnsi="Cambria" w:cs="Calibri"/>
          <w:b/>
          <w:sz w:val="32"/>
          <w:szCs w:val="32"/>
          <w:u w:val="thick" w:color="F79646"/>
        </w:rPr>
      </w:pPr>
    </w:p>
    <w:p w:rsidR="001E5E65" w:rsidRPr="007F226B" w:rsidRDefault="001E5E65"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B07F48" w:rsidRDefault="00802558" w:rsidP="001A1641">
      <w:pPr>
        <w:jc w:val="center"/>
        <w:rPr>
          <w:rFonts w:ascii="Cambria" w:hAnsi="Cambria" w:cs="Calibri"/>
          <w:b/>
          <w:sz w:val="32"/>
          <w:szCs w:val="32"/>
          <w:u w:val="thick" w:color="F79646"/>
        </w:rPr>
        <w:sectPr w:rsidR="00B07F48" w:rsidSect="00EE2462">
          <w:headerReference w:type="default" r:id="rId129"/>
          <w:pgSz w:w="11906" w:h="16838"/>
          <w:pgMar w:top="1417"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r w:rsidRPr="007F226B">
        <w:rPr>
          <w:rFonts w:ascii="Cambria" w:hAnsi="Cambria" w:cs="Calibri"/>
          <w:b/>
          <w:sz w:val="32"/>
          <w:szCs w:val="32"/>
          <w:u w:val="thick" w:color="F79646"/>
        </w:rPr>
        <w:t xml:space="preserve">V - Programme détaillé par matière du semestre S3 </w:t>
      </w:r>
    </w:p>
    <w:p w:rsidR="00802558" w:rsidRPr="00A37AAC" w:rsidRDefault="00802558"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A37AAC">
        <w:rPr>
          <w:rFonts w:ascii="Cambria" w:hAnsi="Cambria" w:cs="Calibri"/>
          <w:b/>
        </w:rPr>
        <w:lastRenderedPageBreak/>
        <w:t>Semestre</w:t>
      </w:r>
      <w:r w:rsidR="009C4569">
        <w:rPr>
          <w:rFonts w:ascii="Cambria" w:hAnsi="Cambria" w:cs="Calibri"/>
          <w:b/>
        </w:rPr>
        <w:t xml:space="preserve"> </w:t>
      </w:r>
      <w:r w:rsidRPr="00A37AAC">
        <w:rPr>
          <w:rFonts w:ascii="Cambria" w:hAnsi="Cambria" w:cs="Calibri"/>
          <w:b/>
        </w:rPr>
        <w:t>: 3</w:t>
      </w:r>
    </w:p>
    <w:p w:rsidR="00802558" w:rsidRPr="00A37AAC" w:rsidRDefault="001A164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9C4569">
        <w:rPr>
          <w:rFonts w:ascii="Cambria" w:hAnsi="Cambria" w:cs="Calibri"/>
          <w:b/>
          <w:bCs/>
          <w:iCs/>
        </w:rPr>
        <w:t xml:space="preserve"> </w:t>
      </w:r>
      <w:r w:rsidRPr="00A37AAC">
        <w:rPr>
          <w:rFonts w:ascii="Cambria" w:hAnsi="Cambria" w:cs="Calibri"/>
          <w:b/>
          <w:bCs/>
          <w:iCs/>
        </w:rPr>
        <w:t xml:space="preserve">: U.E.F </w:t>
      </w:r>
      <w:r w:rsidR="00802558" w:rsidRPr="00A37AAC">
        <w:rPr>
          <w:rFonts w:ascii="Cambria" w:hAnsi="Cambria" w:cs="Calibri"/>
          <w:b/>
          <w:bCs/>
          <w:iCs/>
        </w:rPr>
        <w:t>2.</w:t>
      </w:r>
      <w:r w:rsidRPr="00A37AAC">
        <w:rPr>
          <w:rFonts w:ascii="Cambria" w:hAnsi="Cambria" w:cs="Calibri"/>
          <w:b/>
          <w:bCs/>
          <w:iCs/>
        </w:rPr>
        <w:t>1</w:t>
      </w:r>
      <w:r w:rsidR="00802558" w:rsidRPr="00A37AAC">
        <w:rPr>
          <w:rFonts w:ascii="Cambria" w:hAnsi="Cambria" w:cs="Calibri"/>
          <w:b/>
          <w:bCs/>
          <w:iCs/>
        </w:rPr>
        <w:t>.</w:t>
      </w:r>
      <w:r w:rsidRPr="00A37AAC">
        <w:rPr>
          <w:rFonts w:ascii="Cambria" w:hAnsi="Cambria" w:cs="Calibri"/>
          <w:b/>
          <w:bCs/>
          <w:iCs/>
        </w:rPr>
        <w:t>1</w:t>
      </w:r>
      <w:r w:rsidR="00802558" w:rsidRPr="00A37AAC">
        <w:rPr>
          <w:rFonts w:ascii="Cambria" w:hAnsi="Cambria" w:cs="Calibri"/>
          <w:b/>
          <w:bCs/>
          <w:iCs/>
        </w:rPr>
        <w:t xml:space="preserve"> </w:t>
      </w:r>
    </w:p>
    <w:p w:rsidR="00802558" w:rsidRPr="00A37AAC" w:rsidRDefault="00802558"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Matière</w:t>
      </w:r>
      <w:r w:rsidR="001E5E65" w:rsidRPr="00A37AAC">
        <w:rPr>
          <w:rFonts w:ascii="Cambria" w:hAnsi="Cambria" w:cs="Calibri"/>
          <w:b/>
          <w:bCs/>
          <w:iCs/>
        </w:rPr>
        <w:t xml:space="preserve"> 1</w:t>
      </w:r>
      <w:r w:rsidR="009C4569">
        <w:rPr>
          <w:rFonts w:ascii="Cambria" w:hAnsi="Cambria" w:cs="Calibri"/>
          <w:b/>
          <w:bCs/>
          <w:iCs/>
        </w:rPr>
        <w:t xml:space="preserve"> </w:t>
      </w:r>
      <w:r w:rsidRPr="00A37AAC">
        <w:rPr>
          <w:rFonts w:ascii="Cambria" w:hAnsi="Cambria" w:cs="Calibri"/>
          <w:b/>
          <w:bCs/>
          <w:iCs/>
        </w:rPr>
        <w:t>: Bureau des méthodes</w:t>
      </w:r>
    </w:p>
    <w:p w:rsidR="00802558" w:rsidRPr="00A37AAC" w:rsidRDefault="00802558"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A37AAC">
        <w:rPr>
          <w:rFonts w:ascii="Cambria" w:eastAsia="Calibri" w:hAnsi="Cambria" w:cs="Arial"/>
          <w:b/>
          <w:bCs/>
          <w:lang w:eastAsia="en-US"/>
        </w:rPr>
        <w:t>VHS</w:t>
      </w:r>
      <w:r w:rsidR="009C4569">
        <w:rPr>
          <w:rFonts w:ascii="Cambria" w:eastAsia="Calibri" w:hAnsi="Cambria" w:cs="Arial"/>
          <w:b/>
          <w:bCs/>
          <w:lang w:eastAsia="en-US"/>
        </w:rPr>
        <w:t xml:space="preserve"> </w:t>
      </w:r>
      <w:r w:rsidRPr="00A37AAC">
        <w:rPr>
          <w:rFonts w:ascii="Cambria" w:eastAsia="Calibri" w:hAnsi="Cambria" w:cs="Arial"/>
          <w:b/>
          <w:bCs/>
          <w:lang w:eastAsia="en-US"/>
        </w:rPr>
        <w:t>: 45h00 (Cours 1h30, T</w:t>
      </w:r>
      <w:r w:rsidR="009C4569">
        <w:rPr>
          <w:rFonts w:ascii="Cambria" w:eastAsia="Calibri" w:hAnsi="Cambria" w:cs="Arial"/>
          <w:b/>
          <w:bCs/>
          <w:lang w:eastAsia="en-US"/>
        </w:rPr>
        <w:t>D :</w:t>
      </w:r>
      <w:r w:rsidRPr="00A37AAC">
        <w:rPr>
          <w:rFonts w:ascii="Cambria" w:eastAsia="Calibri" w:hAnsi="Cambria" w:cs="Arial"/>
          <w:b/>
          <w:bCs/>
          <w:lang w:eastAsia="en-US"/>
        </w:rPr>
        <w:t xml:space="preserve"> 1h30)</w:t>
      </w:r>
    </w:p>
    <w:p w:rsidR="00802558" w:rsidRPr="00A37AAC" w:rsidRDefault="00802558"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w:t>
      </w:r>
      <w:r w:rsidR="009C4569">
        <w:rPr>
          <w:rFonts w:ascii="Cambria" w:hAnsi="Cambria" w:cs="Calibri"/>
          <w:b/>
          <w:bCs/>
          <w:iCs/>
        </w:rPr>
        <w:t xml:space="preserve"> </w:t>
      </w:r>
      <w:r w:rsidRPr="00A37AAC">
        <w:rPr>
          <w:rFonts w:ascii="Cambria" w:hAnsi="Cambria" w:cs="Calibri"/>
          <w:b/>
          <w:bCs/>
          <w:iCs/>
        </w:rPr>
        <w:t>: 4</w:t>
      </w:r>
    </w:p>
    <w:p w:rsidR="00802558" w:rsidRPr="00A37AAC" w:rsidRDefault="00802558"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w:t>
      </w:r>
      <w:r w:rsidR="009C4569">
        <w:rPr>
          <w:rFonts w:ascii="Cambria" w:hAnsi="Cambria" w:cs="Calibri"/>
          <w:b/>
          <w:bCs/>
          <w:iCs/>
        </w:rPr>
        <w:t xml:space="preserve"> </w:t>
      </w:r>
      <w:r w:rsidRPr="00A37AAC">
        <w:rPr>
          <w:rFonts w:ascii="Cambria" w:hAnsi="Cambria" w:cs="Calibri"/>
          <w:b/>
          <w:bCs/>
          <w:iCs/>
        </w:rPr>
        <w:t>: 2</w:t>
      </w:r>
    </w:p>
    <w:p w:rsidR="00802558" w:rsidRPr="00A37AAC" w:rsidRDefault="00802558" w:rsidP="00BA47AD">
      <w:pPr>
        <w:jc w:val="both"/>
        <w:rPr>
          <w:rFonts w:ascii="Cambria" w:hAnsi="Cambria" w:cs="Calibri"/>
          <w:b/>
        </w:rPr>
      </w:pPr>
    </w:p>
    <w:p w:rsidR="00B96662" w:rsidRPr="00A37AAC" w:rsidRDefault="001E5E65" w:rsidP="00BA47AD">
      <w:pPr>
        <w:jc w:val="both"/>
        <w:rPr>
          <w:rFonts w:ascii="Cambria" w:hAnsi="Cambria" w:cs="Calibri"/>
          <w:u w:val="thick" w:color="F79646"/>
        </w:rPr>
      </w:pPr>
      <w:r w:rsidRPr="00A37AAC">
        <w:rPr>
          <w:rFonts w:ascii="Cambria" w:hAnsi="Cambria" w:cs="Calibri"/>
          <w:b/>
          <w:u w:val="thick" w:color="F79646"/>
        </w:rPr>
        <w:t>Objectifs de l’enseignement</w:t>
      </w:r>
    </w:p>
    <w:p w:rsidR="00B96662" w:rsidRPr="00A37AAC" w:rsidRDefault="00B96662" w:rsidP="00BA47AD">
      <w:pPr>
        <w:tabs>
          <w:tab w:val="left" w:pos="2268"/>
        </w:tabs>
        <w:jc w:val="both"/>
        <w:rPr>
          <w:rFonts w:ascii="Cambria" w:hAnsi="Cambria"/>
        </w:rPr>
      </w:pPr>
      <w:r w:rsidRPr="00A37AAC">
        <w:rPr>
          <w:rFonts w:ascii="Cambria" w:hAnsi="Cambria"/>
        </w:rPr>
        <w:t xml:space="preserve">Le bureau des méthodes constitue </w:t>
      </w:r>
      <w:r w:rsidRPr="00A37AAC">
        <w:rPr>
          <w:rFonts w:ascii="Cambria" w:eastAsia="Times New Roman" w:hAnsi="Cambria"/>
          <w:lang w:eastAsia="fr-FR"/>
        </w:rPr>
        <w:t xml:space="preserve">l'interface entre les ateliers de fabrication ou de production et les </w:t>
      </w:r>
      <w:hyperlink r:id="rId130" w:tooltip="Bureau d'étude" w:history="1">
        <w:r w:rsidRPr="00A37AAC">
          <w:rPr>
            <w:rFonts w:ascii="Cambria" w:eastAsia="Times New Roman" w:hAnsi="Cambria"/>
            <w:lang w:eastAsia="fr-FR"/>
          </w:rPr>
          <w:t>bureaux d</w:t>
        </w:r>
        <w:r w:rsidR="001E5E65" w:rsidRPr="00A37AAC">
          <w:rPr>
            <w:rFonts w:ascii="Cambria" w:eastAsia="Times New Roman" w:hAnsi="Cambria"/>
            <w:lang w:eastAsia="fr-FR"/>
          </w:rPr>
          <w:t>’</w:t>
        </w:r>
        <w:r w:rsidRPr="00A37AAC">
          <w:rPr>
            <w:rFonts w:ascii="Cambria" w:eastAsia="Times New Roman" w:hAnsi="Cambria"/>
            <w:lang w:eastAsia="fr-FR"/>
          </w:rPr>
          <w:t>étude</w:t>
        </w:r>
      </w:hyperlink>
      <w:r w:rsidR="001E5E65" w:rsidRPr="00A37AAC">
        <w:rPr>
          <w:rFonts w:ascii="Cambria" w:eastAsia="Times New Roman" w:hAnsi="Cambria"/>
          <w:lang w:eastAsia="fr-FR"/>
        </w:rPr>
        <w:t xml:space="preserve">. </w:t>
      </w:r>
      <w:r w:rsidRPr="00A37AAC">
        <w:rPr>
          <w:rFonts w:ascii="Cambria" w:eastAsia="Times New Roman" w:hAnsi="Cambria"/>
          <w:lang w:eastAsia="fr-FR"/>
        </w:rPr>
        <w:t xml:space="preserve">En effet, </w:t>
      </w:r>
      <w:r w:rsidRPr="00A37AAC">
        <w:rPr>
          <w:rStyle w:val="st1"/>
          <w:rFonts w:ascii="Cambria" w:hAnsi="Cambria"/>
          <w:color w:val="222222"/>
        </w:rPr>
        <w:t xml:space="preserve">les rôles et les missions d'un </w:t>
      </w:r>
      <w:r w:rsidRPr="00A37AAC">
        <w:rPr>
          <w:rFonts w:ascii="Cambria" w:eastAsia="Times New Roman" w:hAnsi="Cambria"/>
          <w:lang w:eastAsia="fr-FR"/>
        </w:rPr>
        <w:t>bureau des méthodes admettent particulièrement la vérification, avec le bureau d'étude, de la faisabilité et de la fabricabilité d'un produit. L'enseign</w:t>
      </w:r>
      <w:r w:rsidR="001E5E65" w:rsidRPr="00A37AAC">
        <w:rPr>
          <w:rFonts w:ascii="Cambria" w:eastAsia="Times New Roman" w:hAnsi="Cambria"/>
          <w:lang w:eastAsia="fr-FR"/>
        </w:rPr>
        <w:t xml:space="preserve">ement prodigué a pour objectif </w:t>
      </w:r>
      <w:r w:rsidRPr="00A37AAC">
        <w:rPr>
          <w:rFonts w:ascii="Cambria" w:eastAsia="Times New Roman" w:hAnsi="Cambria"/>
          <w:lang w:eastAsia="fr-FR"/>
        </w:rPr>
        <w:t>principal d'initier les étudiants à élaborer un processus de fabrication en prenant en considération le dessin de définition du produit, le type de production ainsi que les moyens et des outils indispensables à la réalisation.</w:t>
      </w:r>
      <w:r w:rsidRPr="00A37AAC">
        <w:rPr>
          <w:rFonts w:ascii="Cambria" w:hAnsi="Cambria"/>
        </w:rPr>
        <w:t xml:space="preserve"> La finalité réside dans l'acquisition, par l'apprenant, des connaissances requises pour l'établissement d'un processus complet de fabrication </w:t>
      </w:r>
      <w:r w:rsidR="001E5E65" w:rsidRPr="00A37AAC">
        <w:rPr>
          <w:rFonts w:ascii="Cambria" w:hAnsi="Cambria"/>
        </w:rPr>
        <w:t xml:space="preserve">d'un produit, particulièrement </w:t>
      </w:r>
      <w:r w:rsidRPr="00A37AAC">
        <w:rPr>
          <w:rFonts w:ascii="Cambria" w:hAnsi="Cambria"/>
        </w:rPr>
        <w:t>la conception des projets de gamme d'usinage et l'élaboration des contrats de phase. Il est fondamental que ces projet</w:t>
      </w:r>
      <w:r w:rsidR="001E5E65" w:rsidRPr="00A37AAC">
        <w:rPr>
          <w:rFonts w:ascii="Cambria" w:hAnsi="Cambria"/>
        </w:rPr>
        <w:t xml:space="preserve">s intègrent, en adéquation avec les </w:t>
      </w:r>
      <w:r w:rsidRPr="00A37AAC">
        <w:rPr>
          <w:rFonts w:ascii="Cambria" w:hAnsi="Cambria"/>
        </w:rPr>
        <w:t>coûts de production, l'ordonnancement des différentes opérations d'usinage et leur regroupement en sous-phases et phases, le choix judicieux des machines-outils et des outillages et le calcul des temps d'usinage.</w:t>
      </w:r>
    </w:p>
    <w:p w:rsidR="00B96662" w:rsidRPr="00A37AAC" w:rsidRDefault="00B96662" w:rsidP="00BA47AD">
      <w:pPr>
        <w:jc w:val="both"/>
        <w:rPr>
          <w:rFonts w:ascii="Cambria" w:hAnsi="Cambria" w:cs="Calibri"/>
          <w:b/>
          <w:u w:val="thick" w:color="F79646"/>
        </w:rPr>
      </w:pPr>
    </w:p>
    <w:p w:rsidR="00B96662" w:rsidRPr="00A37AAC" w:rsidRDefault="00B96662" w:rsidP="00BA47AD">
      <w:pPr>
        <w:jc w:val="both"/>
        <w:rPr>
          <w:rFonts w:ascii="Cambria" w:hAnsi="Cambria" w:cs="Calibri"/>
          <w:b/>
          <w:u w:val="thick" w:color="F79646"/>
        </w:rPr>
      </w:pPr>
      <w:r w:rsidRPr="00A37AAC">
        <w:rPr>
          <w:rFonts w:ascii="Cambria" w:hAnsi="Cambria" w:cs="Calibri"/>
          <w:b/>
          <w:u w:val="thick" w:color="F79646"/>
        </w:rPr>
        <w:t>Connaissances préalables recommandées :</w:t>
      </w:r>
    </w:p>
    <w:p w:rsidR="00B96662" w:rsidRPr="00A37AAC" w:rsidRDefault="00B96662" w:rsidP="00BA47AD">
      <w:pPr>
        <w:autoSpaceDE w:val="0"/>
        <w:autoSpaceDN w:val="0"/>
        <w:adjustRightInd w:val="0"/>
        <w:jc w:val="both"/>
        <w:rPr>
          <w:rFonts w:ascii="Cambria" w:eastAsia="Calibri" w:hAnsi="Cambria"/>
          <w:color w:val="000000"/>
          <w:lang w:eastAsia="fr-FR"/>
        </w:rPr>
      </w:pPr>
      <w:r w:rsidRPr="00A37AAC">
        <w:rPr>
          <w:rFonts w:ascii="Cambria" w:hAnsi="Cambria"/>
          <w:bCs/>
        </w:rPr>
        <w:t xml:space="preserve">Dessin industriel, Technologie de </w:t>
      </w:r>
      <w:r w:rsidR="001E5E65" w:rsidRPr="00A37AAC">
        <w:rPr>
          <w:rFonts w:ascii="Cambria" w:hAnsi="Cambria"/>
          <w:bCs/>
        </w:rPr>
        <w:t xml:space="preserve">base, Fabrications mécaniques, </w:t>
      </w:r>
      <w:r w:rsidRPr="00A37AAC">
        <w:rPr>
          <w:rFonts w:ascii="Cambria" w:hAnsi="Cambria"/>
          <w:bCs/>
        </w:rPr>
        <w:t xml:space="preserve">Sciences des matériaux, TP Fabrications mécaniques, </w:t>
      </w:r>
      <w:r w:rsidRPr="00A37AAC">
        <w:rPr>
          <w:rFonts w:ascii="Cambria" w:eastAsia="Calibri" w:hAnsi="Cambria"/>
          <w:lang w:val="fr-LU"/>
        </w:rPr>
        <w:t>Techniques de Fabrication Conventionnelles et Avancées.</w:t>
      </w:r>
    </w:p>
    <w:p w:rsidR="00B96662" w:rsidRPr="00A37AAC" w:rsidRDefault="00B96662" w:rsidP="00BA47AD">
      <w:pPr>
        <w:ind w:left="284"/>
        <w:jc w:val="both"/>
        <w:rPr>
          <w:rFonts w:ascii="Cambria" w:hAnsi="Cambria"/>
          <w:b/>
          <w:u w:val="thick" w:color="F79646"/>
        </w:rPr>
      </w:pPr>
    </w:p>
    <w:p w:rsidR="00B96662" w:rsidRPr="00A37AAC" w:rsidRDefault="00B96662" w:rsidP="00BA47AD">
      <w:pPr>
        <w:jc w:val="both"/>
        <w:rPr>
          <w:rFonts w:ascii="Cambria" w:hAnsi="Cambria" w:cs="Calibri"/>
          <w:b/>
          <w:u w:val="thick" w:color="F79646"/>
        </w:rPr>
      </w:pPr>
      <w:r w:rsidRPr="00A37AAC">
        <w:rPr>
          <w:rFonts w:ascii="Cambria" w:hAnsi="Cambria" w:cs="Calibri"/>
          <w:b/>
          <w:u w:val="thick" w:color="F79646"/>
        </w:rPr>
        <w:t>Contenu de la matière :</w:t>
      </w:r>
    </w:p>
    <w:p w:rsidR="00B96662" w:rsidRPr="00A37AAC" w:rsidRDefault="00B96662" w:rsidP="00BA47AD">
      <w:pPr>
        <w:tabs>
          <w:tab w:val="left" w:pos="2268"/>
          <w:tab w:val="left" w:pos="5372"/>
        </w:tabs>
        <w:jc w:val="both"/>
        <w:rPr>
          <w:rFonts w:ascii="Cambria" w:hAnsi="Cambria"/>
          <w:b/>
          <w:bCs/>
          <w:u w:val="single"/>
        </w:rPr>
      </w:pPr>
    </w:p>
    <w:p w:rsidR="00B96662" w:rsidRPr="00A37AAC" w:rsidRDefault="00B96662" w:rsidP="00BA47AD">
      <w:pPr>
        <w:tabs>
          <w:tab w:val="left" w:pos="2268"/>
          <w:tab w:val="left" w:pos="5372"/>
        </w:tabs>
        <w:jc w:val="both"/>
        <w:rPr>
          <w:rFonts w:ascii="Cambria" w:hAnsi="Cambria"/>
          <w:b/>
          <w:bCs/>
          <w:u w:val="single"/>
        </w:rPr>
      </w:pPr>
      <w:r w:rsidRPr="00A37AAC">
        <w:rPr>
          <w:rFonts w:ascii="Cambria" w:hAnsi="Cambria"/>
          <w:b/>
          <w:bCs/>
          <w:u w:val="single"/>
        </w:rPr>
        <w:t>Programme de cours</w:t>
      </w:r>
      <w:r w:rsidRPr="00A37AAC">
        <w:rPr>
          <w:rFonts w:ascii="Cambria" w:hAnsi="Cambria"/>
          <w:b/>
          <w:bCs/>
        </w:rPr>
        <w:t xml:space="preserve">                                                                                        </w:t>
      </w:r>
      <w:r w:rsidR="009C4569">
        <w:rPr>
          <w:rFonts w:ascii="Cambria" w:hAnsi="Cambria"/>
          <w:b/>
          <w:bCs/>
        </w:rPr>
        <w:t xml:space="preserve">  </w:t>
      </w:r>
      <w:r w:rsidRPr="00A37AAC">
        <w:rPr>
          <w:rFonts w:ascii="Cambria" w:hAnsi="Cambria"/>
          <w:b/>
          <w:bCs/>
        </w:rPr>
        <w:t xml:space="preserve"> (1h30/ semaine)</w:t>
      </w:r>
    </w:p>
    <w:p w:rsidR="00B96662" w:rsidRPr="00A37AAC" w:rsidRDefault="00B96662" w:rsidP="00BA47AD">
      <w:pPr>
        <w:tabs>
          <w:tab w:val="left" w:pos="2268"/>
        </w:tabs>
        <w:jc w:val="both"/>
        <w:rPr>
          <w:rFonts w:ascii="Cambria" w:hAnsi="Cambria"/>
        </w:rPr>
      </w:pPr>
    </w:p>
    <w:p w:rsidR="00B96662" w:rsidRPr="00A37AAC" w:rsidRDefault="00B96662" w:rsidP="00BA47AD">
      <w:pPr>
        <w:tabs>
          <w:tab w:val="left" w:pos="2268"/>
        </w:tabs>
        <w:jc w:val="both"/>
        <w:rPr>
          <w:rFonts w:ascii="Cambria" w:hAnsi="Cambria"/>
        </w:rPr>
      </w:pPr>
      <w:r w:rsidRPr="00A37AAC">
        <w:rPr>
          <w:rFonts w:ascii="Cambria" w:hAnsi="Cambria"/>
        </w:rPr>
        <w:t xml:space="preserve">I- Introduction                                                                                                     </w:t>
      </w:r>
      <w:r w:rsidR="009C4569">
        <w:rPr>
          <w:rFonts w:ascii="Cambria" w:hAnsi="Cambria"/>
        </w:rPr>
        <w:t xml:space="preserve">             </w:t>
      </w:r>
      <w:r w:rsidRPr="00A37AAC">
        <w:rPr>
          <w:rFonts w:ascii="Cambria" w:hAnsi="Cambria"/>
        </w:rPr>
        <w:t xml:space="preserve"> </w:t>
      </w:r>
      <w:r w:rsidR="001E5E65" w:rsidRPr="00A37AAC">
        <w:rPr>
          <w:rFonts w:ascii="Cambria" w:hAnsi="Cambria"/>
          <w:b/>
          <w:bCs/>
        </w:rPr>
        <w:t>(</w:t>
      </w:r>
      <w:r w:rsidRPr="00A37AAC">
        <w:rPr>
          <w:rFonts w:ascii="Cambria" w:hAnsi="Cambria"/>
          <w:b/>
          <w:bCs/>
        </w:rPr>
        <w:t>2 semaines)</w:t>
      </w:r>
    </w:p>
    <w:p w:rsidR="00B96662" w:rsidRPr="00A37AAC" w:rsidRDefault="00B96662" w:rsidP="00BA47AD">
      <w:pPr>
        <w:tabs>
          <w:tab w:val="left" w:pos="2268"/>
        </w:tabs>
        <w:ind w:firstLine="284"/>
        <w:jc w:val="both"/>
        <w:rPr>
          <w:rFonts w:ascii="Cambria" w:hAnsi="Cambria"/>
        </w:rPr>
      </w:pPr>
      <w:r w:rsidRPr="00A37AAC">
        <w:rPr>
          <w:rFonts w:ascii="Cambria" w:hAnsi="Cambria"/>
        </w:rPr>
        <w:t>I-1 La fonction production.</w:t>
      </w:r>
    </w:p>
    <w:p w:rsidR="00B96662" w:rsidRPr="00A37AAC" w:rsidRDefault="00B96662" w:rsidP="00BA47AD">
      <w:pPr>
        <w:tabs>
          <w:tab w:val="left" w:pos="2268"/>
        </w:tabs>
        <w:ind w:firstLine="284"/>
        <w:jc w:val="both"/>
        <w:rPr>
          <w:rFonts w:ascii="Cambria" w:hAnsi="Cambria"/>
        </w:rPr>
      </w:pPr>
      <w:r w:rsidRPr="00A37AAC">
        <w:rPr>
          <w:rFonts w:ascii="Cambria" w:hAnsi="Cambria"/>
        </w:rPr>
        <w:t>I-1 Rôle et mission d'un bureau des méthodes.</w:t>
      </w:r>
    </w:p>
    <w:p w:rsidR="00B96662" w:rsidRPr="00A37AAC" w:rsidRDefault="00B96662" w:rsidP="00BA47AD">
      <w:pPr>
        <w:tabs>
          <w:tab w:val="left" w:pos="2268"/>
        </w:tabs>
        <w:ind w:firstLine="284"/>
        <w:jc w:val="both"/>
        <w:rPr>
          <w:rFonts w:ascii="Cambria" w:hAnsi="Cambria"/>
        </w:rPr>
      </w:pPr>
      <w:r w:rsidRPr="00A37AAC">
        <w:rPr>
          <w:rFonts w:ascii="Cambria" w:hAnsi="Cambria"/>
        </w:rPr>
        <w:t>I-2 Analyse du dessin de définition.</w:t>
      </w:r>
    </w:p>
    <w:p w:rsidR="00B96662" w:rsidRPr="00A37AAC" w:rsidRDefault="00B96662" w:rsidP="00BA47AD">
      <w:pPr>
        <w:tabs>
          <w:tab w:val="left" w:pos="2268"/>
        </w:tabs>
        <w:ind w:firstLine="284"/>
        <w:jc w:val="both"/>
        <w:rPr>
          <w:rFonts w:ascii="Cambria" w:hAnsi="Cambria"/>
        </w:rPr>
      </w:pPr>
      <w:r w:rsidRPr="00A37AAC">
        <w:rPr>
          <w:rFonts w:ascii="Cambria" w:hAnsi="Cambria"/>
        </w:rPr>
        <w:t>I-3 Notions de tolérances de forme et de position.</w:t>
      </w:r>
    </w:p>
    <w:p w:rsidR="00B96662" w:rsidRPr="00A37AAC" w:rsidRDefault="00B96662" w:rsidP="00BA47AD">
      <w:pPr>
        <w:tabs>
          <w:tab w:val="left" w:pos="2268"/>
        </w:tabs>
        <w:ind w:firstLine="284"/>
        <w:jc w:val="both"/>
        <w:rPr>
          <w:rFonts w:ascii="Cambria" w:hAnsi="Cambria"/>
        </w:rPr>
      </w:pPr>
      <w:r w:rsidRPr="00A37AAC">
        <w:rPr>
          <w:rFonts w:ascii="Cambria" w:hAnsi="Cambria"/>
        </w:rPr>
        <w:t>I-1 Rôle et mission d'un bureau des méthodes.</w:t>
      </w:r>
    </w:p>
    <w:p w:rsidR="00B96662" w:rsidRPr="00A37AAC" w:rsidRDefault="00B96662" w:rsidP="00BA47AD">
      <w:pPr>
        <w:tabs>
          <w:tab w:val="left" w:pos="2268"/>
        </w:tabs>
        <w:ind w:firstLine="284"/>
        <w:jc w:val="both"/>
        <w:rPr>
          <w:rFonts w:ascii="Cambria" w:hAnsi="Cambria"/>
        </w:rPr>
      </w:pPr>
    </w:p>
    <w:p w:rsidR="00B96662" w:rsidRPr="00A37AAC" w:rsidRDefault="00B96662" w:rsidP="00BA47AD">
      <w:pPr>
        <w:tabs>
          <w:tab w:val="left" w:pos="2268"/>
        </w:tabs>
        <w:jc w:val="both"/>
        <w:rPr>
          <w:rFonts w:ascii="Cambria" w:hAnsi="Cambria"/>
        </w:rPr>
      </w:pPr>
      <w:r w:rsidRPr="00A37AAC">
        <w:rPr>
          <w:rFonts w:ascii="Cambria" w:hAnsi="Cambria"/>
        </w:rPr>
        <w:t xml:space="preserve">II- Isostatisme                                                                                                        </w:t>
      </w:r>
      <w:r w:rsidR="009C4569">
        <w:rPr>
          <w:rFonts w:ascii="Cambria" w:hAnsi="Cambria"/>
        </w:rPr>
        <w:t xml:space="preserve">           </w:t>
      </w:r>
      <w:r w:rsidRPr="00A37AAC">
        <w:rPr>
          <w:rFonts w:ascii="Cambria" w:hAnsi="Cambria"/>
        </w:rPr>
        <w:t xml:space="preserve"> </w:t>
      </w:r>
      <w:r w:rsidR="001E5E65" w:rsidRPr="00A37AAC">
        <w:rPr>
          <w:rFonts w:ascii="Cambria" w:hAnsi="Cambria"/>
          <w:b/>
          <w:bCs/>
        </w:rPr>
        <w:t>(</w:t>
      </w:r>
      <w:r w:rsidRPr="00A37AAC">
        <w:rPr>
          <w:rFonts w:ascii="Cambria" w:hAnsi="Cambria"/>
          <w:b/>
          <w:bCs/>
        </w:rPr>
        <w:t>3 semaines)</w:t>
      </w:r>
    </w:p>
    <w:p w:rsidR="00B96662" w:rsidRPr="00A37AAC" w:rsidRDefault="00B96662" w:rsidP="00BA47AD">
      <w:pPr>
        <w:tabs>
          <w:tab w:val="left" w:pos="2268"/>
        </w:tabs>
        <w:ind w:firstLine="284"/>
        <w:jc w:val="both"/>
        <w:rPr>
          <w:rFonts w:ascii="Cambria" w:hAnsi="Cambria"/>
        </w:rPr>
      </w:pPr>
      <w:r w:rsidRPr="00A37AAC">
        <w:rPr>
          <w:rFonts w:ascii="Cambria" w:hAnsi="Cambria"/>
        </w:rPr>
        <w:t>II-1 Prise de pièce.</w:t>
      </w:r>
    </w:p>
    <w:p w:rsidR="00B96662" w:rsidRPr="00A37AAC" w:rsidRDefault="00B96662" w:rsidP="00BA47AD">
      <w:pPr>
        <w:tabs>
          <w:tab w:val="left" w:pos="2268"/>
        </w:tabs>
        <w:ind w:firstLine="284"/>
        <w:jc w:val="both"/>
        <w:rPr>
          <w:rFonts w:ascii="Cambria" w:hAnsi="Cambria"/>
        </w:rPr>
      </w:pPr>
      <w:r w:rsidRPr="00A37AAC">
        <w:rPr>
          <w:rFonts w:ascii="Cambria" w:hAnsi="Cambria"/>
        </w:rPr>
        <w:t>II-2 Symbolisation géométrique.</w:t>
      </w:r>
    </w:p>
    <w:p w:rsidR="00B96662" w:rsidRPr="00A37AAC" w:rsidRDefault="00B96662" w:rsidP="00BA47AD">
      <w:pPr>
        <w:tabs>
          <w:tab w:val="left" w:pos="2268"/>
        </w:tabs>
        <w:ind w:firstLine="284"/>
        <w:jc w:val="both"/>
        <w:rPr>
          <w:rFonts w:ascii="Cambria" w:hAnsi="Cambria"/>
        </w:rPr>
      </w:pPr>
      <w:r w:rsidRPr="00A37AAC">
        <w:rPr>
          <w:rFonts w:ascii="Cambria" w:hAnsi="Cambria"/>
        </w:rPr>
        <w:t>II-3 Choix des surfaces de mise en position.</w:t>
      </w:r>
    </w:p>
    <w:p w:rsidR="00B96662" w:rsidRPr="00A37AAC" w:rsidRDefault="00B96662" w:rsidP="00BA47AD">
      <w:pPr>
        <w:tabs>
          <w:tab w:val="left" w:pos="2268"/>
        </w:tabs>
        <w:ind w:firstLine="284"/>
        <w:jc w:val="both"/>
        <w:rPr>
          <w:rFonts w:ascii="Cambria" w:hAnsi="Cambria"/>
        </w:rPr>
      </w:pPr>
      <w:r w:rsidRPr="00A37AAC">
        <w:rPr>
          <w:rFonts w:ascii="Cambria" w:hAnsi="Cambria"/>
        </w:rPr>
        <w:t>II-4 Symbolisation technologique.</w:t>
      </w:r>
    </w:p>
    <w:p w:rsidR="00B96662" w:rsidRPr="00A37AAC" w:rsidRDefault="00B96662" w:rsidP="00BA47AD">
      <w:pPr>
        <w:tabs>
          <w:tab w:val="left" w:pos="2268"/>
        </w:tabs>
        <w:ind w:firstLine="284"/>
        <w:jc w:val="both"/>
        <w:rPr>
          <w:rFonts w:ascii="Cambria" w:hAnsi="Cambria"/>
        </w:rPr>
      </w:pPr>
      <w:r w:rsidRPr="00A37AAC">
        <w:rPr>
          <w:rFonts w:ascii="Cambria" w:hAnsi="Cambria"/>
        </w:rPr>
        <w:t>II-5 Exemples d'application.</w:t>
      </w:r>
    </w:p>
    <w:p w:rsidR="00B96662" w:rsidRPr="00A37AAC" w:rsidRDefault="00B96662" w:rsidP="00BA47AD">
      <w:pPr>
        <w:tabs>
          <w:tab w:val="left" w:pos="2268"/>
        </w:tabs>
        <w:ind w:firstLine="284"/>
        <w:jc w:val="both"/>
        <w:rPr>
          <w:rFonts w:ascii="Cambria" w:hAnsi="Cambria"/>
        </w:rPr>
      </w:pPr>
    </w:p>
    <w:p w:rsidR="00B96662" w:rsidRPr="00A37AAC" w:rsidRDefault="00B96662" w:rsidP="00BA47AD">
      <w:pPr>
        <w:tabs>
          <w:tab w:val="left" w:pos="2268"/>
        </w:tabs>
        <w:jc w:val="both"/>
        <w:rPr>
          <w:rFonts w:ascii="Cambria" w:hAnsi="Cambria"/>
        </w:rPr>
      </w:pPr>
      <w:r w:rsidRPr="00A37AAC">
        <w:rPr>
          <w:rFonts w:ascii="Cambria" w:hAnsi="Cambria"/>
        </w:rPr>
        <w:t xml:space="preserve">III- Cotation de fabrication                                                                                      </w:t>
      </w:r>
      <w:r w:rsidR="009C4569">
        <w:rPr>
          <w:rFonts w:ascii="Cambria" w:hAnsi="Cambria"/>
        </w:rPr>
        <w:t xml:space="preserve">         </w:t>
      </w:r>
      <w:r w:rsidR="001E5E65" w:rsidRPr="00A37AAC">
        <w:rPr>
          <w:rFonts w:ascii="Cambria" w:hAnsi="Cambria"/>
          <w:b/>
          <w:bCs/>
        </w:rPr>
        <w:t>(</w:t>
      </w:r>
      <w:r w:rsidRPr="00A37AAC">
        <w:rPr>
          <w:rFonts w:ascii="Cambria" w:hAnsi="Cambria"/>
          <w:b/>
          <w:bCs/>
        </w:rPr>
        <w:t>3 semaines)</w:t>
      </w:r>
    </w:p>
    <w:p w:rsidR="00B96662" w:rsidRPr="00A37AAC" w:rsidRDefault="00B96662" w:rsidP="00BA47AD">
      <w:pPr>
        <w:tabs>
          <w:tab w:val="left" w:pos="2268"/>
        </w:tabs>
        <w:ind w:firstLine="284"/>
        <w:jc w:val="both"/>
        <w:rPr>
          <w:rFonts w:ascii="Cambria" w:hAnsi="Cambria"/>
        </w:rPr>
      </w:pPr>
      <w:r w:rsidRPr="00A37AAC">
        <w:rPr>
          <w:rFonts w:ascii="Cambria" w:hAnsi="Cambria"/>
        </w:rPr>
        <w:t>III-1 Cote de fabrication : cote-outil, cote-machine et cote-appareillage</w:t>
      </w:r>
    </w:p>
    <w:p w:rsidR="00B96662" w:rsidRPr="00A37AAC" w:rsidRDefault="00B96662" w:rsidP="00BA47AD">
      <w:pPr>
        <w:tabs>
          <w:tab w:val="left" w:pos="2268"/>
        </w:tabs>
        <w:ind w:firstLine="284"/>
        <w:jc w:val="both"/>
        <w:rPr>
          <w:rFonts w:ascii="Cambria" w:hAnsi="Cambria"/>
        </w:rPr>
      </w:pPr>
      <w:r w:rsidRPr="00A37AAC">
        <w:rPr>
          <w:rFonts w:ascii="Cambria" w:hAnsi="Cambria"/>
        </w:rPr>
        <w:t>III-2 Transfert de cote et d'orientation.</w:t>
      </w:r>
    </w:p>
    <w:p w:rsidR="00B96662" w:rsidRPr="00A37AAC" w:rsidRDefault="00B96662" w:rsidP="00BA47AD">
      <w:pPr>
        <w:tabs>
          <w:tab w:val="left" w:pos="2268"/>
        </w:tabs>
        <w:ind w:firstLine="284"/>
        <w:jc w:val="both"/>
        <w:rPr>
          <w:rFonts w:ascii="Cambria" w:hAnsi="Cambria"/>
        </w:rPr>
      </w:pPr>
      <w:r w:rsidRPr="00A37AAC">
        <w:rPr>
          <w:rFonts w:ascii="Cambria" w:hAnsi="Cambria"/>
        </w:rPr>
        <w:t>III-2 Exemples de transfert de cote.</w:t>
      </w:r>
    </w:p>
    <w:p w:rsidR="00B96662" w:rsidRPr="00A37AAC" w:rsidRDefault="00B96662" w:rsidP="00BA47AD">
      <w:pPr>
        <w:tabs>
          <w:tab w:val="left" w:pos="2268"/>
        </w:tabs>
        <w:ind w:firstLine="284"/>
        <w:jc w:val="both"/>
        <w:rPr>
          <w:rFonts w:ascii="Cambria" w:hAnsi="Cambria"/>
        </w:rPr>
      </w:pPr>
    </w:p>
    <w:p w:rsidR="00B96662" w:rsidRPr="00A37AAC" w:rsidRDefault="00B96662" w:rsidP="00BA47AD">
      <w:pPr>
        <w:tabs>
          <w:tab w:val="left" w:pos="2268"/>
        </w:tabs>
        <w:rPr>
          <w:rFonts w:ascii="Cambria" w:hAnsi="Cambria"/>
        </w:rPr>
      </w:pPr>
      <w:r w:rsidRPr="00A37AAC">
        <w:rPr>
          <w:rFonts w:ascii="Cambria" w:hAnsi="Cambria"/>
        </w:rPr>
        <w:t xml:space="preserve">IV- Opérations élémentaires et antériorités </w:t>
      </w:r>
      <w:r w:rsidRPr="00A37AAC">
        <w:rPr>
          <w:rStyle w:val="st1"/>
          <w:rFonts w:ascii="Cambria" w:hAnsi="Cambria"/>
          <w:color w:val="222222"/>
        </w:rPr>
        <w:t xml:space="preserve">dues aux contraintes </w:t>
      </w:r>
      <w:r w:rsidRPr="00A37AAC">
        <w:rPr>
          <w:rStyle w:val="Accentuation"/>
          <w:rFonts w:ascii="Cambria" w:hAnsi="Cambria"/>
          <w:i w:val="0"/>
          <w:iCs w:val="0"/>
          <w:color w:val="222222"/>
        </w:rPr>
        <w:t>d'usinage</w:t>
      </w:r>
      <w:r w:rsidRPr="00A37AAC">
        <w:rPr>
          <w:rFonts w:ascii="Cambria" w:hAnsi="Cambria"/>
          <w:i/>
          <w:iCs/>
        </w:rPr>
        <w:t xml:space="preserve"> </w:t>
      </w:r>
      <w:r w:rsidR="001E5E65" w:rsidRPr="00A37AAC">
        <w:rPr>
          <w:rFonts w:ascii="Cambria" w:hAnsi="Cambria"/>
          <w:i/>
          <w:iCs/>
        </w:rPr>
        <w:t xml:space="preserve">  </w:t>
      </w:r>
      <w:r w:rsidR="001E5E65" w:rsidRPr="00A37AAC">
        <w:rPr>
          <w:rFonts w:ascii="Cambria" w:hAnsi="Cambria"/>
          <w:b/>
          <w:bCs/>
        </w:rPr>
        <w:t>(</w:t>
      </w:r>
      <w:r w:rsidRPr="00A37AAC">
        <w:rPr>
          <w:rFonts w:ascii="Cambria" w:hAnsi="Cambria"/>
          <w:b/>
          <w:bCs/>
        </w:rPr>
        <w:t>2 semaines)</w:t>
      </w:r>
      <w:r w:rsidRPr="00A37AAC">
        <w:rPr>
          <w:rFonts w:ascii="Cambria" w:hAnsi="Cambria"/>
        </w:rPr>
        <w:t xml:space="preserve"> </w:t>
      </w:r>
    </w:p>
    <w:p w:rsidR="00B96662" w:rsidRPr="00A37AAC" w:rsidRDefault="00B96662" w:rsidP="00BA47AD">
      <w:pPr>
        <w:tabs>
          <w:tab w:val="left" w:pos="2268"/>
        </w:tabs>
        <w:ind w:left="851" w:hanging="567"/>
        <w:jc w:val="both"/>
        <w:rPr>
          <w:rFonts w:ascii="Cambria" w:hAnsi="Cambria"/>
        </w:rPr>
      </w:pPr>
      <w:r w:rsidRPr="00A37AAC">
        <w:rPr>
          <w:rFonts w:ascii="Cambria" w:hAnsi="Cambria"/>
        </w:rPr>
        <w:lastRenderedPageBreak/>
        <w:t>IV -1 Les opérations élémentaires d'usinage : tournage, fraisage, perçage, alésage, taillage d'engrenage</w:t>
      </w:r>
      <w:r w:rsidR="001E5E65" w:rsidRPr="00A37AAC">
        <w:rPr>
          <w:rFonts w:ascii="Cambria" w:hAnsi="Cambria"/>
        </w:rPr>
        <w:t xml:space="preserve"> </w:t>
      </w:r>
      <w:r w:rsidRPr="00A37AAC">
        <w:rPr>
          <w:rFonts w:ascii="Cambria" w:hAnsi="Cambria"/>
        </w:rPr>
        <w:t>et rectification.</w:t>
      </w:r>
    </w:p>
    <w:p w:rsidR="00B96662" w:rsidRPr="00A37AAC" w:rsidRDefault="00B96662" w:rsidP="00BA47AD">
      <w:pPr>
        <w:tabs>
          <w:tab w:val="left" w:pos="2268"/>
        </w:tabs>
        <w:ind w:left="993" w:hanging="709"/>
        <w:jc w:val="both"/>
        <w:rPr>
          <w:rFonts w:ascii="Cambria" w:hAnsi="Cambria"/>
        </w:rPr>
      </w:pPr>
      <w:r w:rsidRPr="00A37AAC">
        <w:rPr>
          <w:rFonts w:ascii="Cambria" w:hAnsi="Cambria"/>
        </w:rPr>
        <w:t xml:space="preserve">IV -2 Les antériorités </w:t>
      </w:r>
      <w:r w:rsidRPr="00A37AAC">
        <w:rPr>
          <w:rStyle w:val="st1"/>
          <w:rFonts w:ascii="Cambria" w:hAnsi="Cambria"/>
          <w:color w:val="222222"/>
        </w:rPr>
        <w:t xml:space="preserve">dues aux contraintes </w:t>
      </w:r>
      <w:r w:rsidRPr="00A37AAC">
        <w:rPr>
          <w:rStyle w:val="Accentuation"/>
          <w:rFonts w:ascii="Cambria" w:hAnsi="Cambria"/>
          <w:b/>
          <w:bCs/>
          <w:color w:val="222222"/>
        </w:rPr>
        <w:t xml:space="preserve">d'usinage </w:t>
      </w:r>
      <w:r w:rsidRPr="00A37AAC">
        <w:rPr>
          <w:rFonts w:ascii="Cambria" w:hAnsi="Cambria"/>
        </w:rPr>
        <w:t>: dimensionnelles, géométriques et technologiques.</w:t>
      </w:r>
    </w:p>
    <w:p w:rsidR="00B96662" w:rsidRPr="00A37AAC" w:rsidRDefault="00B96662" w:rsidP="00BA47AD">
      <w:pPr>
        <w:tabs>
          <w:tab w:val="left" w:pos="2268"/>
        </w:tabs>
        <w:jc w:val="both"/>
        <w:rPr>
          <w:rFonts w:ascii="Cambria" w:hAnsi="Cambria"/>
        </w:rPr>
      </w:pPr>
      <w:r w:rsidRPr="00A37AAC">
        <w:rPr>
          <w:rFonts w:ascii="Cambria" w:hAnsi="Cambria"/>
        </w:rPr>
        <w:t xml:space="preserve">V- Etablissement d'un processus complet de fabrication d'un produit et conception des gammes d'usinage                                                                                               </w:t>
      </w:r>
      <w:r w:rsidR="001E5E65" w:rsidRPr="00A37AAC">
        <w:rPr>
          <w:rFonts w:ascii="Cambria" w:hAnsi="Cambria"/>
        </w:rPr>
        <w:t xml:space="preserve">       </w:t>
      </w:r>
      <w:r w:rsidRPr="00A37AAC">
        <w:rPr>
          <w:rFonts w:ascii="Cambria" w:hAnsi="Cambria"/>
        </w:rPr>
        <w:t xml:space="preserve">         </w:t>
      </w:r>
      <w:r w:rsidR="001E5E65" w:rsidRPr="00A37AAC">
        <w:rPr>
          <w:rFonts w:ascii="Cambria" w:hAnsi="Cambria"/>
          <w:b/>
          <w:bCs/>
        </w:rPr>
        <w:t>(</w:t>
      </w:r>
      <w:r w:rsidRPr="00A37AAC">
        <w:rPr>
          <w:rFonts w:ascii="Cambria" w:hAnsi="Cambria"/>
          <w:b/>
          <w:bCs/>
        </w:rPr>
        <w:t>5 semaines)</w:t>
      </w:r>
    </w:p>
    <w:p w:rsidR="00B96662" w:rsidRPr="00A37AAC" w:rsidRDefault="00B96662" w:rsidP="00BA47AD">
      <w:pPr>
        <w:tabs>
          <w:tab w:val="left" w:pos="2268"/>
        </w:tabs>
        <w:ind w:left="709" w:hanging="425"/>
        <w:jc w:val="both"/>
        <w:rPr>
          <w:rFonts w:ascii="Cambria" w:hAnsi="Cambria"/>
        </w:rPr>
      </w:pPr>
      <w:r w:rsidRPr="00A37AAC">
        <w:rPr>
          <w:rFonts w:ascii="Cambria" w:hAnsi="Cambria"/>
        </w:rPr>
        <w:t>V-1 Détermination du nombre des opérations d'usinage selon la qualité et l'état de la surface usinée.</w:t>
      </w:r>
    </w:p>
    <w:p w:rsidR="00B96662" w:rsidRPr="00A37AAC" w:rsidRDefault="00B96662" w:rsidP="00BA47AD">
      <w:pPr>
        <w:tabs>
          <w:tab w:val="left" w:pos="2268"/>
        </w:tabs>
        <w:ind w:firstLine="284"/>
        <w:jc w:val="both"/>
        <w:rPr>
          <w:rFonts w:ascii="Cambria" w:hAnsi="Cambria"/>
        </w:rPr>
      </w:pPr>
      <w:r w:rsidRPr="00A37AAC">
        <w:rPr>
          <w:rFonts w:ascii="Cambria" w:hAnsi="Cambria"/>
        </w:rPr>
        <w:t>V-2 Détermination des antériorités des opérations d'usinage.</w:t>
      </w:r>
    </w:p>
    <w:p w:rsidR="00B96662" w:rsidRPr="00A37AAC" w:rsidRDefault="00B96662" w:rsidP="00BA47AD">
      <w:pPr>
        <w:tabs>
          <w:tab w:val="left" w:pos="2268"/>
        </w:tabs>
        <w:ind w:firstLine="284"/>
        <w:jc w:val="both"/>
        <w:rPr>
          <w:rFonts w:ascii="Cambria" w:hAnsi="Cambria"/>
        </w:rPr>
      </w:pPr>
      <w:r w:rsidRPr="00A37AAC">
        <w:rPr>
          <w:rFonts w:ascii="Cambria" w:hAnsi="Cambria"/>
        </w:rPr>
        <w:t>V-3 Méthode matricielle d'établissement de l'ordre d'usinage.</w:t>
      </w:r>
    </w:p>
    <w:p w:rsidR="00B96662" w:rsidRPr="00A37AAC" w:rsidRDefault="00B96662" w:rsidP="00BA47AD">
      <w:pPr>
        <w:tabs>
          <w:tab w:val="left" w:pos="2268"/>
        </w:tabs>
        <w:ind w:firstLine="284"/>
        <w:jc w:val="both"/>
        <w:rPr>
          <w:rFonts w:ascii="Cambria" w:hAnsi="Cambria"/>
        </w:rPr>
      </w:pPr>
      <w:r w:rsidRPr="00A37AAC">
        <w:rPr>
          <w:rFonts w:ascii="Cambria" w:hAnsi="Cambria"/>
        </w:rPr>
        <w:t>V-4 Regroupement des opérations d'usinage en phase et sous phase.</w:t>
      </w:r>
    </w:p>
    <w:p w:rsidR="00B96662" w:rsidRPr="00A37AAC" w:rsidRDefault="00B96662" w:rsidP="00BA47AD">
      <w:pPr>
        <w:tabs>
          <w:tab w:val="left" w:pos="2268"/>
        </w:tabs>
        <w:ind w:firstLine="284"/>
        <w:jc w:val="both"/>
        <w:rPr>
          <w:rFonts w:ascii="Cambria" w:hAnsi="Cambria"/>
        </w:rPr>
      </w:pPr>
      <w:r w:rsidRPr="00A37AAC">
        <w:rPr>
          <w:rFonts w:ascii="Cambria" w:hAnsi="Cambria"/>
        </w:rPr>
        <w:t>V-5 Projet de gamme d'usinage.</w:t>
      </w:r>
    </w:p>
    <w:p w:rsidR="00B96662" w:rsidRPr="00A37AAC" w:rsidRDefault="00B96662" w:rsidP="00BA47AD">
      <w:pPr>
        <w:tabs>
          <w:tab w:val="left" w:pos="2268"/>
        </w:tabs>
        <w:ind w:firstLine="284"/>
        <w:jc w:val="both"/>
        <w:rPr>
          <w:rFonts w:ascii="Cambria" w:hAnsi="Cambria"/>
        </w:rPr>
      </w:pPr>
      <w:r w:rsidRPr="00A37AAC">
        <w:rPr>
          <w:rFonts w:ascii="Cambria" w:hAnsi="Cambria"/>
        </w:rPr>
        <w:t>V-6 Contrat des différentes phases d'usinage et choix du régime de coupe.</w:t>
      </w:r>
    </w:p>
    <w:p w:rsidR="00B96662" w:rsidRPr="00A37AAC" w:rsidRDefault="00B96662" w:rsidP="00BA47AD">
      <w:pPr>
        <w:tabs>
          <w:tab w:val="left" w:pos="2268"/>
        </w:tabs>
        <w:ind w:firstLine="284"/>
        <w:jc w:val="both"/>
        <w:rPr>
          <w:rFonts w:ascii="Cambria" w:hAnsi="Cambria"/>
        </w:rPr>
      </w:pPr>
      <w:r w:rsidRPr="00A37AAC">
        <w:rPr>
          <w:rFonts w:ascii="Cambria" w:hAnsi="Cambria"/>
        </w:rPr>
        <w:t>V-7 Dessin et réalisation de la pièce brute.</w:t>
      </w:r>
    </w:p>
    <w:p w:rsidR="00B96662" w:rsidRPr="00A37AAC" w:rsidRDefault="00B96662" w:rsidP="00BA47AD">
      <w:pPr>
        <w:tabs>
          <w:tab w:val="left" w:pos="2268"/>
        </w:tabs>
        <w:ind w:firstLine="284"/>
        <w:jc w:val="both"/>
        <w:rPr>
          <w:rFonts w:ascii="Cambria" w:hAnsi="Cambria"/>
        </w:rPr>
      </w:pPr>
      <w:r w:rsidRPr="00A37AAC">
        <w:rPr>
          <w:rFonts w:ascii="Cambria" w:hAnsi="Cambria"/>
        </w:rPr>
        <w:t>V-8 Exemples de gamme d'usinage.</w:t>
      </w:r>
    </w:p>
    <w:p w:rsidR="00B96662" w:rsidRPr="00A37AAC" w:rsidRDefault="00B96662" w:rsidP="00BA47AD">
      <w:pPr>
        <w:tabs>
          <w:tab w:val="left" w:pos="2268"/>
        </w:tabs>
        <w:jc w:val="both"/>
        <w:rPr>
          <w:rFonts w:ascii="Cambria" w:hAnsi="Cambria"/>
        </w:rPr>
      </w:pPr>
    </w:p>
    <w:p w:rsidR="00B96662" w:rsidRPr="00A37AAC" w:rsidRDefault="001E5E65" w:rsidP="00BA47AD">
      <w:pPr>
        <w:jc w:val="both"/>
        <w:rPr>
          <w:rFonts w:ascii="Cambria" w:hAnsi="Cambria" w:cs="Arial"/>
          <w:b/>
          <w:u w:val="thick" w:color="F79646"/>
        </w:rPr>
      </w:pPr>
      <w:r w:rsidRPr="00A37AAC">
        <w:rPr>
          <w:rFonts w:ascii="Cambria" w:hAnsi="Cambria" w:cs="Arial"/>
          <w:b/>
          <w:u w:val="thick" w:color="F79646"/>
        </w:rPr>
        <w:t>Mode d’évaluation</w:t>
      </w:r>
    </w:p>
    <w:p w:rsidR="001E5E65" w:rsidRPr="00A37AAC" w:rsidRDefault="00B96662" w:rsidP="00BA47AD">
      <w:pPr>
        <w:jc w:val="both"/>
        <w:rPr>
          <w:rFonts w:ascii="Cambria" w:hAnsi="Cambria" w:cs="Arial"/>
        </w:rPr>
      </w:pPr>
      <w:r w:rsidRPr="00A37AAC">
        <w:rPr>
          <w:rFonts w:ascii="Cambria" w:hAnsi="Cambria" w:cs="Arial"/>
        </w:rPr>
        <w:t>Contrôle continu : 40%</w:t>
      </w:r>
      <w:r w:rsidR="001E5E65" w:rsidRPr="00A37AAC">
        <w:rPr>
          <w:rFonts w:ascii="Cambria" w:hAnsi="Cambria" w:cs="Arial"/>
        </w:rPr>
        <w:t>,</w:t>
      </w:r>
      <w:r w:rsidRPr="00A37AAC">
        <w:rPr>
          <w:rFonts w:ascii="Cambria" w:hAnsi="Cambria" w:cs="Arial"/>
        </w:rPr>
        <w:t> Examen :</w:t>
      </w:r>
      <w:r w:rsidR="001E5E65" w:rsidRPr="00A37AAC">
        <w:rPr>
          <w:rFonts w:ascii="Cambria" w:hAnsi="Cambria" w:cs="Arial"/>
        </w:rPr>
        <w:t xml:space="preserve"> </w:t>
      </w:r>
      <w:r w:rsidRPr="00A37AAC">
        <w:rPr>
          <w:rFonts w:ascii="Cambria" w:hAnsi="Cambria" w:cs="Arial"/>
        </w:rPr>
        <w:t>60 %</w:t>
      </w:r>
      <w:r w:rsidR="001E5E65" w:rsidRPr="00A37AAC">
        <w:rPr>
          <w:rFonts w:ascii="Cambria" w:hAnsi="Cambria" w:cs="Arial"/>
        </w:rPr>
        <w:t>.</w:t>
      </w:r>
    </w:p>
    <w:p w:rsidR="00B96662" w:rsidRPr="00A37AAC" w:rsidRDefault="00B96662" w:rsidP="00BA47AD">
      <w:pPr>
        <w:jc w:val="both"/>
        <w:rPr>
          <w:rFonts w:ascii="Cambria" w:hAnsi="Cambria" w:cs="Arial"/>
        </w:rPr>
      </w:pPr>
      <w:r w:rsidRPr="00A37AAC">
        <w:rPr>
          <w:rFonts w:ascii="Cambria" w:hAnsi="Cambria" w:cs="Arial"/>
        </w:rPr>
        <w:t> </w:t>
      </w:r>
    </w:p>
    <w:p w:rsidR="00B96662" w:rsidRPr="00A37AAC" w:rsidRDefault="00B96662" w:rsidP="00BA47AD">
      <w:pPr>
        <w:jc w:val="both"/>
        <w:rPr>
          <w:rFonts w:ascii="Cambria" w:hAnsi="Cambria" w:cs="Arial"/>
        </w:rPr>
      </w:pPr>
      <w:r w:rsidRPr="00A37AAC">
        <w:rPr>
          <w:rFonts w:ascii="Cambria" w:hAnsi="Cambria" w:cs="Arial"/>
          <w:b/>
          <w:u w:val="thick" w:color="F79646"/>
        </w:rPr>
        <w:t>Références bibliographiques</w:t>
      </w:r>
    </w:p>
    <w:p w:rsidR="00B96662" w:rsidRPr="00A37AAC" w:rsidRDefault="00456E00" w:rsidP="002D4120">
      <w:pPr>
        <w:numPr>
          <w:ilvl w:val="0"/>
          <w:numId w:val="65"/>
        </w:numPr>
        <w:tabs>
          <w:tab w:val="left" w:pos="426"/>
        </w:tabs>
        <w:ind w:left="426" w:hanging="284"/>
        <w:jc w:val="both"/>
        <w:rPr>
          <w:rFonts w:ascii="Cambria" w:hAnsi="Cambria"/>
        </w:rPr>
      </w:pPr>
      <w:hyperlink r:id="rId131" w:history="1">
        <w:r w:rsidR="00B96662" w:rsidRPr="00A37AAC">
          <w:rPr>
            <w:rStyle w:val="Lienhypertexte"/>
            <w:rFonts w:ascii="Cambria" w:hAnsi="Cambria"/>
            <w:color w:val="auto"/>
            <w:u w:val="none"/>
          </w:rPr>
          <w:t>Anselmetti</w:t>
        </w:r>
      </w:hyperlink>
      <w:r w:rsidR="00B96662" w:rsidRPr="00A37AAC">
        <w:rPr>
          <w:rFonts w:ascii="Cambria" w:hAnsi="Cambria"/>
        </w:rPr>
        <w:t xml:space="preserve"> B., </w:t>
      </w:r>
      <w:r w:rsidR="00B96662" w:rsidRPr="00A37AAC">
        <w:rPr>
          <w:rFonts w:ascii="Cambria" w:hAnsi="Cambria"/>
          <w:i/>
          <w:iCs/>
        </w:rPr>
        <w:t>'</w:t>
      </w:r>
      <w:hyperlink r:id="rId132" w:history="1">
        <w:r w:rsidR="00B96662" w:rsidRPr="00A37AAC">
          <w:rPr>
            <w:rStyle w:val="Lienhypertexte"/>
            <w:rFonts w:ascii="Cambria" w:hAnsi="Cambria"/>
            <w:i/>
            <w:iCs/>
            <w:color w:val="auto"/>
            <w:u w:val="none"/>
          </w:rPr>
          <w:t>Manuel de tolérancement</w:t>
        </w:r>
      </w:hyperlink>
      <w:r w:rsidR="00B96662" w:rsidRPr="00A37AAC">
        <w:rPr>
          <w:rFonts w:ascii="Cambria" w:hAnsi="Cambria"/>
          <w:i/>
          <w:iCs/>
        </w:rPr>
        <w:t xml:space="preserve"> (</w:t>
      </w:r>
      <w:hyperlink r:id="rId133" w:history="1">
        <w:r w:rsidR="00B96662" w:rsidRPr="00A37AAC">
          <w:rPr>
            <w:rStyle w:val="Lienhypertexte"/>
            <w:rFonts w:ascii="Cambria" w:hAnsi="Cambria"/>
            <w:i/>
            <w:iCs/>
            <w:color w:val="auto"/>
            <w:u w:val="none"/>
          </w:rPr>
          <w:t>Volume 4): Cotation de fabrication avec les normes ISO</w:t>
        </w:r>
      </w:hyperlink>
      <w:r w:rsidR="00B96662" w:rsidRPr="00A37AAC">
        <w:rPr>
          <w:rFonts w:ascii="Cambria" w:hAnsi="Cambria"/>
          <w:i/>
          <w:iCs/>
        </w:rPr>
        <w:t>'</w:t>
      </w:r>
      <w:r w:rsidR="00B96662" w:rsidRPr="00A37AAC">
        <w:rPr>
          <w:rFonts w:ascii="Cambria" w:hAnsi="Cambria"/>
        </w:rPr>
        <w:t xml:space="preserve">, </w:t>
      </w:r>
      <w:hyperlink r:id="rId134" w:history="1">
        <w:r w:rsidR="00B96662" w:rsidRPr="00A37AAC">
          <w:rPr>
            <w:rStyle w:val="Lienhypertexte"/>
            <w:rFonts w:ascii="Cambria" w:hAnsi="Cambria"/>
            <w:color w:val="auto"/>
            <w:u w:val="none"/>
          </w:rPr>
          <w:t>Hermes Science Publications</w:t>
        </w:r>
      </w:hyperlink>
      <w:r w:rsidR="00B96662" w:rsidRPr="00A37AAC">
        <w:rPr>
          <w:rFonts w:ascii="Cambria" w:hAnsi="Cambria"/>
        </w:rPr>
        <w:t>, 2010.</w:t>
      </w:r>
    </w:p>
    <w:p w:rsidR="00B96662" w:rsidRPr="00A37AAC" w:rsidRDefault="00456E00" w:rsidP="002D4120">
      <w:pPr>
        <w:numPr>
          <w:ilvl w:val="0"/>
          <w:numId w:val="65"/>
        </w:numPr>
        <w:tabs>
          <w:tab w:val="left" w:pos="426"/>
        </w:tabs>
        <w:ind w:left="426" w:hanging="284"/>
        <w:jc w:val="both"/>
        <w:rPr>
          <w:rFonts w:ascii="Cambria" w:hAnsi="Cambria"/>
        </w:rPr>
      </w:pPr>
      <w:hyperlink r:id="rId135" w:history="1">
        <w:r w:rsidR="00B96662" w:rsidRPr="00A37AAC">
          <w:rPr>
            <w:rStyle w:val="Lienhypertexte"/>
            <w:rFonts w:ascii="Cambria" w:hAnsi="Cambria"/>
            <w:color w:val="auto"/>
            <w:u w:val="none"/>
          </w:rPr>
          <w:t>Gara</w:t>
        </w:r>
      </w:hyperlink>
      <w:r w:rsidR="00B96662" w:rsidRPr="00A37AAC">
        <w:rPr>
          <w:rFonts w:ascii="Cambria" w:hAnsi="Cambria"/>
        </w:rPr>
        <w:t xml:space="preserve"> S., </w:t>
      </w:r>
      <w:r w:rsidR="00B96662" w:rsidRPr="00A37AAC">
        <w:rPr>
          <w:rFonts w:ascii="Cambria" w:hAnsi="Cambria"/>
          <w:i/>
          <w:iCs/>
        </w:rPr>
        <w:t>'</w:t>
      </w:r>
      <w:hyperlink r:id="rId136" w:history="1">
        <w:r w:rsidR="00B96662" w:rsidRPr="00A37AAC">
          <w:rPr>
            <w:rStyle w:val="Lienhypertexte"/>
            <w:rFonts w:ascii="Cambria" w:hAnsi="Cambria"/>
            <w:i/>
            <w:iCs/>
            <w:color w:val="auto"/>
            <w:u w:val="none"/>
          </w:rPr>
          <w:t>Productique - Procédés d'usinage</w:t>
        </w:r>
      </w:hyperlink>
      <w:r w:rsidR="00B96662" w:rsidRPr="00A37AAC">
        <w:rPr>
          <w:rFonts w:ascii="Cambria" w:hAnsi="Cambria"/>
          <w:i/>
          <w:iCs/>
        </w:rPr>
        <w:t xml:space="preserve"> :</w:t>
      </w:r>
      <w:hyperlink r:id="rId137" w:history="1">
        <w:r w:rsidR="00B96662" w:rsidRPr="00A37AAC">
          <w:rPr>
            <w:rStyle w:val="Lienhypertexte"/>
            <w:rFonts w:ascii="Cambria" w:hAnsi="Cambria"/>
            <w:i/>
            <w:iCs/>
            <w:color w:val="auto"/>
            <w:u w:val="none"/>
          </w:rPr>
          <w:t>Tournage, fraisage, perçage, rectification</w:t>
        </w:r>
      </w:hyperlink>
      <w:r w:rsidR="00B96662" w:rsidRPr="00A37AAC">
        <w:rPr>
          <w:rFonts w:ascii="Cambria" w:hAnsi="Cambria"/>
          <w:i/>
          <w:iCs/>
        </w:rPr>
        <w:t>',</w:t>
      </w:r>
      <w:r w:rsidR="00B96662" w:rsidRPr="00A37AAC">
        <w:rPr>
          <w:rFonts w:ascii="Cambria" w:hAnsi="Cambria"/>
        </w:rPr>
        <w:t xml:space="preserve">  Editions </w:t>
      </w:r>
      <w:hyperlink r:id="rId138" w:history="1">
        <w:r w:rsidR="00B96662" w:rsidRPr="00A37AAC">
          <w:rPr>
            <w:rStyle w:val="Lienhypertexte"/>
            <w:rFonts w:ascii="Cambria" w:hAnsi="Cambria"/>
            <w:color w:val="auto"/>
            <w:u w:val="none"/>
          </w:rPr>
          <w:t>Ellipses Marketing</w:t>
        </w:r>
      </w:hyperlink>
      <w:r w:rsidR="00B96662" w:rsidRPr="00A37AAC">
        <w:rPr>
          <w:rFonts w:ascii="Cambria" w:hAnsi="Cambria"/>
        </w:rPr>
        <w:t>, 2014</w:t>
      </w:r>
    </w:p>
    <w:p w:rsidR="00B96662" w:rsidRPr="00A37AAC" w:rsidRDefault="00B96662" w:rsidP="002D4120">
      <w:pPr>
        <w:numPr>
          <w:ilvl w:val="0"/>
          <w:numId w:val="65"/>
        </w:numPr>
        <w:tabs>
          <w:tab w:val="left" w:pos="426"/>
        </w:tabs>
        <w:ind w:left="426" w:hanging="284"/>
        <w:jc w:val="both"/>
        <w:rPr>
          <w:rFonts w:ascii="Cambria" w:hAnsi="Cambria"/>
          <w:lang w:eastAsia="fr-FR"/>
        </w:rPr>
      </w:pPr>
      <w:r w:rsidRPr="00A37AAC">
        <w:rPr>
          <w:rFonts w:ascii="Cambria" w:hAnsi="Cambria"/>
          <w:lang w:eastAsia="fr-FR"/>
        </w:rPr>
        <w:t xml:space="preserve">Pimbaud L., Layes G., Moulin J., </w:t>
      </w:r>
      <w:r w:rsidRPr="00A37AAC">
        <w:rPr>
          <w:rFonts w:ascii="Cambria" w:hAnsi="Cambria"/>
          <w:i/>
          <w:iCs/>
          <w:lang w:eastAsia="fr-FR"/>
        </w:rPr>
        <w:t>'Guide pratique de l'usinage (tome 1)',</w:t>
      </w:r>
      <w:r w:rsidRPr="00A37AAC">
        <w:rPr>
          <w:rFonts w:ascii="Cambria" w:hAnsi="Cambria"/>
          <w:lang w:eastAsia="fr-FR"/>
        </w:rPr>
        <w:t xml:space="preserve"> Edition Hachette, 2003.</w:t>
      </w:r>
    </w:p>
    <w:p w:rsidR="00B96662" w:rsidRPr="00A37AAC" w:rsidRDefault="00B96662" w:rsidP="002D4120">
      <w:pPr>
        <w:numPr>
          <w:ilvl w:val="0"/>
          <w:numId w:val="65"/>
        </w:numPr>
        <w:tabs>
          <w:tab w:val="left" w:pos="426"/>
        </w:tabs>
        <w:ind w:left="426" w:hanging="284"/>
        <w:jc w:val="both"/>
        <w:rPr>
          <w:rFonts w:ascii="Cambria" w:hAnsi="Cambria"/>
          <w:lang w:eastAsia="fr-FR"/>
        </w:rPr>
      </w:pPr>
      <w:r w:rsidRPr="00A37AAC">
        <w:rPr>
          <w:rFonts w:ascii="Cambria" w:hAnsi="Cambria"/>
          <w:lang w:eastAsia="fr-FR"/>
        </w:rPr>
        <w:t xml:space="preserve">Barlier C., Poulet B., </w:t>
      </w:r>
      <w:r w:rsidRPr="00A37AAC">
        <w:rPr>
          <w:rFonts w:ascii="Cambria" w:hAnsi="Cambria"/>
          <w:i/>
          <w:iCs/>
          <w:lang w:eastAsia="fr-FR"/>
        </w:rPr>
        <w:t>'Productique mécanique'</w:t>
      </w:r>
      <w:r w:rsidRPr="00A37AAC">
        <w:rPr>
          <w:rFonts w:ascii="Cambria" w:hAnsi="Cambria"/>
          <w:lang w:eastAsia="fr-FR"/>
        </w:rPr>
        <w:t>, Collection Mémotech, Editions Casteilla, 1999</w:t>
      </w:r>
    </w:p>
    <w:p w:rsidR="00B96662" w:rsidRPr="00A37AAC" w:rsidRDefault="00B96662" w:rsidP="002D4120">
      <w:pPr>
        <w:numPr>
          <w:ilvl w:val="0"/>
          <w:numId w:val="65"/>
        </w:numPr>
        <w:tabs>
          <w:tab w:val="left" w:pos="426"/>
        </w:tabs>
        <w:ind w:left="426" w:hanging="284"/>
        <w:jc w:val="both"/>
        <w:rPr>
          <w:rFonts w:ascii="Cambria" w:hAnsi="Cambria"/>
          <w:lang w:eastAsia="fr-FR"/>
        </w:rPr>
      </w:pPr>
      <w:r w:rsidRPr="00A37AAC">
        <w:rPr>
          <w:rFonts w:ascii="Cambria" w:hAnsi="Cambria"/>
          <w:lang w:eastAsia="fr-FR"/>
        </w:rPr>
        <w:t xml:space="preserve">Chevalier A, Bohan J., Molina A., </w:t>
      </w:r>
      <w:r w:rsidRPr="00A37AAC">
        <w:rPr>
          <w:rFonts w:ascii="Cambria" w:hAnsi="Cambria"/>
          <w:i/>
          <w:iCs/>
          <w:lang w:eastAsia="fr-FR"/>
        </w:rPr>
        <w:t xml:space="preserve">'Guide pratique </w:t>
      </w:r>
      <w:r w:rsidR="009C4569" w:rsidRPr="00A37AAC">
        <w:rPr>
          <w:rFonts w:ascii="Cambria" w:hAnsi="Cambria"/>
          <w:i/>
          <w:iCs/>
          <w:lang w:eastAsia="fr-FR"/>
        </w:rPr>
        <w:t>de productique’</w:t>
      </w:r>
      <w:r w:rsidRPr="00A37AAC">
        <w:rPr>
          <w:rFonts w:ascii="Cambria" w:hAnsi="Cambria"/>
          <w:lang w:eastAsia="fr-FR"/>
        </w:rPr>
        <w:t>, Editions Hachette, 2000.</w:t>
      </w:r>
    </w:p>
    <w:p w:rsidR="00B96662" w:rsidRPr="00A37AAC" w:rsidRDefault="00B96662" w:rsidP="002D4120">
      <w:pPr>
        <w:numPr>
          <w:ilvl w:val="0"/>
          <w:numId w:val="65"/>
        </w:numPr>
        <w:tabs>
          <w:tab w:val="left" w:pos="426"/>
        </w:tabs>
        <w:ind w:left="426" w:hanging="284"/>
        <w:jc w:val="both"/>
        <w:rPr>
          <w:rFonts w:ascii="Cambria" w:hAnsi="Cambria"/>
          <w:lang w:eastAsia="fr-FR"/>
        </w:rPr>
      </w:pPr>
      <w:r w:rsidRPr="00A37AAC">
        <w:rPr>
          <w:rFonts w:ascii="Cambria" w:hAnsi="Cambria"/>
          <w:lang w:eastAsia="fr-FR"/>
        </w:rPr>
        <w:t xml:space="preserve">Padilla P. et Thely A.,  ' </w:t>
      </w:r>
      <w:r w:rsidRPr="00A37AAC">
        <w:rPr>
          <w:rFonts w:ascii="Cambria" w:hAnsi="Cambria"/>
          <w:i/>
          <w:iCs/>
          <w:lang w:eastAsia="fr-FR"/>
        </w:rPr>
        <w:t>Guide des Fabrications Mécaniques'</w:t>
      </w:r>
      <w:r w:rsidR="009C4569" w:rsidRPr="00A37AAC">
        <w:rPr>
          <w:rFonts w:ascii="Cambria" w:hAnsi="Cambria"/>
          <w:i/>
          <w:iCs/>
          <w:lang w:eastAsia="fr-FR"/>
        </w:rPr>
        <w:t>, Dunod</w:t>
      </w:r>
      <w:r w:rsidRPr="00A37AAC">
        <w:rPr>
          <w:rFonts w:ascii="Cambria" w:hAnsi="Cambria"/>
          <w:lang w:eastAsia="fr-FR"/>
        </w:rPr>
        <w:t>, 1978.</w:t>
      </w:r>
    </w:p>
    <w:p w:rsidR="00B96662" w:rsidRPr="00A37AAC" w:rsidRDefault="00B96662" w:rsidP="002D4120">
      <w:pPr>
        <w:numPr>
          <w:ilvl w:val="0"/>
          <w:numId w:val="65"/>
        </w:numPr>
        <w:tabs>
          <w:tab w:val="left" w:pos="426"/>
        </w:tabs>
        <w:ind w:left="426" w:hanging="284"/>
        <w:jc w:val="both"/>
        <w:rPr>
          <w:rFonts w:ascii="Cambria" w:hAnsi="Cambria"/>
          <w:lang w:eastAsia="fr-FR"/>
        </w:rPr>
      </w:pPr>
      <w:r w:rsidRPr="00A37AAC">
        <w:rPr>
          <w:rFonts w:ascii="Cambria" w:hAnsi="Cambria"/>
          <w:lang w:eastAsia="fr-FR"/>
        </w:rPr>
        <w:t xml:space="preserve">Padilla P., </w:t>
      </w:r>
      <w:hyperlink r:id="rId139" w:history="1">
        <w:r w:rsidRPr="00A37AAC">
          <w:rPr>
            <w:rStyle w:val="Lienhypertexte"/>
            <w:rFonts w:ascii="Cambria" w:hAnsi="Cambria"/>
            <w:color w:val="auto"/>
            <w:u w:val="none"/>
          </w:rPr>
          <w:t xml:space="preserve"> Anselmetti</w:t>
        </w:r>
      </w:hyperlink>
      <w:r w:rsidRPr="00A37AAC">
        <w:rPr>
          <w:rFonts w:ascii="Cambria" w:hAnsi="Cambria"/>
        </w:rPr>
        <w:t xml:space="preserve"> B</w:t>
      </w:r>
      <w:r w:rsidRPr="00A37AAC">
        <w:rPr>
          <w:rFonts w:ascii="Cambria" w:hAnsi="Cambria"/>
          <w:lang w:eastAsia="fr-FR"/>
        </w:rPr>
        <w:t>., Mathieu L. et Raboyeau M., '</w:t>
      </w:r>
      <w:r w:rsidRPr="00A37AAC">
        <w:rPr>
          <w:rFonts w:ascii="Cambria" w:hAnsi="Cambria"/>
          <w:i/>
          <w:iCs/>
          <w:lang w:eastAsia="fr-FR"/>
        </w:rPr>
        <w:t>Production</w:t>
      </w:r>
      <w:r w:rsidRPr="00A37AAC">
        <w:rPr>
          <w:rFonts w:ascii="Cambria" w:hAnsi="Cambria"/>
          <w:lang w:eastAsia="fr-FR"/>
        </w:rPr>
        <w:t xml:space="preserve"> </w:t>
      </w:r>
      <w:r w:rsidRPr="00A37AAC">
        <w:rPr>
          <w:rFonts w:ascii="Cambria" w:hAnsi="Cambria"/>
          <w:i/>
          <w:iCs/>
          <w:lang w:eastAsia="fr-FR"/>
        </w:rPr>
        <w:t>Mécanique'</w:t>
      </w:r>
      <w:r w:rsidR="009C4569" w:rsidRPr="00A37AAC">
        <w:rPr>
          <w:rFonts w:ascii="Cambria" w:hAnsi="Cambria"/>
          <w:i/>
          <w:iCs/>
          <w:lang w:eastAsia="fr-FR"/>
        </w:rPr>
        <w:t>, Editions</w:t>
      </w:r>
      <w:r w:rsidRPr="00A37AAC">
        <w:rPr>
          <w:rFonts w:ascii="Cambria" w:hAnsi="Cambria"/>
          <w:lang w:eastAsia="fr-FR"/>
        </w:rPr>
        <w:t xml:space="preserve"> Dunod, 1986.</w:t>
      </w:r>
    </w:p>
    <w:p w:rsidR="00B96662" w:rsidRPr="00A37AAC" w:rsidRDefault="00B96662" w:rsidP="002D4120">
      <w:pPr>
        <w:numPr>
          <w:ilvl w:val="0"/>
          <w:numId w:val="65"/>
        </w:numPr>
        <w:tabs>
          <w:tab w:val="left" w:pos="426"/>
        </w:tabs>
        <w:ind w:left="426" w:hanging="284"/>
        <w:jc w:val="both"/>
        <w:rPr>
          <w:rFonts w:ascii="Cambria" w:hAnsi="Cambria"/>
          <w:lang w:eastAsia="fr-FR"/>
        </w:rPr>
      </w:pPr>
      <w:r w:rsidRPr="00A37AAC">
        <w:rPr>
          <w:rFonts w:ascii="Cambria" w:hAnsi="Cambria"/>
          <w:lang w:eastAsia="fr-FR"/>
        </w:rPr>
        <w:t>Weill R</w:t>
      </w:r>
      <w:r w:rsidR="009C4569" w:rsidRPr="00A37AAC">
        <w:rPr>
          <w:rFonts w:ascii="Cambria" w:hAnsi="Cambria"/>
          <w:lang w:eastAsia="fr-FR"/>
        </w:rPr>
        <w:t>.,</w:t>
      </w:r>
      <w:r w:rsidRPr="00A37AAC">
        <w:rPr>
          <w:rFonts w:ascii="Cambria" w:hAnsi="Cambria"/>
          <w:lang w:eastAsia="fr-FR"/>
        </w:rPr>
        <w:t xml:space="preserve"> </w:t>
      </w:r>
      <w:r w:rsidRPr="00A37AAC">
        <w:rPr>
          <w:rFonts w:ascii="Cambria" w:hAnsi="Cambria"/>
          <w:i/>
          <w:iCs/>
          <w:lang w:eastAsia="fr-FR"/>
        </w:rPr>
        <w:t>'Conception des gammes d'usinage'</w:t>
      </w:r>
      <w:r w:rsidRPr="00A37AAC">
        <w:rPr>
          <w:rFonts w:ascii="Cambria" w:hAnsi="Cambria"/>
          <w:lang w:eastAsia="fr-FR"/>
        </w:rPr>
        <w:t>, Techniques de l'ingénieur Doc B2 025</w:t>
      </w:r>
      <w:r w:rsidR="009C4569" w:rsidRPr="00A37AAC">
        <w:rPr>
          <w:rFonts w:ascii="Cambria" w:hAnsi="Cambria"/>
          <w:lang w:eastAsia="fr-FR"/>
        </w:rPr>
        <w:t>, 1993</w:t>
      </w:r>
      <w:r w:rsidR="009C4569">
        <w:rPr>
          <w:rFonts w:ascii="Cambria" w:hAnsi="Cambria"/>
          <w:lang w:eastAsia="fr-FR"/>
        </w:rPr>
        <w:t>.</w:t>
      </w:r>
    </w:p>
    <w:p w:rsidR="00B96662" w:rsidRPr="00A37AAC" w:rsidRDefault="00B96662" w:rsidP="002D4120">
      <w:pPr>
        <w:numPr>
          <w:ilvl w:val="0"/>
          <w:numId w:val="65"/>
        </w:numPr>
        <w:tabs>
          <w:tab w:val="left" w:pos="426"/>
        </w:tabs>
        <w:ind w:left="426" w:hanging="284"/>
        <w:jc w:val="both"/>
        <w:rPr>
          <w:rFonts w:ascii="Cambria" w:hAnsi="Cambria"/>
          <w:lang w:val="en-GB" w:eastAsia="fr-FR"/>
        </w:rPr>
      </w:pPr>
      <w:r w:rsidRPr="00A37AAC">
        <w:rPr>
          <w:rFonts w:ascii="Cambria" w:hAnsi="Cambria"/>
          <w:lang w:val="en-GB" w:eastAsia="fr-FR"/>
        </w:rPr>
        <w:t>Matthieu L. et Weill R., '</w:t>
      </w:r>
      <w:r w:rsidRPr="00A37AAC">
        <w:rPr>
          <w:rFonts w:ascii="Cambria" w:hAnsi="Cambria"/>
          <w:i/>
          <w:iCs/>
          <w:lang w:val="en-GB" w:eastAsia="fr-FR"/>
        </w:rPr>
        <w:t xml:space="preserve">A Model for Machine Tool Setting as a Function of Positioning Errors' </w:t>
      </w:r>
      <w:r w:rsidRPr="00A37AAC">
        <w:rPr>
          <w:rFonts w:ascii="Cambria" w:hAnsi="Cambria"/>
          <w:lang w:val="en-GB" w:eastAsia="fr-FR"/>
        </w:rPr>
        <w:t>CIRP International Working</w:t>
      </w:r>
      <w:r w:rsidRPr="00A37AAC">
        <w:rPr>
          <w:rFonts w:ascii="Cambria" w:hAnsi="Cambria"/>
          <w:i/>
          <w:iCs/>
          <w:lang w:val="en-GB" w:eastAsia="fr-FR"/>
        </w:rPr>
        <w:t xml:space="preserve"> </w:t>
      </w:r>
      <w:r w:rsidRPr="00A37AAC">
        <w:rPr>
          <w:rFonts w:ascii="Cambria" w:hAnsi="Cambria"/>
          <w:lang w:val="en-GB" w:eastAsia="fr-FR"/>
        </w:rPr>
        <w:t>Seminar on Computer-Aided Tolerancing,</w:t>
      </w:r>
      <w:r w:rsidRPr="00A37AAC">
        <w:rPr>
          <w:rFonts w:ascii="Cambria" w:hAnsi="Cambria"/>
          <w:i/>
          <w:iCs/>
          <w:lang w:val="en-GB" w:eastAsia="fr-FR"/>
        </w:rPr>
        <w:t xml:space="preserve"> </w:t>
      </w:r>
      <w:r w:rsidRPr="00A37AAC">
        <w:rPr>
          <w:rFonts w:ascii="Cambria" w:hAnsi="Cambria"/>
          <w:lang w:val="en-GB" w:eastAsia="fr-FR"/>
        </w:rPr>
        <w:t>The Pennsylvania State University,  1991.</w:t>
      </w:r>
    </w:p>
    <w:p w:rsidR="00B96662" w:rsidRPr="00F03B92" w:rsidRDefault="00B96662" w:rsidP="002D4120">
      <w:pPr>
        <w:numPr>
          <w:ilvl w:val="0"/>
          <w:numId w:val="65"/>
        </w:numPr>
        <w:tabs>
          <w:tab w:val="left" w:pos="426"/>
        </w:tabs>
        <w:ind w:left="426" w:hanging="284"/>
        <w:jc w:val="both"/>
        <w:rPr>
          <w:rFonts w:ascii="Cambria" w:hAnsi="Cambria"/>
          <w:lang w:eastAsia="fr-FR"/>
        </w:rPr>
      </w:pPr>
      <w:r w:rsidRPr="00A37AAC">
        <w:rPr>
          <w:rFonts w:ascii="Cambria" w:hAnsi="Cambria"/>
          <w:lang w:eastAsia="fr-FR"/>
        </w:rPr>
        <w:t xml:space="preserve">Hassin S., </w:t>
      </w:r>
      <w:r w:rsidRPr="00A37AAC">
        <w:rPr>
          <w:rFonts w:ascii="Cambria" w:hAnsi="Cambria"/>
          <w:i/>
          <w:iCs/>
          <w:lang w:eastAsia="fr-FR"/>
        </w:rPr>
        <w:t>'Quali</w:t>
      </w:r>
      <w:r w:rsidRPr="00A37AAC">
        <w:rPr>
          <w:rFonts w:ascii="Cambria" w:hAnsi="Cambria"/>
          <w:i/>
          <w:iCs/>
          <w:lang w:val="en-GB" w:eastAsia="fr-FR"/>
        </w:rPr>
        <w:t>ﬁ</w:t>
      </w:r>
      <w:r w:rsidRPr="00A37AAC">
        <w:rPr>
          <w:rFonts w:ascii="Cambria" w:hAnsi="Cambria"/>
          <w:i/>
          <w:iCs/>
          <w:lang w:eastAsia="fr-FR"/>
        </w:rPr>
        <w:t>cation multi-crit`eres des gammes d’usinage : application aux piéces de structure aéronautique en alliage Airware'</w:t>
      </w:r>
      <w:r w:rsidR="00E94ED1" w:rsidRPr="00A37AAC">
        <w:rPr>
          <w:rFonts w:ascii="Cambria" w:hAnsi="Cambria"/>
          <w:lang w:eastAsia="fr-FR"/>
        </w:rPr>
        <w:t>, Thèse</w:t>
      </w:r>
      <w:r w:rsidRPr="00A37AAC">
        <w:rPr>
          <w:rFonts w:ascii="Cambria" w:hAnsi="Cambria"/>
          <w:lang w:eastAsia="fr-FR"/>
        </w:rPr>
        <w:t xml:space="preserve"> de doctorat, Université Blaise Pascal - </w:t>
      </w:r>
      <w:r w:rsidRPr="00F03B92">
        <w:rPr>
          <w:rFonts w:ascii="Cambria" w:hAnsi="Cambria"/>
          <w:lang w:eastAsia="fr-FR"/>
        </w:rPr>
        <w:t>Clermont-Ferrand II, 2015.</w:t>
      </w:r>
    </w:p>
    <w:p w:rsidR="00E94ED1" w:rsidRPr="00F03B92" w:rsidRDefault="00E94ED1" w:rsidP="002D4120">
      <w:pPr>
        <w:numPr>
          <w:ilvl w:val="0"/>
          <w:numId w:val="65"/>
        </w:numPr>
        <w:tabs>
          <w:tab w:val="left" w:pos="426"/>
        </w:tabs>
        <w:autoSpaceDE w:val="0"/>
        <w:autoSpaceDN w:val="0"/>
        <w:adjustRightInd w:val="0"/>
        <w:ind w:left="426" w:hanging="284"/>
        <w:rPr>
          <w:rFonts w:ascii="Cambria" w:eastAsia="Calibri" w:hAnsi="Cambria"/>
          <w:lang w:eastAsia="fr-FR"/>
        </w:rPr>
      </w:pPr>
      <w:r w:rsidRPr="00F03B92">
        <w:rPr>
          <w:rFonts w:ascii="Cambria" w:eastAsia="Calibri" w:hAnsi="Cambria"/>
          <w:lang w:eastAsia="fr-FR"/>
        </w:rPr>
        <w:t>Analyse de fabrication, A. Saber.</w:t>
      </w:r>
    </w:p>
    <w:p w:rsidR="00E94ED1" w:rsidRPr="00F03B92" w:rsidRDefault="00E94ED1" w:rsidP="002D4120">
      <w:pPr>
        <w:numPr>
          <w:ilvl w:val="0"/>
          <w:numId w:val="65"/>
        </w:numPr>
        <w:tabs>
          <w:tab w:val="left" w:pos="426"/>
        </w:tabs>
        <w:autoSpaceDE w:val="0"/>
        <w:autoSpaceDN w:val="0"/>
        <w:adjustRightInd w:val="0"/>
        <w:ind w:left="426" w:hanging="284"/>
        <w:rPr>
          <w:rFonts w:ascii="Cambria" w:eastAsia="Calibri" w:hAnsi="Cambria"/>
          <w:lang w:eastAsia="fr-FR"/>
        </w:rPr>
      </w:pPr>
      <w:r w:rsidRPr="00F03B92">
        <w:rPr>
          <w:rFonts w:ascii="Cambria" w:eastAsia="Calibri" w:hAnsi="Cambria"/>
          <w:lang w:eastAsia="fr-FR"/>
        </w:rPr>
        <w:t>Cours de Méthodes de fabrication, J.F. Debongnie, 2010.</w:t>
      </w:r>
    </w:p>
    <w:p w:rsidR="001E5E65" w:rsidRPr="00A37AAC" w:rsidRDefault="001E5E65" w:rsidP="00BA47AD">
      <w:pPr>
        <w:autoSpaceDE w:val="0"/>
        <w:autoSpaceDN w:val="0"/>
        <w:adjustRightInd w:val="0"/>
        <w:rPr>
          <w:rFonts w:ascii="Cambria" w:eastAsia="Calibri" w:hAnsi="Cambria"/>
          <w:color w:val="FF0000"/>
          <w:lang w:eastAsia="fr-FR"/>
        </w:rPr>
      </w:pPr>
    </w:p>
    <w:p w:rsidR="001E5E65" w:rsidRPr="00A37AAC" w:rsidRDefault="001E5E65" w:rsidP="00BA47AD">
      <w:pPr>
        <w:autoSpaceDE w:val="0"/>
        <w:autoSpaceDN w:val="0"/>
        <w:adjustRightInd w:val="0"/>
        <w:rPr>
          <w:rFonts w:ascii="Cambria" w:hAnsi="Cambria"/>
          <w:color w:val="FF0000"/>
          <w:lang w:eastAsia="fr-FR"/>
        </w:rPr>
      </w:pPr>
    </w:p>
    <w:p w:rsidR="00B07F48" w:rsidRPr="00A37AAC" w:rsidRDefault="00B07F48" w:rsidP="00BA47AD">
      <w:pPr>
        <w:autoSpaceDE w:val="0"/>
        <w:autoSpaceDN w:val="0"/>
        <w:adjustRightInd w:val="0"/>
        <w:ind w:left="720"/>
        <w:jc w:val="both"/>
        <w:rPr>
          <w:rFonts w:ascii="Cambria" w:eastAsia="Calibri" w:hAnsi="Cambria" w:cs="Arial"/>
          <w:i/>
          <w:iCs/>
          <w:color w:val="FF0000"/>
          <w:lang w:eastAsia="fr-FR"/>
        </w:rPr>
        <w:sectPr w:rsidR="00B07F48" w:rsidRPr="00A37AAC" w:rsidSect="00EE2462">
          <w:pgSz w:w="11906" w:h="16838"/>
          <w:pgMar w:top="1134"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rPr>
      </w:pPr>
      <w:r w:rsidRPr="00A37AAC">
        <w:rPr>
          <w:rFonts w:ascii="Cambria" w:hAnsi="Cambria" w:cs="Calibri"/>
          <w:b/>
        </w:rPr>
        <w:lastRenderedPageBreak/>
        <w:t>Semestre</w:t>
      </w:r>
      <w:r w:rsidR="009C4569">
        <w:rPr>
          <w:rFonts w:ascii="Cambria" w:hAnsi="Cambria" w:cs="Calibri"/>
          <w:b/>
        </w:rPr>
        <w:t xml:space="preserve"> </w:t>
      </w:r>
      <w:r w:rsidRPr="00A37AAC">
        <w:rPr>
          <w:rFonts w:ascii="Cambria" w:hAnsi="Cambria" w:cs="Calibri"/>
          <w:b/>
        </w:rPr>
        <w:t>: 3</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9C4569">
        <w:rPr>
          <w:rFonts w:ascii="Cambria" w:hAnsi="Cambria" w:cs="Calibri"/>
          <w:b/>
          <w:bCs/>
          <w:iCs/>
        </w:rPr>
        <w:t xml:space="preserve"> </w:t>
      </w:r>
      <w:r w:rsidRPr="00A37AAC">
        <w:rPr>
          <w:rFonts w:ascii="Cambria" w:hAnsi="Cambria" w:cs="Calibri"/>
          <w:b/>
          <w:bCs/>
          <w:iCs/>
        </w:rPr>
        <w:t>: U.E.F</w:t>
      </w:r>
      <w:r w:rsidR="001A1641" w:rsidRPr="00A37AAC">
        <w:rPr>
          <w:rFonts w:ascii="Cambria" w:hAnsi="Cambria" w:cs="Calibri"/>
          <w:b/>
          <w:bCs/>
          <w:iCs/>
        </w:rPr>
        <w:t xml:space="preserve"> 2.1.1</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Matière</w:t>
      </w:r>
      <w:r w:rsidR="001E5E65" w:rsidRPr="00A37AAC">
        <w:rPr>
          <w:rFonts w:ascii="Cambria" w:hAnsi="Cambria" w:cs="Calibri"/>
          <w:b/>
          <w:bCs/>
          <w:iCs/>
        </w:rPr>
        <w:t xml:space="preserve"> 2</w:t>
      </w:r>
      <w:r w:rsidR="009C4569">
        <w:rPr>
          <w:rFonts w:ascii="Cambria" w:hAnsi="Cambria" w:cs="Calibri"/>
          <w:b/>
          <w:bCs/>
          <w:iCs/>
        </w:rPr>
        <w:t xml:space="preserve"> </w:t>
      </w:r>
      <w:r w:rsidRPr="00A37AAC">
        <w:rPr>
          <w:rFonts w:ascii="Cambria" w:hAnsi="Cambria" w:cs="Calibri"/>
          <w:b/>
          <w:bCs/>
          <w:iCs/>
        </w:rPr>
        <w:t>: Usinage des surfaces gauches</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eastAsia="Calibri" w:hAnsi="Cambria" w:cs="Arial"/>
          <w:b/>
          <w:bCs/>
          <w:lang w:eastAsia="en-US"/>
        </w:rPr>
      </w:pPr>
      <w:r w:rsidRPr="00A37AAC">
        <w:rPr>
          <w:rFonts w:ascii="Cambria" w:eastAsia="Calibri" w:hAnsi="Cambria" w:cs="Arial"/>
          <w:b/>
          <w:bCs/>
          <w:lang w:eastAsia="en-US"/>
        </w:rPr>
        <w:t>VHS</w:t>
      </w:r>
      <w:r w:rsidR="009C4569">
        <w:rPr>
          <w:rFonts w:ascii="Cambria" w:eastAsia="Calibri" w:hAnsi="Cambria" w:cs="Arial"/>
          <w:b/>
          <w:bCs/>
          <w:lang w:eastAsia="en-US"/>
        </w:rPr>
        <w:t xml:space="preserve"> </w:t>
      </w:r>
      <w:r w:rsidRPr="00A37AAC">
        <w:rPr>
          <w:rFonts w:ascii="Cambria" w:eastAsia="Calibri" w:hAnsi="Cambria" w:cs="Arial"/>
          <w:b/>
          <w:bCs/>
          <w:lang w:eastAsia="en-US"/>
        </w:rPr>
        <w:t>: 45h00 (Cours 1h30, T</w:t>
      </w:r>
      <w:r w:rsidR="00B07F48" w:rsidRPr="00A37AAC">
        <w:rPr>
          <w:rFonts w:ascii="Cambria" w:eastAsia="Calibri" w:hAnsi="Cambria" w:cs="Arial"/>
          <w:b/>
          <w:bCs/>
          <w:lang w:eastAsia="en-US"/>
        </w:rPr>
        <w:t>D</w:t>
      </w:r>
      <w:r w:rsidRPr="00A37AAC">
        <w:rPr>
          <w:rFonts w:ascii="Cambria" w:eastAsia="Calibri" w:hAnsi="Cambria" w:cs="Arial"/>
          <w:b/>
          <w:bCs/>
          <w:lang w:eastAsia="en-US"/>
        </w:rPr>
        <w:t xml:space="preserve"> 1h30)</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Crédits</w:t>
      </w:r>
      <w:r w:rsidR="009C4569">
        <w:rPr>
          <w:rFonts w:ascii="Cambria" w:hAnsi="Cambria" w:cs="Calibri"/>
          <w:b/>
          <w:bCs/>
          <w:iCs/>
        </w:rPr>
        <w:t xml:space="preserve"> </w:t>
      </w:r>
      <w:r w:rsidRPr="00A37AAC">
        <w:rPr>
          <w:rFonts w:ascii="Cambria" w:hAnsi="Cambria" w:cs="Calibri"/>
          <w:b/>
          <w:bCs/>
          <w:iCs/>
        </w:rPr>
        <w:t>: 4</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Coefficient</w:t>
      </w:r>
      <w:r w:rsidR="009C4569">
        <w:rPr>
          <w:rFonts w:ascii="Cambria" w:hAnsi="Cambria" w:cs="Calibri"/>
          <w:b/>
          <w:bCs/>
          <w:iCs/>
        </w:rPr>
        <w:t xml:space="preserve"> </w:t>
      </w:r>
      <w:r w:rsidRPr="00A37AAC">
        <w:rPr>
          <w:rFonts w:ascii="Cambria" w:hAnsi="Cambria" w:cs="Calibri"/>
          <w:b/>
          <w:bCs/>
          <w:iCs/>
        </w:rPr>
        <w:t>: 2</w:t>
      </w:r>
    </w:p>
    <w:p w:rsidR="001E5E65" w:rsidRPr="00A37AAC" w:rsidRDefault="001E5E65" w:rsidP="00BA47AD">
      <w:pPr>
        <w:jc w:val="both"/>
        <w:rPr>
          <w:rFonts w:ascii="Cambria" w:hAnsi="Cambria" w:cs="Calibri"/>
          <w:b/>
          <w:u w:val="thick" w:color="F79646"/>
        </w:rPr>
      </w:pPr>
    </w:p>
    <w:p w:rsidR="00802558" w:rsidRPr="00A37AAC" w:rsidRDefault="001E5E65" w:rsidP="00BA47AD">
      <w:pPr>
        <w:jc w:val="both"/>
        <w:rPr>
          <w:rFonts w:ascii="Cambria" w:hAnsi="Cambria" w:cs="Calibri"/>
          <w:b/>
          <w:u w:val="thick" w:color="F79646"/>
        </w:rPr>
      </w:pPr>
      <w:r w:rsidRPr="00A37AAC">
        <w:rPr>
          <w:rFonts w:ascii="Cambria" w:hAnsi="Cambria" w:cs="Calibri"/>
          <w:b/>
          <w:u w:val="thick" w:color="F79646"/>
        </w:rPr>
        <w:t>Objectifs de l’enseignement</w:t>
      </w:r>
    </w:p>
    <w:p w:rsidR="00802558" w:rsidRPr="00A37AAC" w:rsidRDefault="001E5E65" w:rsidP="00BA47AD">
      <w:pPr>
        <w:jc w:val="both"/>
        <w:rPr>
          <w:rFonts w:ascii="Cambria" w:hAnsi="Cambria" w:cs="Arial"/>
          <w:iCs/>
        </w:rPr>
      </w:pPr>
      <w:r w:rsidRPr="00A37AAC">
        <w:rPr>
          <w:rFonts w:ascii="Cambria" w:hAnsi="Cambria" w:cs="Arial"/>
          <w:iCs/>
        </w:rPr>
        <w:t>Comprendre</w:t>
      </w:r>
      <w:r w:rsidR="00802558" w:rsidRPr="00A37AAC">
        <w:rPr>
          <w:rFonts w:ascii="Cambria" w:hAnsi="Cambria" w:cs="Arial"/>
          <w:iCs/>
        </w:rPr>
        <w:t xml:space="preserve"> la </w:t>
      </w:r>
      <w:r w:rsidR="00802558" w:rsidRPr="00A37AAC">
        <w:rPr>
          <w:rFonts w:ascii="Cambria" w:hAnsi="Cambria" w:cs="Arial"/>
        </w:rPr>
        <w:t>description mathématique des courbes et surfaces complexes. Apprendre les méthodes de génération des trajectoires d’usinage pour l’obtention des surfaces gauches.</w:t>
      </w:r>
    </w:p>
    <w:p w:rsidR="001E5E65" w:rsidRPr="00A37AAC" w:rsidRDefault="001E5E65" w:rsidP="00BA47AD">
      <w:pPr>
        <w:jc w:val="both"/>
        <w:rPr>
          <w:rFonts w:ascii="Cambria" w:hAnsi="Cambria" w:cs="Calibri"/>
          <w:b/>
          <w:u w:val="thick" w:color="F79646"/>
        </w:rPr>
      </w:pPr>
    </w:p>
    <w:p w:rsidR="00802558" w:rsidRPr="00A37AAC" w:rsidRDefault="00802558" w:rsidP="00BA47AD">
      <w:pPr>
        <w:jc w:val="both"/>
        <w:rPr>
          <w:rFonts w:ascii="Cambria" w:hAnsi="Cambria" w:cs="Calibri"/>
          <w:b/>
          <w:u w:val="thick" w:color="F79646"/>
        </w:rPr>
      </w:pPr>
      <w:r w:rsidRPr="00A37AAC">
        <w:rPr>
          <w:rFonts w:ascii="Cambria" w:hAnsi="Cambria" w:cs="Calibri"/>
          <w:b/>
          <w:u w:val="thick" w:color="F79646"/>
        </w:rPr>
        <w:t>Connais</w:t>
      </w:r>
      <w:r w:rsidR="001E5E65" w:rsidRPr="00A37AAC">
        <w:rPr>
          <w:rFonts w:ascii="Cambria" w:hAnsi="Cambria" w:cs="Calibri"/>
          <w:b/>
          <w:u w:val="thick" w:color="F79646"/>
        </w:rPr>
        <w:t>sances préalables recommandées</w:t>
      </w:r>
    </w:p>
    <w:p w:rsidR="00802558" w:rsidRPr="00A37AAC" w:rsidRDefault="00802558" w:rsidP="00BA47AD">
      <w:pPr>
        <w:jc w:val="both"/>
        <w:rPr>
          <w:rFonts w:ascii="Cambria" w:hAnsi="Cambria" w:cs="Arial"/>
          <w:iCs/>
        </w:rPr>
      </w:pPr>
      <w:r w:rsidRPr="00A37AAC">
        <w:rPr>
          <w:rFonts w:ascii="Cambria" w:hAnsi="Cambria" w:cs="Arial"/>
          <w:iCs/>
        </w:rPr>
        <w:t>Notions de base en géométrie</w:t>
      </w:r>
      <w:r w:rsidRPr="00A37AAC">
        <w:rPr>
          <w:rFonts w:ascii="Cambria" w:hAnsi="Cambria" w:cs="Arial"/>
          <w:i/>
        </w:rPr>
        <w:t xml:space="preserve">. </w:t>
      </w:r>
      <w:r w:rsidRPr="00A37AAC">
        <w:rPr>
          <w:rFonts w:ascii="Cambria" w:hAnsi="Cambria" w:cs="Arial"/>
          <w:iCs/>
        </w:rPr>
        <w:t>Notions de base en programmation des machines-outils à commande numérique.</w:t>
      </w:r>
    </w:p>
    <w:p w:rsidR="001E5E65" w:rsidRPr="00A37AAC" w:rsidRDefault="001E5E65" w:rsidP="00BA47AD">
      <w:pPr>
        <w:jc w:val="both"/>
        <w:rPr>
          <w:rFonts w:ascii="Cambria" w:hAnsi="Cambria" w:cs="Arial"/>
          <w:iCs/>
        </w:rPr>
      </w:pPr>
    </w:p>
    <w:p w:rsidR="00802558" w:rsidRPr="00A37AAC" w:rsidRDefault="001E5E65" w:rsidP="00BA47AD">
      <w:pPr>
        <w:jc w:val="both"/>
        <w:rPr>
          <w:rFonts w:ascii="Cambria" w:hAnsi="Cambria" w:cs="Calibri"/>
          <w:b/>
          <w:u w:val="thick" w:color="F79646"/>
        </w:rPr>
      </w:pPr>
      <w:r w:rsidRPr="00A37AAC">
        <w:rPr>
          <w:rFonts w:ascii="Cambria" w:hAnsi="Cambria" w:cs="Calibri"/>
          <w:b/>
          <w:u w:val="thick" w:color="F79646"/>
        </w:rPr>
        <w:t>Contenu de la matière</w:t>
      </w:r>
    </w:p>
    <w:p w:rsidR="00802558" w:rsidRPr="00A37AAC" w:rsidRDefault="00802558" w:rsidP="00BA47AD">
      <w:pPr>
        <w:rPr>
          <w:rFonts w:ascii="Cambria" w:hAnsi="Cambria"/>
          <w:b/>
          <w:bCs/>
        </w:rPr>
      </w:pPr>
    </w:p>
    <w:p w:rsidR="00802558" w:rsidRPr="00A37AAC" w:rsidRDefault="00802558" w:rsidP="00BA47AD">
      <w:pPr>
        <w:rPr>
          <w:rFonts w:ascii="Cambria" w:hAnsi="Cambria" w:cs="Arial"/>
          <w:b/>
          <w:bCs/>
        </w:rPr>
      </w:pPr>
      <w:r w:rsidRPr="00A37AAC">
        <w:rPr>
          <w:rFonts w:ascii="Cambria" w:hAnsi="Cambria" w:cs="Arial"/>
          <w:b/>
          <w:bCs/>
        </w:rPr>
        <w:t>Chapitre I :</w:t>
      </w:r>
      <w:r w:rsidRPr="00A37AAC">
        <w:rPr>
          <w:rFonts w:ascii="Cambria" w:hAnsi="Cambria" w:cs="Arial"/>
        </w:rPr>
        <w:t xml:space="preserve"> Modèles de description des courbes et surfaces en CAO : </w:t>
      </w:r>
      <w:r w:rsidRPr="00A37AAC">
        <w:rPr>
          <w:rFonts w:ascii="Cambria" w:hAnsi="Cambria" w:cs="Arial"/>
        </w:rPr>
        <w:tab/>
      </w:r>
      <w:r w:rsidRPr="00A37AAC">
        <w:rPr>
          <w:rFonts w:ascii="Cambria" w:hAnsi="Cambria" w:cs="Arial"/>
          <w:b/>
          <w:bCs/>
        </w:rPr>
        <w:t>(3 Semaines)</w:t>
      </w:r>
    </w:p>
    <w:p w:rsidR="00802558" w:rsidRPr="00A37AAC" w:rsidRDefault="00802558" w:rsidP="00BA47AD">
      <w:pPr>
        <w:ind w:left="708" w:firstLine="708"/>
        <w:rPr>
          <w:rFonts w:ascii="Cambria" w:hAnsi="Cambria" w:cs="Arial"/>
        </w:rPr>
      </w:pPr>
      <w:r w:rsidRPr="00A37AAC">
        <w:rPr>
          <w:rFonts w:ascii="Cambria" w:hAnsi="Cambria" w:cs="Arial"/>
        </w:rPr>
        <w:t>Courbes et carreaux de Bézier et B-Splines.</w:t>
      </w:r>
    </w:p>
    <w:p w:rsidR="00802558" w:rsidRPr="00A37AAC" w:rsidRDefault="00802558" w:rsidP="00BA47AD">
      <w:pPr>
        <w:rPr>
          <w:rFonts w:ascii="Cambria" w:hAnsi="Cambria" w:cs="Arial"/>
          <w:b/>
          <w:bCs/>
        </w:rPr>
      </w:pPr>
      <w:r w:rsidRPr="00A37AAC">
        <w:rPr>
          <w:rFonts w:ascii="Cambria" w:hAnsi="Cambria" w:cs="Arial"/>
          <w:b/>
          <w:bCs/>
        </w:rPr>
        <w:t>Chapitre II :</w:t>
      </w:r>
      <w:r w:rsidRPr="00A37AAC">
        <w:rPr>
          <w:rFonts w:ascii="Cambria" w:hAnsi="Cambria" w:cs="Arial"/>
        </w:rPr>
        <w:t xml:space="preserve"> Traitement des nuages de points et reverse engineering </w:t>
      </w:r>
      <w:r w:rsidRPr="00A37AAC">
        <w:rPr>
          <w:rFonts w:ascii="Cambria" w:hAnsi="Cambria" w:cs="Arial"/>
          <w:b/>
          <w:bCs/>
        </w:rPr>
        <w:t>(3 Semaines)</w:t>
      </w:r>
    </w:p>
    <w:p w:rsidR="00802558" w:rsidRPr="00A37AAC" w:rsidRDefault="00802558" w:rsidP="00BA47AD">
      <w:pPr>
        <w:ind w:left="708" w:firstLine="708"/>
        <w:rPr>
          <w:rFonts w:ascii="Cambria" w:hAnsi="Cambria" w:cs="Arial"/>
          <w:b/>
          <w:bCs/>
        </w:rPr>
      </w:pPr>
      <w:r w:rsidRPr="00A37AAC">
        <w:rPr>
          <w:rFonts w:ascii="Cambria" w:hAnsi="Cambria" w:cs="Arial"/>
        </w:rPr>
        <w:t xml:space="preserve"> Echange des données entre systèmes de CAO et FAO. </w:t>
      </w:r>
    </w:p>
    <w:p w:rsidR="00802558" w:rsidRPr="00A37AAC" w:rsidRDefault="00802558" w:rsidP="00BA47AD">
      <w:pPr>
        <w:rPr>
          <w:rFonts w:ascii="Cambria" w:hAnsi="Cambria" w:cs="Arial"/>
        </w:rPr>
      </w:pPr>
      <w:r w:rsidRPr="00A37AAC">
        <w:rPr>
          <w:rFonts w:ascii="Cambria" w:hAnsi="Cambria" w:cs="Arial"/>
          <w:b/>
          <w:bCs/>
        </w:rPr>
        <w:t>Chapitre III :</w:t>
      </w:r>
      <w:r w:rsidRPr="00A37AAC">
        <w:rPr>
          <w:rFonts w:ascii="Cambria" w:hAnsi="Cambria" w:cs="Arial"/>
        </w:rPr>
        <w:t xml:space="preserve"> Génération des trajectoires d’usinage : </w:t>
      </w:r>
      <w:r w:rsidRPr="00A37AAC">
        <w:rPr>
          <w:rFonts w:ascii="Cambria" w:hAnsi="Cambria" w:cs="Arial"/>
        </w:rPr>
        <w:tab/>
      </w:r>
      <w:r w:rsidRPr="00A37AAC">
        <w:rPr>
          <w:rFonts w:ascii="Cambria" w:hAnsi="Cambria" w:cs="Arial"/>
        </w:rPr>
        <w:tab/>
      </w:r>
      <w:r w:rsidRPr="00A37AAC">
        <w:rPr>
          <w:rFonts w:ascii="Cambria" w:hAnsi="Cambria" w:cs="Arial"/>
        </w:rPr>
        <w:tab/>
      </w:r>
      <w:r w:rsidRPr="00A37AAC">
        <w:rPr>
          <w:rFonts w:ascii="Cambria" w:hAnsi="Cambria" w:cs="Arial"/>
          <w:b/>
          <w:bCs/>
        </w:rPr>
        <w:t>(3 Semaines)</w:t>
      </w:r>
    </w:p>
    <w:p w:rsidR="00802558" w:rsidRPr="00A37AAC" w:rsidRDefault="00802558" w:rsidP="00BA47AD">
      <w:pPr>
        <w:ind w:left="708" w:firstLine="708"/>
        <w:rPr>
          <w:rFonts w:ascii="Cambria" w:hAnsi="Cambria" w:cs="Arial"/>
          <w:b/>
          <w:bCs/>
        </w:rPr>
      </w:pPr>
      <w:r w:rsidRPr="00A37AAC">
        <w:rPr>
          <w:rFonts w:ascii="Cambria" w:hAnsi="Cambria" w:cs="Arial"/>
        </w:rPr>
        <w:t>Fraisage surfacique à 3 axes pour la réalisation des surfaces complexes.</w:t>
      </w:r>
    </w:p>
    <w:p w:rsidR="00802558" w:rsidRPr="00A37AAC" w:rsidRDefault="00802558" w:rsidP="00BA47AD">
      <w:pPr>
        <w:rPr>
          <w:rFonts w:ascii="Cambria" w:hAnsi="Cambria" w:cs="Arial"/>
        </w:rPr>
      </w:pPr>
      <w:r w:rsidRPr="00A37AAC">
        <w:rPr>
          <w:rFonts w:ascii="Cambria" w:hAnsi="Cambria" w:cs="Arial"/>
          <w:b/>
          <w:bCs/>
        </w:rPr>
        <w:t>Chapitre IV :</w:t>
      </w:r>
      <w:r w:rsidRPr="00A37AAC">
        <w:rPr>
          <w:rFonts w:ascii="Cambria" w:hAnsi="Cambria" w:cs="Arial"/>
        </w:rPr>
        <w:t xml:space="preserve"> Analyse de l’usinage par simulation numérique : </w:t>
      </w:r>
      <w:r w:rsidRPr="00A37AAC">
        <w:rPr>
          <w:rFonts w:ascii="Cambria" w:hAnsi="Cambria" w:cs="Arial"/>
        </w:rPr>
        <w:tab/>
      </w:r>
      <w:r w:rsidRPr="00A37AAC">
        <w:rPr>
          <w:rFonts w:ascii="Cambria" w:hAnsi="Cambria" w:cs="Arial"/>
          <w:b/>
          <w:bCs/>
        </w:rPr>
        <w:t>(3 Semaines)</w:t>
      </w:r>
    </w:p>
    <w:p w:rsidR="00802558" w:rsidRPr="00A37AAC" w:rsidRDefault="00802558" w:rsidP="00BA47AD">
      <w:pPr>
        <w:ind w:left="708" w:firstLine="708"/>
        <w:rPr>
          <w:rFonts w:ascii="Cambria" w:hAnsi="Cambria" w:cs="Arial"/>
          <w:b/>
          <w:bCs/>
        </w:rPr>
      </w:pPr>
      <w:r w:rsidRPr="00A37AAC">
        <w:rPr>
          <w:rFonts w:ascii="Cambria" w:hAnsi="Cambria" w:cs="Arial"/>
        </w:rPr>
        <w:t xml:space="preserve">Collisions, écarts géométriques des surfaces usinées. </w:t>
      </w:r>
    </w:p>
    <w:p w:rsidR="00802558" w:rsidRPr="00A37AAC" w:rsidRDefault="00802558" w:rsidP="00BA47AD">
      <w:pPr>
        <w:rPr>
          <w:rFonts w:ascii="Cambria" w:hAnsi="Cambria" w:cs="Arial"/>
        </w:rPr>
      </w:pPr>
      <w:r w:rsidRPr="00A37AAC">
        <w:rPr>
          <w:rFonts w:ascii="Cambria" w:hAnsi="Cambria" w:cs="Arial"/>
          <w:b/>
          <w:bCs/>
        </w:rPr>
        <w:t>Chapitre V :</w:t>
      </w:r>
      <w:r w:rsidRPr="00A37AAC">
        <w:rPr>
          <w:rFonts w:ascii="Cambria" w:hAnsi="Cambria" w:cs="Arial"/>
        </w:rPr>
        <w:t xml:space="preserve"> Aspect dynamique de l’usinage :</w:t>
      </w:r>
      <w:r w:rsidRPr="00A37AAC">
        <w:rPr>
          <w:rFonts w:ascii="Cambria" w:hAnsi="Cambria" w:cs="Arial"/>
        </w:rPr>
        <w:tab/>
      </w:r>
      <w:r w:rsidRPr="00A37AAC">
        <w:rPr>
          <w:rFonts w:ascii="Cambria" w:hAnsi="Cambria" w:cs="Arial"/>
        </w:rPr>
        <w:tab/>
      </w:r>
      <w:r w:rsidRPr="00A37AAC">
        <w:rPr>
          <w:rFonts w:ascii="Cambria" w:hAnsi="Cambria" w:cs="Arial"/>
        </w:rPr>
        <w:tab/>
      </w:r>
      <w:r w:rsidRPr="00A37AAC">
        <w:rPr>
          <w:rFonts w:ascii="Cambria" w:hAnsi="Cambria" w:cs="Arial"/>
        </w:rPr>
        <w:tab/>
      </w:r>
      <w:r w:rsidRPr="00A37AAC">
        <w:rPr>
          <w:rFonts w:ascii="Cambria" w:hAnsi="Cambria" w:cs="Arial"/>
          <w:b/>
          <w:bCs/>
        </w:rPr>
        <w:t>(3 Semaines)</w:t>
      </w:r>
    </w:p>
    <w:p w:rsidR="00802558" w:rsidRPr="00A37AAC" w:rsidRDefault="00802558" w:rsidP="00BA47AD">
      <w:pPr>
        <w:ind w:left="708" w:firstLine="1"/>
        <w:rPr>
          <w:rFonts w:ascii="Cambria" w:hAnsi="Cambria" w:cs="Arial"/>
          <w:b/>
          <w:bCs/>
        </w:rPr>
      </w:pPr>
      <w:r w:rsidRPr="00A37AAC">
        <w:rPr>
          <w:rFonts w:ascii="Cambria" w:hAnsi="Cambria" w:cs="Arial"/>
        </w:rPr>
        <w:t>Influence du format de description des trajectoires sur la qualité des</w:t>
      </w:r>
      <w:r w:rsidR="009C4569">
        <w:rPr>
          <w:rFonts w:ascii="Cambria" w:hAnsi="Cambria" w:cs="Arial"/>
        </w:rPr>
        <w:t xml:space="preserve"> </w:t>
      </w:r>
      <w:r w:rsidRPr="00A37AAC">
        <w:rPr>
          <w:rFonts w:ascii="Cambria" w:hAnsi="Cambria" w:cs="Arial"/>
        </w:rPr>
        <w:t>surfaces</w:t>
      </w:r>
    </w:p>
    <w:p w:rsidR="00802558" w:rsidRPr="00A37AAC" w:rsidRDefault="00802558" w:rsidP="00BA47AD">
      <w:pPr>
        <w:jc w:val="both"/>
        <w:rPr>
          <w:rFonts w:ascii="Cambria" w:hAnsi="Cambria" w:cs="Arial"/>
          <w:b/>
          <w:u w:val="thick" w:color="F79646"/>
        </w:rPr>
      </w:pPr>
    </w:p>
    <w:p w:rsidR="00802558" w:rsidRPr="00A37AAC" w:rsidRDefault="001E5E65" w:rsidP="00BA47AD">
      <w:pPr>
        <w:jc w:val="both"/>
        <w:rPr>
          <w:rFonts w:ascii="Cambria" w:hAnsi="Cambria" w:cs="Arial"/>
          <w:b/>
          <w:u w:val="thick" w:color="F79646"/>
        </w:rPr>
      </w:pPr>
      <w:r w:rsidRPr="00A37AAC">
        <w:rPr>
          <w:rFonts w:ascii="Cambria" w:hAnsi="Cambria" w:cs="Arial"/>
          <w:b/>
          <w:u w:val="thick" w:color="F79646"/>
        </w:rPr>
        <w:t>Mode d’évaluation</w:t>
      </w:r>
    </w:p>
    <w:p w:rsidR="00802558" w:rsidRPr="00A37AAC" w:rsidRDefault="00802558" w:rsidP="00BA47AD">
      <w:pPr>
        <w:jc w:val="both"/>
        <w:rPr>
          <w:rFonts w:ascii="Cambria" w:hAnsi="Cambria" w:cs="Arial"/>
        </w:rPr>
      </w:pPr>
      <w:r w:rsidRPr="00A37AAC">
        <w:rPr>
          <w:rFonts w:ascii="Cambria" w:hAnsi="Cambria" w:cs="Arial"/>
        </w:rPr>
        <w:t>Contrôle continu : 40% ; Examen : 60%</w:t>
      </w:r>
      <w:r w:rsidR="009C4569">
        <w:rPr>
          <w:rFonts w:ascii="Cambria" w:hAnsi="Cambria" w:cs="Arial"/>
        </w:rPr>
        <w:t>.</w:t>
      </w:r>
    </w:p>
    <w:p w:rsidR="001E5E65" w:rsidRPr="00A37AAC" w:rsidRDefault="001E5E65" w:rsidP="00BA47AD">
      <w:pPr>
        <w:jc w:val="both"/>
        <w:rPr>
          <w:rFonts w:ascii="Cambria" w:hAnsi="Cambria" w:cs="Arial"/>
          <w:b/>
          <w:u w:val="thick" w:color="F79646"/>
        </w:rPr>
      </w:pPr>
    </w:p>
    <w:p w:rsidR="00802558" w:rsidRPr="00A37AAC" w:rsidRDefault="001E5E65"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802558" w:rsidRPr="00A37AAC" w:rsidRDefault="00802558" w:rsidP="002D4120">
      <w:pPr>
        <w:numPr>
          <w:ilvl w:val="0"/>
          <w:numId w:val="66"/>
        </w:numPr>
        <w:tabs>
          <w:tab w:val="right" w:pos="426"/>
        </w:tabs>
        <w:ind w:left="426" w:hanging="284"/>
        <w:jc w:val="both"/>
        <w:rPr>
          <w:rFonts w:ascii="Cambria" w:hAnsi="Cambria" w:cs="Arial"/>
          <w:i/>
          <w:iCs/>
        </w:rPr>
      </w:pPr>
      <w:r w:rsidRPr="00A37AAC">
        <w:rPr>
          <w:rFonts w:ascii="Cambria" w:hAnsi="Cambria" w:cs="Arial"/>
          <w:i/>
          <w:iCs/>
        </w:rPr>
        <w:t>Pièrre Couffin. CAO en mécanique. Editions Armand Colin 1989.</w:t>
      </w:r>
    </w:p>
    <w:p w:rsidR="00802558" w:rsidRPr="00A37AAC" w:rsidRDefault="00802558" w:rsidP="002D4120">
      <w:pPr>
        <w:numPr>
          <w:ilvl w:val="0"/>
          <w:numId w:val="66"/>
        </w:numPr>
        <w:tabs>
          <w:tab w:val="right" w:pos="426"/>
        </w:tabs>
        <w:ind w:left="426" w:hanging="284"/>
        <w:jc w:val="both"/>
        <w:rPr>
          <w:rFonts w:ascii="Cambria" w:hAnsi="Cambria" w:cs="Arial"/>
          <w:i/>
          <w:iCs/>
        </w:rPr>
      </w:pPr>
      <w:r w:rsidRPr="00A37AAC">
        <w:rPr>
          <w:rFonts w:ascii="Cambria" w:hAnsi="Cambria" w:cs="Arial"/>
          <w:i/>
          <w:iCs/>
        </w:rPr>
        <w:t>Yvon Gardan. La CFAO. Introduction techniques et mise en ouvre. Editions Hermes.1991</w:t>
      </w:r>
      <w:r w:rsidR="009C4569">
        <w:rPr>
          <w:rFonts w:ascii="Cambria" w:hAnsi="Cambria" w:cs="Arial"/>
          <w:i/>
          <w:iCs/>
        </w:rPr>
        <w:t>.</w:t>
      </w:r>
    </w:p>
    <w:p w:rsidR="00802558" w:rsidRPr="00A37AAC" w:rsidRDefault="00802558" w:rsidP="002D4120">
      <w:pPr>
        <w:numPr>
          <w:ilvl w:val="0"/>
          <w:numId w:val="66"/>
        </w:numPr>
        <w:tabs>
          <w:tab w:val="right" w:pos="426"/>
        </w:tabs>
        <w:ind w:left="426" w:hanging="284"/>
        <w:jc w:val="both"/>
        <w:rPr>
          <w:rFonts w:ascii="Cambria" w:hAnsi="Cambria" w:cs="Arial"/>
          <w:i/>
          <w:iCs/>
        </w:rPr>
      </w:pPr>
      <w:r w:rsidRPr="00A37AAC">
        <w:rPr>
          <w:rFonts w:ascii="Cambria" w:hAnsi="Cambria" w:cs="Arial"/>
          <w:i/>
          <w:iCs/>
        </w:rPr>
        <w:t>Jean-Claude Léon, Modélisation et construction de surfaces pour la CFAO. Editions Hermes, 1991.</w:t>
      </w:r>
    </w:p>
    <w:p w:rsidR="009C4569" w:rsidRDefault="00802558" w:rsidP="002D4120">
      <w:pPr>
        <w:numPr>
          <w:ilvl w:val="0"/>
          <w:numId w:val="66"/>
        </w:numPr>
        <w:tabs>
          <w:tab w:val="right" w:pos="426"/>
        </w:tabs>
        <w:ind w:left="426" w:hanging="284"/>
        <w:jc w:val="both"/>
        <w:rPr>
          <w:rFonts w:ascii="Cambria" w:hAnsi="Cambria" w:cs="Arial"/>
          <w:i/>
          <w:iCs/>
        </w:rPr>
      </w:pPr>
      <w:r w:rsidRPr="00A37AAC">
        <w:rPr>
          <w:rFonts w:ascii="Cambria" w:hAnsi="Cambria" w:cs="Arial"/>
          <w:i/>
          <w:iCs/>
        </w:rPr>
        <w:t>J.C.Fiorot. Courbes et surfaces rationnelles. Applications à la CAO Masson 1989.</w:t>
      </w:r>
    </w:p>
    <w:p w:rsidR="009C4569" w:rsidRDefault="00456E00" w:rsidP="002D4120">
      <w:pPr>
        <w:numPr>
          <w:ilvl w:val="0"/>
          <w:numId w:val="66"/>
        </w:numPr>
        <w:tabs>
          <w:tab w:val="right" w:pos="426"/>
        </w:tabs>
        <w:ind w:left="426" w:hanging="284"/>
        <w:jc w:val="both"/>
        <w:rPr>
          <w:rFonts w:ascii="Cambria" w:hAnsi="Cambria" w:cs="Arial"/>
          <w:i/>
          <w:iCs/>
        </w:rPr>
      </w:pPr>
      <w:hyperlink r:id="rId140" w:tooltip="Chercher d’autres ouvrages de cet auteur" w:history="1">
        <w:r w:rsidR="00802558" w:rsidRPr="009C4569">
          <w:rPr>
            <w:rFonts w:ascii="Cambria" w:hAnsi="Cambria" w:cs="Arial"/>
            <w:i/>
            <w:iCs/>
          </w:rPr>
          <w:t>Sonia Djebali</w:t>
        </w:r>
      </w:hyperlink>
      <w:r w:rsidR="00802558" w:rsidRPr="009C4569">
        <w:rPr>
          <w:rFonts w:ascii="Cambria" w:hAnsi="Cambria" w:cs="Arial"/>
          <w:i/>
          <w:iCs/>
        </w:rPr>
        <w:t xml:space="preserve">; </w:t>
      </w:r>
      <w:hyperlink r:id="rId141" w:tooltip="Chercher d’autres ouvrages de cet auteur" w:history="1">
        <w:r w:rsidR="00802558" w:rsidRPr="009C4569">
          <w:rPr>
            <w:rFonts w:ascii="Cambria" w:hAnsi="Cambria" w:cs="Arial"/>
            <w:i/>
            <w:iCs/>
          </w:rPr>
          <w:t>Walter Rubio</w:t>
        </w:r>
      </w:hyperlink>
      <w:r w:rsidR="00802558" w:rsidRPr="009C4569">
        <w:rPr>
          <w:rFonts w:ascii="Cambria" w:hAnsi="Cambria" w:cs="Arial"/>
          <w:i/>
          <w:iCs/>
        </w:rPr>
        <w:t xml:space="preserve">; </w:t>
      </w:r>
      <w:hyperlink r:id="rId142" w:tooltip="Chercher d’autres ouvrages de cet auteur" w:history="1">
        <w:r w:rsidR="00802558" w:rsidRPr="009C4569">
          <w:rPr>
            <w:rFonts w:ascii="Cambria" w:hAnsi="Cambria" w:cs="Arial"/>
            <w:i/>
            <w:iCs/>
          </w:rPr>
          <w:t>Stéphane Segonds</w:t>
        </w:r>
      </w:hyperlink>
      <w:r w:rsidR="00802558" w:rsidRPr="009C4569">
        <w:rPr>
          <w:rFonts w:ascii="Cambria" w:hAnsi="Cambria" w:cs="Arial"/>
          <w:i/>
          <w:iCs/>
        </w:rPr>
        <w:t>, Optimisation globale du processus d'usinage des surfaces gauches, Reproduction de : Thèse de doctorat : Génie mécanique, mécanique des matériaux : Toulouse 3 : 2014.</w:t>
      </w:r>
    </w:p>
    <w:p w:rsidR="00802558" w:rsidRPr="009C4569" w:rsidRDefault="00456E00" w:rsidP="002D4120">
      <w:pPr>
        <w:numPr>
          <w:ilvl w:val="0"/>
          <w:numId w:val="66"/>
        </w:numPr>
        <w:tabs>
          <w:tab w:val="right" w:pos="426"/>
        </w:tabs>
        <w:ind w:left="426" w:hanging="284"/>
        <w:jc w:val="both"/>
        <w:rPr>
          <w:rFonts w:ascii="Cambria" w:hAnsi="Cambria" w:cs="Arial"/>
          <w:i/>
          <w:iCs/>
        </w:rPr>
      </w:pPr>
      <w:hyperlink r:id="rId143" w:history="1">
        <w:r w:rsidR="00802558" w:rsidRPr="009C4569">
          <w:rPr>
            <w:rFonts w:ascii="Cambria" w:hAnsi="Cambria" w:cs="Arial"/>
            <w:i/>
            <w:iCs/>
          </w:rPr>
          <w:t>Christophe Tournier</w:t>
        </w:r>
      </w:hyperlink>
      <w:r w:rsidR="00802558" w:rsidRPr="009C4569">
        <w:rPr>
          <w:rFonts w:ascii="Cambria" w:hAnsi="Cambria" w:cs="Arial"/>
          <w:i/>
          <w:iCs/>
        </w:rPr>
        <w:t>, Contribution à la conception des formes complexes :la surface d'usinage en fraisage 5 axes isocrête, Thèse de doctorat de l'Ecole Normale Supérieure de Cachan – France, December 2001.</w:t>
      </w:r>
    </w:p>
    <w:p w:rsidR="001E5E65" w:rsidRPr="00A37AAC" w:rsidRDefault="001E5E65" w:rsidP="00BA47AD">
      <w:pPr>
        <w:tabs>
          <w:tab w:val="right" w:pos="426"/>
        </w:tabs>
        <w:ind w:left="284" w:hanging="142"/>
        <w:jc w:val="both"/>
        <w:rPr>
          <w:rFonts w:ascii="Cambria" w:hAnsi="Cambria" w:cs="Arial"/>
          <w:i/>
          <w:iCs/>
        </w:rPr>
      </w:pPr>
    </w:p>
    <w:p w:rsidR="00B07F48" w:rsidRPr="00A37AAC" w:rsidRDefault="00B07F48" w:rsidP="00BA47AD">
      <w:pPr>
        <w:tabs>
          <w:tab w:val="right" w:pos="426"/>
        </w:tabs>
        <w:ind w:left="284" w:hanging="142"/>
        <w:rPr>
          <w:rFonts w:ascii="Cambria" w:hAnsi="Cambria" w:cs="Calibri"/>
        </w:rPr>
        <w:sectPr w:rsidR="00B07F48" w:rsidRPr="00A37AAC" w:rsidSect="00EE2462">
          <w:pgSz w:w="11906" w:h="16838"/>
          <w:pgMar w:top="1135"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rPr>
        <w:lastRenderedPageBreak/>
        <w:t>Semestre</w:t>
      </w:r>
      <w:r w:rsidR="009C4569">
        <w:rPr>
          <w:rFonts w:ascii="Cambria" w:hAnsi="Cambria" w:cs="Calibri"/>
          <w:b/>
        </w:rPr>
        <w:t xml:space="preserve"> </w:t>
      </w:r>
      <w:r w:rsidRPr="00A37AAC">
        <w:rPr>
          <w:rFonts w:ascii="Cambria" w:hAnsi="Cambria" w:cs="Calibri"/>
          <w:b/>
        </w:rPr>
        <w:t>: 3</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9C4569">
        <w:rPr>
          <w:rFonts w:ascii="Cambria" w:hAnsi="Cambria" w:cs="Calibri"/>
          <w:b/>
          <w:bCs/>
          <w:iCs/>
        </w:rPr>
        <w:t xml:space="preserve"> </w:t>
      </w:r>
      <w:r w:rsidRPr="00A37AAC">
        <w:rPr>
          <w:rFonts w:ascii="Cambria" w:hAnsi="Cambria" w:cs="Calibri"/>
          <w:b/>
          <w:bCs/>
          <w:iCs/>
        </w:rPr>
        <w:t>: U.E.F</w:t>
      </w:r>
      <w:r w:rsidR="001A1641" w:rsidRPr="00A37AAC">
        <w:rPr>
          <w:rFonts w:ascii="Cambria" w:hAnsi="Cambria" w:cs="Calibri"/>
          <w:b/>
          <w:bCs/>
          <w:iCs/>
        </w:rPr>
        <w:t xml:space="preserve"> 2.1.1</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Matière</w:t>
      </w:r>
      <w:r w:rsidR="001E5E65" w:rsidRPr="00A37AAC">
        <w:rPr>
          <w:rFonts w:ascii="Cambria" w:hAnsi="Cambria" w:cs="Calibri"/>
          <w:b/>
          <w:bCs/>
          <w:iCs/>
        </w:rPr>
        <w:t xml:space="preserve"> 3</w:t>
      </w:r>
      <w:r w:rsidR="009C4569">
        <w:rPr>
          <w:rFonts w:ascii="Cambria" w:hAnsi="Cambria" w:cs="Calibri"/>
          <w:b/>
          <w:bCs/>
          <w:iCs/>
        </w:rPr>
        <w:t xml:space="preserve"> </w:t>
      </w:r>
      <w:r w:rsidRPr="00A37AAC">
        <w:rPr>
          <w:rFonts w:ascii="Cambria" w:hAnsi="Cambria" w:cs="Calibri"/>
          <w:b/>
          <w:bCs/>
          <w:iCs/>
        </w:rPr>
        <w:t>: Usinage à grande vitesse</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tabs>
          <w:tab w:val="left" w:pos="4364"/>
        </w:tabs>
        <w:jc w:val="both"/>
        <w:rPr>
          <w:rFonts w:ascii="Cambria" w:eastAsia="Calibri" w:hAnsi="Cambria" w:cs="Arial"/>
          <w:b/>
          <w:bCs/>
          <w:lang w:eastAsia="en-US"/>
        </w:rPr>
      </w:pPr>
      <w:r w:rsidRPr="00A37AAC">
        <w:rPr>
          <w:rFonts w:ascii="Cambria" w:eastAsia="Calibri" w:hAnsi="Cambria" w:cs="Arial"/>
          <w:b/>
          <w:bCs/>
          <w:lang w:eastAsia="en-US"/>
        </w:rPr>
        <w:t>VHS</w:t>
      </w:r>
      <w:r w:rsidR="009C4569">
        <w:rPr>
          <w:rFonts w:ascii="Cambria" w:eastAsia="Calibri" w:hAnsi="Cambria" w:cs="Arial"/>
          <w:b/>
          <w:bCs/>
          <w:lang w:eastAsia="en-US"/>
        </w:rPr>
        <w:t xml:space="preserve"> </w:t>
      </w:r>
      <w:r w:rsidRPr="00A37AAC">
        <w:rPr>
          <w:rFonts w:ascii="Cambria" w:eastAsia="Calibri" w:hAnsi="Cambria" w:cs="Arial"/>
          <w:b/>
          <w:bCs/>
          <w:lang w:eastAsia="en-US"/>
        </w:rPr>
        <w:t>: 22h30 (Cours 1h30, T</w:t>
      </w:r>
      <w:r w:rsidR="00B07F48" w:rsidRPr="00A37AAC">
        <w:rPr>
          <w:rFonts w:ascii="Cambria" w:eastAsia="Calibri" w:hAnsi="Cambria" w:cs="Arial"/>
          <w:b/>
          <w:bCs/>
          <w:lang w:eastAsia="en-US"/>
        </w:rPr>
        <w:t>D</w:t>
      </w:r>
      <w:r w:rsidRPr="00A37AAC">
        <w:rPr>
          <w:rFonts w:ascii="Cambria" w:eastAsia="Calibri" w:hAnsi="Cambria" w:cs="Arial"/>
          <w:b/>
          <w:bCs/>
          <w:lang w:eastAsia="en-US"/>
        </w:rPr>
        <w:t xml:space="preserve"> 1h30)</w:t>
      </w:r>
      <w:r w:rsidRPr="00A37AAC">
        <w:rPr>
          <w:rFonts w:ascii="Cambria" w:eastAsia="Calibri" w:hAnsi="Cambria" w:cs="Arial"/>
          <w:b/>
          <w:bCs/>
          <w:lang w:eastAsia="en-US"/>
        </w:rPr>
        <w:tab/>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Crédits</w:t>
      </w:r>
      <w:r w:rsidR="009C4569">
        <w:rPr>
          <w:rFonts w:ascii="Cambria" w:hAnsi="Cambria" w:cs="Calibri"/>
          <w:b/>
          <w:bCs/>
          <w:iCs/>
        </w:rPr>
        <w:t xml:space="preserve"> </w:t>
      </w:r>
      <w:r w:rsidRPr="00A37AAC">
        <w:rPr>
          <w:rFonts w:ascii="Cambria" w:hAnsi="Cambria" w:cs="Calibri"/>
          <w:b/>
          <w:bCs/>
          <w:iCs/>
        </w:rPr>
        <w:t>: 4</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Coefficient</w:t>
      </w:r>
      <w:r w:rsidR="009C4569">
        <w:rPr>
          <w:rFonts w:ascii="Cambria" w:hAnsi="Cambria" w:cs="Calibri"/>
          <w:b/>
          <w:bCs/>
          <w:iCs/>
        </w:rPr>
        <w:t xml:space="preserve"> </w:t>
      </w:r>
      <w:r w:rsidRPr="00A37AAC">
        <w:rPr>
          <w:rFonts w:ascii="Cambria" w:hAnsi="Cambria" w:cs="Calibri"/>
          <w:b/>
          <w:bCs/>
          <w:iCs/>
        </w:rPr>
        <w:t>: 2</w:t>
      </w:r>
    </w:p>
    <w:p w:rsidR="00802558" w:rsidRPr="00A37AAC" w:rsidRDefault="00802558" w:rsidP="00BA47AD">
      <w:pPr>
        <w:jc w:val="both"/>
        <w:rPr>
          <w:rFonts w:ascii="Cambria" w:hAnsi="Cambria" w:cs="Calibri"/>
          <w:b/>
          <w:u w:val="thick" w:color="F79646"/>
        </w:rPr>
      </w:pPr>
    </w:p>
    <w:p w:rsidR="00802558" w:rsidRPr="00A37AAC" w:rsidRDefault="001E5E65" w:rsidP="00BA47AD">
      <w:pPr>
        <w:jc w:val="both"/>
        <w:rPr>
          <w:rFonts w:ascii="Cambria" w:hAnsi="Cambria" w:cs="Calibri"/>
          <w:b/>
          <w:u w:val="thick" w:color="F79646"/>
        </w:rPr>
      </w:pPr>
      <w:r w:rsidRPr="00A37AAC">
        <w:rPr>
          <w:rFonts w:ascii="Cambria" w:hAnsi="Cambria" w:cs="Calibri"/>
          <w:b/>
          <w:u w:val="thick" w:color="F79646"/>
        </w:rPr>
        <w:t>Objectifs de l’enseignement</w:t>
      </w:r>
    </w:p>
    <w:p w:rsidR="00802558" w:rsidRPr="00A37AAC" w:rsidRDefault="00802558" w:rsidP="00BA47AD">
      <w:pPr>
        <w:jc w:val="both"/>
        <w:rPr>
          <w:rFonts w:ascii="Cambria" w:hAnsi="Cambria" w:cs="Calibri"/>
          <w:b/>
          <w:u w:val="thick" w:color="F79646"/>
        </w:rPr>
      </w:pPr>
      <w:r w:rsidRPr="00A37AAC">
        <w:rPr>
          <w:rFonts w:ascii="Cambria" w:hAnsi="Cambria"/>
        </w:rPr>
        <w:t xml:space="preserve">L’usinage à grande vitesse est devenu depuis le début des années 90 un des procédés de fabrication </w:t>
      </w:r>
      <w:r w:rsidR="00D97D0B" w:rsidRPr="00A37AAC">
        <w:rPr>
          <w:rFonts w:ascii="Cambria" w:hAnsi="Cambria"/>
        </w:rPr>
        <w:t>important</w:t>
      </w:r>
      <w:r w:rsidRPr="00A37AAC">
        <w:rPr>
          <w:rFonts w:ascii="Cambria" w:hAnsi="Cambria"/>
        </w:rPr>
        <w:t>, qu’il faut absolument mettre en œuvre et connaître pour pouvoir briller en société. Outre les aspects marketing qui ont permis de revitaliser le tissu économique de la fabrication mécanique, l’usinage a grande vitesse possède des caractéristiques très intéressantes dans le cadre de la réalisation de pièce mécanique de qualité comme dans les domaines de l’aéronautique et du moule.</w:t>
      </w:r>
    </w:p>
    <w:p w:rsidR="00802558" w:rsidRPr="00A37AAC" w:rsidRDefault="00802558" w:rsidP="00BA47AD">
      <w:pPr>
        <w:jc w:val="both"/>
        <w:rPr>
          <w:rFonts w:ascii="Cambria" w:hAnsi="Cambria" w:cs="Calibri"/>
          <w:b/>
          <w:u w:val="thick" w:color="F79646"/>
        </w:rPr>
      </w:pPr>
    </w:p>
    <w:p w:rsidR="00802558" w:rsidRPr="00A37AAC" w:rsidRDefault="00802558" w:rsidP="00BA47AD">
      <w:pPr>
        <w:jc w:val="both"/>
        <w:rPr>
          <w:rFonts w:ascii="Cambria" w:hAnsi="Cambria" w:cs="Calibri"/>
          <w:b/>
          <w:u w:val="thick" w:color="F79646"/>
        </w:rPr>
      </w:pPr>
      <w:r w:rsidRPr="00A37AAC">
        <w:rPr>
          <w:rFonts w:ascii="Cambria" w:hAnsi="Cambria" w:cs="Calibri"/>
          <w:b/>
          <w:u w:val="thick" w:color="F79646"/>
        </w:rPr>
        <w:t>Connais</w:t>
      </w:r>
      <w:r w:rsidR="001E5E65" w:rsidRPr="00A37AAC">
        <w:rPr>
          <w:rFonts w:ascii="Cambria" w:hAnsi="Cambria" w:cs="Calibri"/>
          <w:b/>
          <w:u w:val="thick" w:color="F79646"/>
        </w:rPr>
        <w:t>sances préalables recommandées</w:t>
      </w:r>
    </w:p>
    <w:p w:rsidR="00802558" w:rsidRPr="00A37AAC" w:rsidRDefault="00802558" w:rsidP="00BA47AD">
      <w:pPr>
        <w:jc w:val="both"/>
        <w:rPr>
          <w:rFonts w:ascii="Cambria" w:hAnsi="Cambria"/>
        </w:rPr>
      </w:pPr>
      <w:r w:rsidRPr="00A37AAC">
        <w:rPr>
          <w:rFonts w:ascii="Cambria" w:hAnsi="Cambria"/>
        </w:rPr>
        <w:t>Notions de base en usinage et sur les conditions de coupe.</w:t>
      </w:r>
    </w:p>
    <w:p w:rsidR="00802558" w:rsidRPr="00A37AAC" w:rsidRDefault="00802558" w:rsidP="00BA47AD">
      <w:pPr>
        <w:jc w:val="both"/>
        <w:rPr>
          <w:rFonts w:ascii="Cambria" w:hAnsi="Cambria" w:cs="Calibri"/>
          <w:b/>
          <w:u w:val="thick" w:color="F79646"/>
        </w:rPr>
      </w:pPr>
    </w:p>
    <w:p w:rsidR="00A1422C" w:rsidRPr="00A37AAC" w:rsidRDefault="00A1422C" w:rsidP="00BA47AD">
      <w:pPr>
        <w:jc w:val="both"/>
        <w:rPr>
          <w:rFonts w:ascii="Cambria" w:hAnsi="Cambria" w:cs="Calibri"/>
          <w:b/>
          <w:u w:val="thick" w:color="F79646"/>
        </w:rPr>
      </w:pPr>
      <w:r w:rsidRPr="00A37AAC">
        <w:rPr>
          <w:rFonts w:ascii="Cambria" w:hAnsi="Cambria" w:cs="Calibri"/>
          <w:b/>
          <w:u w:val="thick" w:color="F79646"/>
        </w:rPr>
        <w:t>Contenu de la matièr</w:t>
      </w:r>
      <w:r w:rsidR="001E5E65" w:rsidRPr="00A37AAC">
        <w:rPr>
          <w:rFonts w:ascii="Cambria" w:hAnsi="Cambria" w:cs="Calibri"/>
          <w:b/>
          <w:u w:val="thick" w:color="F79646"/>
        </w:rPr>
        <w:t>e</w:t>
      </w:r>
    </w:p>
    <w:p w:rsidR="00A1422C" w:rsidRPr="00A37AAC" w:rsidRDefault="00A1422C" w:rsidP="00BA47AD">
      <w:pPr>
        <w:rPr>
          <w:rFonts w:ascii="Cambria" w:hAnsi="Cambria"/>
        </w:rPr>
      </w:pPr>
      <w:r w:rsidRPr="00A37AAC">
        <w:rPr>
          <w:rFonts w:ascii="Cambria" w:hAnsi="Cambria"/>
          <w:b/>
          <w:bCs/>
        </w:rPr>
        <w:t xml:space="preserve">Chapitre I : </w:t>
      </w:r>
      <w:r w:rsidRPr="00A37AAC">
        <w:rPr>
          <w:rFonts w:ascii="Cambria" w:hAnsi="Cambria"/>
        </w:rPr>
        <w:t xml:space="preserve">Théorie et Principes de l'Usinage à Grande Vitesse (UGV)        </w:t>
      </w:r>
      <w:r w:rsidR="009C4569">
        <w:rPr>
          <w:rFonts w:ascii="Cambria" w:hAnsi="Cambria"/>
        </w:rPr>
        <w:t xml:space="preserve">   </w:t>
      </w:r>
      <w:r w:rsidRPr="00A37AAC">
        <w:rPr>
          <w:rFonts w:ascii="Cambria" w:hAnsi="Cambria"/>
        </w:rPr>
        <w:t xml:space="preserve"> </w:t>
      </w:r>
      <w:r w:rsidRPr="00A37AAC">
        <w:rPr>
          <w:rFonts w:ascii="Cambria" w:hAnsi="Cambria" w:cs="Calibri"/>
          <w:b/>
        </w:rPr>
        <w:t>(4 Semaines)</w:t>
      </w:r>
    </w:p>
    <w:p w:rsidR="00A1422C" w:rsidRPr="00A37AAC" w:rsidRDefault="00A1422C" w:rsidP="002D4120">
      <w:pPr>
        <w:numPr>
          <w:ilvl w:val="0"/>
          <w:numId w:val="75"/>
        </w:numPr>
        <w:rPr>
          <w:rFonts w:ascii="Cambria" w:hAnsi="Cambria"/>
        </w:rPr>
      </w:pPr>
      <w:r w:rsidRPr="00A37AAC">
        <w:rPr>
          <w:rFonts w:ascii="Cambria" w:hAnsi="Cambria"/>
        </w:rPr>
        <w:t xml:space="preserve">Les machines et les Outils de coupe de l’UGV </w:t>
      </w:r>
    </w:p>
    <w:p w:rsidR="00A1422C" w:rsidRPr="00A37AAC" w:rsidRDefault="00A1422C" w:rsidP="00BA47AD">
      <w:pPr>
        <w:rPr>
          <w:rFonts w:ascii="Cambria" w:hAnsi="Cambria"/>
        </w:rPr>
      </w:pPr>
      <w:r w:rsidRPr="00A37AAC">
        <w:rPr>
          <w:rFonts w:ascii="Cambria" w:hAnsi="Cambria"/>
          <w:b/>
          <w:bCs/>
        </w:rPr>
        <w:t xml:space="preserve">Chapitre II : </w:t>
      </w:r>
      <w:r w:rsidRPr="00A37AAC">
        <w:rPr>
          <w:rFonts w:ascii="Cambria" w:hAnsi="Cambria"/>
        </w:rPr>
        <w:t>Régimes de coupe et états de surface en UGV</w:t>
      </w:r>
      <w:r w:rsidRPr="00A37AAC">
        <w:rPr>
          <w:rFonts w:ascii="Cambria" w:hAnsi="Cambria"/>
        </w:rPr>
        <w:tab/>
      </w:r>
      <w:r w:rsidRPr="00A37AAC">
        <w:rPr>
          <w:rFonts w:ascii="Cambria" w:hAnsi="Cambria"/>
        </w:rPr>
        <w:tab/>
        <w:t xml:space="preserve">     </w:t>
      </w:r>
      <w:r w:rsidR="00B07F48" w:rsidRPr="00A37AAC">
        <w:rPr>
          <w:rFonts w:ascii="Cambria" w:hAnsi="Cambria"/>
        </w:rPr>
        <w:t xml:space="preserve">   </w:t>
      </w:r>
      <w:r w:rsidRPr="00A37AAC">
        <w:rPr>
          <w:rFonts w:ascii="Cambria" w:hAnsi="Cambria"/>
        </w:rPr>
        <w:t xml:space="preserve"> </w:t>
      </w:r>
      <w:r w:rsidR="009C4569">
        <w:rPr>
          <w:rFonts w:ascii="Cambria" w:hAnsi="Cambria"/>
        </w:rPr>
        <w:t xml:space="preserve">   </w:t>
      </w:r>
      <w:r w:rsidRPr="00A37AAC">
        <w:rPr>
          <w:rFonts w:ascii="Cambria" w:hAnsi="Cambria" w:cs="Calibri"/>
          <w:b/>
        </w:rPr>
        <w:t>(4 Semaines)</w:t>
      </w:r>
    </w:p>
    <w:p w:rsidR="00A1422C" w:rsidRPr="00A37AAC" w:rsidRDefault="00A1422C" w:rsidP="002D4120">
      <w:pPr>
        <w:numPr>
          <w:ilvl w:val="0"/>
          <w:numId w:val="75"/>
        </w:numPr>
        <w:rPr>
          <w:rFonts w:ascii="Cambria" w:hAnsi="Cambria"/>
          <w:spacing w:val="12"/>
        </w:rPr>
      </w:pPr>
      <w:r w:rsidRPr="00A37AAC">
        <w:rPr>
          <w:rFonts w:ascii="Cambria" w:hAnsi="Cambria"/>
          <w:spacing w:val="12"/>
        </w:rPr>
        <w:t xml:space="preserve">Stratégies de tournage en UGV </w:t>
      </w:r>
    </w:p>
    <w:p w:rsidR="00A1422C" w:rsidRPr="00A37AAC" w:rsidRDefault="00A1422C" w:rsidP="002D4120">
      <w:pPr>
        <w:numPr>
          <w:ilvl w:val="0"/>
          <w:numId w:val="75"/>
        </w:numPr>
        <w:rPr>
          <w:rFonts w:ascii="Cambria" w:hAnsi="Cambria"/>
          <w:spacing w:val="12"/>
        </w:rPr>
      </w:pPr>
      <w:r w:rsidRPr="00A37AAC">
        <w:rPr>
          <w:rFonts w:ascii="Cambria" w:hAnsi="Cambria"/>
          <w:spacing w:val="12"/>
        </w:rPr>
        <w:t>Stratégies de Fraisage en UGV</w:t>
      </w:r>
    </w:p>
    <w:p w:rsidR="00A1422C" w:rsidRPr="00A37AAC" w:rsidRDefault="00A1422C" w:rsidP="00BA47AD">
      <w:pPr>
        <w:rPr>
          <w:rFonts w:ascii="Cambria" w:hAnsi="Cambria"/>
        </w:rPr>
      </w:pPr>
      <w:r w:rsidRPr="00A37AAC">
        <w:rPr>
          <w:rFonts w:ascii="Cambria" w:hAnsi="Cambria"/>
          <w:b/>
          <w:bCs/>
        </w:rPr>
        <w:t xml:space="preserve">Chapitre III : </w:t>
      </w:r>
      <w:r w:rsidRPr="00A37AAC">
        <w:rPr>
          <w:rFonts w:ascii="Cambria" w:hAnsi="Cambria"/>
        </w:rPr>
        <w:t xml:space="preserve">Usinage complexe et contournage multiaxes (4 axes et 5 axes </w:t>
      </w:r>
      <w:r w:rsidRPr="00A37AAC">
        <w:rPr>
          <w:rFonts w:ascii="Cambria" w:hAnsi="Cambria" w:cs="Calibri"/>
          <w:b/>
        </w:rPr>
        <w:t>(4 Semaines)</w:t>
      </w:r>
    </w:p>
    <w:p w:rsidR="00A1422C" w:rsidRPr="00A37AAC" w:rsidRDefault="00A1422C" w:rsidP="002D4120">
      <w:pPr>
        <w:numPr>
          <w:ilvl w:val="0"/>
          <w:numId w:val="76"/>
        </w:numPr>
        <w:ind w:left="284" w:hanging="11"/>
        <w:rPr>
          <w:rFonts w:ascii="Cambria" w:hAnsi="Cambria"/>
        </w:rPr>
      </w:pPr>
      <w:r w:rsidRPr="00A37AAC">
        <w:rPr>
          <w:rFonts w:ascii="Cambria" w:hAnsi="Cambria"/>
        </w:rPr>
        <w:t>Tournage-fraisage combinés des centres d’usinage (axes C et Y)</w:t>
      </w:r>
    </w:p>
    <w:p w:rsidR="00A1422C" w:rsidRPr="00A37AAC" w:rsidRDefault="00A1422C" w:rsidP="002D4120">
      <w:pPr>
        <w:numPr>
          <w:ilvl w:val="0"/>
          <w:numId w:val="76"/>
        </w:numPr>
        <w:ind w:left="284" w:hanging="11"/>
        <w:rPr>
          <w:rFonts w:ascii="Cambria" w:hAnsi="Cambria"/>
        </w:rPr>
      </w:pPr>
      <w:r w:rsidRPr="00A37AAC">
        <w:rPr>
          <w:rFonts w:ascii="Cambria" w:hAnsi="Cambria"/>
          <w:spacing w:val="9"/>
        </w:rPr>
        <w:t>Modèles de coupe (</w:t>
      </w:r>
      <w:r w:rsidRPr="00A37AAC">
        <w:rPr>
          <w:rFonts w:ascii="Cambria" w:hAnsi="Cambria"/>
        </w:rPr>
        <w:t xml:space="preserve">Analytiques,   Approches Numériques, Thermomécaniques) </w:t>
      </w:r>
    </w:p>
    <w:p w:rsidR="00A1422C" w:rsidRPr="00A37AAC" w:rsidRDefault="00A1422C" w:rsidP="00BA47AD">
      <w:pPr>
        <w:rPr>
          <w:rFonts w:ascii="Cambria" w:hAnsi="Cambria"/>
        </w:rPr>
      </w:pPr>
      <w:r w:rsidRPr="00A37AAC">
        <w:rPr>
          <w:rFonts w:ascii="Cambria" w:hAnsi="Cambria"/>
          <w:b/>
          <w:bCs/>
        </w:rPr>
        <w:t xml:space="preserve">Chapitre III : </w:t>
      </w:r>
      <w:r w:rsidRPr="00A37AAC">
        <w:rPr>
          <w:rFonts w:ascii="Cambria" w:hAnsi="Cambria"/>
        </w:rPr>
        <w:t>Autres Modèles d'usinage UGV</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t xml:space="preserve">         </w:t>
      </w:r>
      <w:r w:rsidR="009C4569">
        <w:rPr>
          <w:rFonts w:ascii="Cambria" w:hAnsi="Cambria"/>
        </w:rPr>
        <w:t xml:space="preserve">   </w:t>
      </w:r>
      <w:r w:rsidRPr="00A37AAC">
        <w:rPr>
          <w:rFonts w:ascii="Cambria" w:hAnsi="Cambria" w:cs="Calibri"/>
          <w:b/>
        </w:rPr>
        <w:t>(3 Semaines)</w:t>
      </w:r>
    </w:p>
    <w:p w:rsidR="00A1422C" w:rsidRPr="00A37AAC" w:rsidRDefault="00A1422C" w:rsidP="002D4120">
      <w:pPr>
        <w:numPr>
          <w:ilvl w:val="0"/>
          <w:numId w:val="77"/>
        </w:numPr>
        <w:ind w:left="284" w:firstLine="0"/>
        <w:rPr>
          <w:rFonts w:ascii="Cambria" w:hAnsi="Cambria" w:cs="Calibri"/>
        </w:rPr>
      </w:pPr>
      <w:r w:rsidRPr="00A37AAC">
        <w:rPr>
          <w:rFonts w:ascii="Cambria" w:hAnsi="Cambria"/>
          <w:spacing w:val="11"/>
        </w:rPr>
        <w:t xml:space="preserve">Plasturgie et Usinage UGV des matières plastiques et matériaux composites </w:t>
      </w:r>
    </w:p>
    <w:p w:rsidR="00A1422C" w:rsidRPr="00A37AAC" w:rsidRDefault="00A1422C" w:rsidP="00BA47AD">
      <w:pPr>
        <w:ind w:left="360"/>
        <w:jc w:val="both"/>
        <w:rPr>
          <w:rFonts w:ascii="Cambria" w:hAnsi="Cambria" w:cs="Arial"/>
          <w:b/>
          <w:u w:val="thick" w:color="F79646"/>
        </w:rPr>
      </w:pPr>
    </w:p>
    <w:p w:rsidR="00A1422C" w:rsidRPr="00A37AAC" w:rsidRDefault="001E5E65" w:rsidP="00BA47AD">
      <w:pPr>
        <w:jc w:val="both"/>
        <w:rPr>
          <w:rFonts w:ascii="Cambria" w:hAnsi="Cambria" w:cs="Arial"/>
          <w:b/>
          <w:u w:val="thick" w:color="F79646"/>
        </w:rPr>
      </w:pPr>
      <w:r w:rsidRPr="00A37AAC">
        <w:rPr>
          <w:rFonts w:ascii="Cambria" w:hAnsi="Cambria" w:cs="Arial"/>
          <w:b/>
          <w:u w:val="thick" w:color="F79646"/>
        </w:rPr>
        <w:t>Mode d’évaluation</w:t>
      </w:r>
    </w:p>
    <w:p w:rsidR="00A1422C" w:rsidRPr="00A37AAC" w:rsidRDefault="00A1422C" w:rsidP="00BA47AD">
      <w:pPr>
        <w:jc w:val="both"/>
        <w:rPr>
          <w:rFonts w:ascii="Cambria" w:hAnsi="Cambria" w:cs="Arial"/>
        </w:rPr>
      </w:pPr>
      <w:r w:rsidRPr="00A37AAC">
        <w:rPr>
          <w:rFonts w:ascii="Cambria" w:hAnsi="Cambria" w:cs="Arial"/>
        </w:rPr>
        <w:t>Contrôle continu : 40% ; Examen : 60%</w:t>
      </w:r>
    </w:p>
    <w:p w:rsidR="001E5E65" w:rsidRPr="00A37AAC" w:rsidRDefault="001E5E65" w:rsidP="00BA47AD">
      <w:pPr>
        <w:jc w:val="both"/>
        <w:rPr>
          <w:rFonts w:ascii="Cambria" w:hAnsi="Cambria" w:cs="Arial"/>
          <w:b/>
          <w:u w:val="thick" w:color="F79646"/>
        </w:rPr>
      </w:pPr>
    </w:p>
    <w:p w:rsidR="00A1422C" w:rsidRPr="00A37AAC" w:rsidRDefault="00A1422C"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A1422C" w:rsidRPr="00A37AAC" w:rsidRDefault="00A1422C" w:rsidP="002D4120">
      <w:pPr>
        <w:numPr>
          <w:ilvl w:val="0"/>
          <w:numId w:val="67"/>
        </w:numPr>
        <w:jc w:val="both"/>
        <w:rPr>
          <w:rFonts w:ascii="Cambria" w:hAnsi="Cambria" w:cs="Arial"/>
          <w:i/>
          <w:iCs/>
        </w:rPr>
      </w:pPr>
      <w:r w:rsidRPr="00A37AAC">
        <w:rPr>
          <w:rFonts w:ascii="Cambria" w:hAnsi="Cambria" w:cs="Arial"/>
          <w:i/>
          <w:iCs/>
        </w:rPr>
        <w:t>Phillipe Bagard UGV, formes complexes, grandes dimensions CETIM 1997</w:t>
      </w:r>
      <w:r w:rsidR="009C4569">
        <w:rPr>
          <w:rFonts w:ascii="Cambria" w:hAnsi="Cambria" w:cs="Arial"/>
          <w:i/>
          <w:iCs/>
        </w:rPr>
        <w:t>.</w:t>
      </w:r>
    </w:p>
    <w:p w:rsidR="00A1422C" w:rsidRPr="00A37AAC" w:rsidRDefault="00A1422C" w:rsidP="002D4120">
      <w:pPr>
        <w:numPr>
          <w:ilvl w:val="0"/>
          <w:numId w:val="67"/>
        </w:numPr>
        <w:jc w:val="both"/>
        <w:rPr>
          <w:rFonts w:ascii="Cambria" w:hAnsi="Cambria" w:cs="Arial"/>
          <w:i/>
          <w:iCs/>
        </w:rPr>
      </w:pPr>
      <w:r w:rsidRPr="00A37AAC">
        <w:rPr>
          <w:rFonts w:ascii="Cambria" w:hAnsi="Cambria" w:cs="Arial"/>
          <w:i/>
          <w:iCs/>
        </w:rPr>
        <w:t>C. Bedrin Les conditions de coupe à grande vitesse principes généraux et aspects spécifiques 1996.</w:t>
      </w:r>
    </w:p>
    <w:p w:rsidR="00A1422C" w:rsidRPr="00A37AAC" w:rsidRDefault="00A1422C" w:rsidP="002D4120">
      <w:pPr>
        <w:numPr>
          <w:ilvl w:val="0"/>
          <w:numId w:val="67"/>
        </w:numPr>
        <w:jc w:val="both"/>
        <w:rPr>
          <w:rFonts w:ascii="Cambria" w:hAnsi="Cambria" w:cs="Arial"/>
          <w:i/>
          <w:iCs/>
        </w:rPr>
      </w:pPr>
      <w:r w:rsidRPr="00A37AAC">
        <w:rPr>
          <w:rFonts w:ascii="Cambria" w:hAnsi="Cambria" w:cs="Arial"/>
          <w:i/>
          <w:iCs/>
        </w:rPr>
        <w:t>Centre Technique des Industries Mécaniques .Les atouts de l’usinage à grande vitesse CETIM 1996.</w:t>
      </w:r>
    </w:p>
    <w:p w:rsidR="00A1422C" w:rsidRPr="00A37AAC" w:rsidRDefault="00A1422C" w:rsidP="002D4120">
      <w:pPr>
        <w:numPr>
          <w:ilvl w:val="0"/>
          <w:numId w:val="67"/>
        </w:numPr>
        <w:jc w:val="both"/>
        <w:rPr>
          <w:rFonts w:ascii="Cambria" w:hAnsi="Cambria" w:cs="Arial"/>
          <w:i/>
          <w:iCs/>
        </w:rPr>
      </w:pPr>
      <w:r w:rsidRPr="00A37AAC">
        <w:rPr>
          <w:rFonts w:ascii="Cambria" w:hAnsi="Cambria" w:cs="Arial"/>
          <w:i/>
          <w:iCs/>
        </w:rPr>
        <w:t>Alain-L. DEFRETIN, Gérard LEVAILLANT, Usinage à grande vitesse, Techniques de l’Ingénieur, Référence BM7180 v1, 1999.</w:t>
      </w:r>
    </w:p>
    <w:p w:rsidR="00A1422C" w:rsidRPr="00A37AAC" w:rsidRDefault="00456E00" w:rsidP="002D4120">
      <w:pPr>
        <w:numPr>
          <w:ilvl w:val="0"/>
          <w:numId w:val="67"/>
        </w:numPr>
        <w:jc w:val="both"/>
        <w:rPr>
          <w:rFonts w:ascii="Cambria" w:hAnsi="Cambria" w:cs="Arial"/>
          <w:i/>
          <w:iCs/>
        </w:rPr>
      </w:pPr>
      <w:hyperlink r:id="rId144" w:tooltip="Christophe Tournier" w:history="1">
        <w:r w:rsidR="00A1422C" w:rsidRPr="00A37AAC">
          <w:rPr>
            <w:rFonts w:ascii="Cambria" w:hAnsi="Cambria" w:cs="Arial"/>
            <w:i/>
            <w:iCs/>
          </w:rPr>
          <w:t>Christophe Tournier</w:t>
        </w:r>
      </w:hyperlink>
      <w:r w:rsidR="00A1422C" w:rsidRPr="00A37AAC">
        <w:rPr>
          <w:rFonts w:ascii="Cambria" w:hAnsi="Cambria" w:cs="Arial"/>
          <w:i/>
          <w:iCs/>
        </w:rPr>
        <w:t>, Usinage à grande vitesse - Technologies, modélisations et trajectoires, Collection</w:t>
      </w:r>
      <w:r w:rsidR="009C4569">
        <w:rPr>
          <w:rFonts w:ascii="Cambria" w:hAnsi="Cambria" w:cs="Arial"/>
          <w:i/>
          <w:iCs/>
        </w:rPr>
        <w:t xml:space="preserve"> </w:t>
      </w:r>
      <w:r w:rsidR="00A1422C" w:rsidRPr="00A37AAC">
        <w:rPr>
          <w:rFonts w:ascii="Cambria" w:hAnsi="Cambria" w:cs="Arial"/>
          <w:i/>
          <w:iCs/>
        </w:rPr>
        <w:t xml:space="preserve">: </w:t>
      </w:r>
      <w:hyperlink r:id="rId145" w:history="1">
        <w:r w:rsidR="00A1422C" w:rsidRPr="00A37AAC">
          <w:rPr>
            <w:rFonts w:ascii="Cambria" w:hAnsi="Cambria" w:cs="Arial"/>
            <w:i/>
            <w:iCs/>
          </w:rPr>
          <w:t>Technique et Ingénierie</w:t>
        </w:r>
      </w:hyperlink>
      <w:r w:rsidR="00A1422C" w:rsidRPr="00A37AAC">
        <w:rPr>
          <w:rFonts w:ascii="Cambria" w:hAnsi="Cambria" w:cs="Arial"/>
          <w:i/>
          <w:iCs/>
        </w:rPr>
        <w:t>, Dunod/L'Usine Nouvelle, 2010.</w:t>
      </w:r>
    </w:p>
    <w:p w:rsidR="00A1422C" w:rsidRPr="00A37AAC" w:rsidRDefault="00456E00" w:rsidP="002D4120">
      <w:pPr>
        <w:numPr>
          <w:ilvl w:val="0"/>
          <w:numId w:val="67"/>
        </w:numPr>
        <w:jc w:val="both"/>
        <w:rPr>
          <w:rFonts w:ascii="Cambria" w:hAnsi="Cambria" w:cs="Arial"/>
          <w:i/>
          <w:iCs/>
        </w:rPr>
      </w:pPr>
      <w:hyperlink r:id="rId146" w:history="1">
        <w:r w:rsidR="00A1422C" w:rsidRPr="00A37AAC">
          <w:rPr>
            <w:rFonts w:ascii="Cambria" w:hAnsi="Cambria" w:cs="Arial"/>
            <w:i/>
            <w:iCs/>
          </w:rPr>
          <w:t>Michael Kaufeld</w:t>
        </w:r>
      </w:hyperlink>
      <w:r w:rsidR="00A1422C" w:rsidRPr="00A37AAC">
        <w:rPr>
          <w:rFonts w:ascii="Cambria" w:hAnsi="Cambria" w:cs="Arial"/>
          <w:i/>
          <w:iCs/>
        </w:rPr>
        <w:t xml:space="preserve">, </w:t>
      </w:r>
      <w:hyperlink r:id="rId147" w:history="1">
        <w:r w:rsidR="00A1422C" w:rsidRPr="00A37AAC">
          <w:rPr>
            <w:rFonts w:ascii="Cambria" w:hAnsi="Cambria" w:cs="Arial"/>
          </w:rPr>
          <w:t>Serge Torbaty</w:t>
        </w:r>
      </w:hyperlink>
      <w:r w:rsidR="00A1422C" w:rsidRPr="00A37AAC">
        <w:rPr>
          <w:rFonts w:ascii="Cambria" w:hAnsi="Cambria" w:cs="Arial"/>
        </w:rPr>
        <w:t xml:space="preserve">, </w:t>
      </w:r>
      <w:r w:rsidR="00A1422C" w:rsidRPr="00A37AAC">
        <w:rPr>
          <w:rFonts w:ascii="Cambria" w:hAnsi="Cambria" w:cs="Arial"/>
          <w:i/>
          <w:iCs/>
        </w:rPr>
        <w:t xml:space="preserve">Rationalisation De L'usinage Très Grande Vitesse, Editeur : </w:t>
      </w:r>
      <w:r w:rsidR="00A1422C" w:rsidRPr="00A37AAC">
        <w:rPr>
          <w:rFonts w:ascii="Cambria" w:hAnsi="Cambria" w:cs="Arial"/>
        </w:rPr>
        <w:t>Sofetec,</w:t>
      </w:r>
      <w:r w:rsidR="00A1422C" w:rsidRPr="00A37AAC">
        <w:rPr>
          <w:rFonts w:ascii="Cambria" w:hAnsi="Cambria" w:cs="Arial"/>
          <w:i/>
          <w:iCs/>
        </w:rPr>
        <w:t xml:space="preserve"> Collection : </w:t>
      </w:r>
      <w:r w:rsidR="00A1422C" w:rsidRPr="00A37AAC">
        <w:rPr>
          <w:rFonts w:ascii="Cambria" w:hAnsi="Cambria" w:cs="Arial"/>
        </w:rPr>
        <w:t>Technologies D'aujourd'hui, 1999.</w:t>
      </w:r>
    </w:p>
    <w:p w:rsidR="00802558" w:rsidRPr="00A37AAC" w:rsidRDefault="00A1422C" w:rsidP="002D4120">
      <w:pPr>
        <w:numPr>
          <w:ilvl w:val="0"/>
          <w:numId w:val="67"/>
        </w:numPr>
        <w:jc w:val="both"/>
        <w:rPr>
          <w:rFonts w:ascii="Cambria" w:hAnsi="Cambria" w:cs="Arial"/>
          <w:i/>
          <w:iCs/>
        </w:rPr>
      </w:pPr>
      <w:r w:rsidRPr="00A37AAC">
        <w:rPr>
          <w:rFonts w:ascii="Cambria" w:hAnsi="Cambria" w:cs="Arial"/>
          <w:i/>
          <w:iCs/>
        </w:rPr>
        <w:t>Kindle, Mémotech - Méthodes et production en usinage, Editeur : Casteilla, 2016.</w:t>
      </w:r>
    </w:p>
    <w:p w:rsidR="001E5E65" w:rsidRPr="00A37AAC" w:rsidRDefault="001E5E65" w:rsidP="00BA47AD">
      <w:pPr>
        <w:rPr>
          <w:rFonts w:ascii="Cambria" w:hAnsi="Cambria" w:cs="Arial"/>
          <w:i/>
          <w:iCs/>
        </w:rPr>
      </w:pPr>
    </w:p>
    <w:p w:rsidR="00B07F48" w:rsidRPr="00A37AAC" w:rsidRDefault="00B07F48" w:rsidP="00BA47AD">
      <w:pPr>
        <w:rPr>
          <w:rFonts w:ascii="Cambria" w:hAnsi="Cambria" w:cs="Arial"/>
          <w:i/>
          <w:iCs/>
        </w:rPr>
        <w:sectPr w:rsidR="00B07F48" w:rsidRPr="00A37AAC" w:rsidSect="00EE2462">
          <w:pgSz w:w="11906" w:h="16838"/>
          <w:pgMar w:top="1134"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B96662" w:rsidRPr="00A37AAC" w:rsidRDefault="00B96662"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rPr>
      </w:pPr>
      <w:r w:rsidRPr="00A37AAC">
        <w:rPr>
          <w:rFonts w:ascii="Cambria" w:hAnsi="Cambria" w:cs="Calibri"/>
          <w:b/>
          <w:color w:val="000000"/>
        </w:rPr>
        <w:lastRenderedPageBreak/>
        <w:t>Semestre : 3</w:t>
      </w:r>
    </w:p>
    <w:p w:rsidR="00B96662" w:rsidRPr="00A37AAC" w:rsidRDefault="00B96662"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A37AAC">
        <w:rPr>
          <w:rFonts w:ascii="Cambria" w:hAnsi="Cambria" w:cs="Calibri"/>
          <w:b/>
          <w:bCs/>
          <w:iCs/>
          <w:color w:val="000000"/>
        </w:rPr>
        <w:t>Unité d’enseignement : UEF 2.1.</w:t>
      </w:r>
      <w:r w:rsidR="001A1641" w:rsidRPr="00A37AAC">
        <w:rPr>
          <w:rFonts w:ascii="Cambria" w:hAnsi="Cambria" w:cs="Calibri"/>
          <w:b/>
          <w:bCs/>
          <w:iCs/>
          <w:color w:val="000000"/>
        </w:rPr>
        <w:t>2</w:t>
      </w:r>
      <w:r w:rsidRPr="00A37AAC">
        <w:rPr>
          <w:rFonts w:ascii="Cambria" w:hAnsi="Cambria" w:cs="Calibri"/>
          <w:b/>
          <w:bCs/>
          <w:iCs/>
          <w:color w:val="000000"/>
        </w:rPr>
        <w:t xml:space="preserve">  </w:t>
      </w:r>
    </w:p>
    <w:p w:rsidR="00B96662" w:rsidRPr="00A37AAC" w:rsidRDefault="00B96662"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A37AAC">
        <w:rPr>
          <w:rFonts w:ascii="Cambria" w:hAnsi="Cambria" w:cs="Calibri"/>
          <w:b/>
          <w:bCs/>
          <w:iCs/>
          <w:color w:val="000000"/>
        </w:rPr>
        <w:t>Matière </w:t>
      </w:r>
      <w:r w:rsidR="001E5E65" w:rsidRPr="00A37AAC">
        <w:rPr>
          <w:rFonts w:ascii="Cambria" w:hAnsi="Cambria" w:cs="Calibri"/>
          <w:b/>
          <w:bCs/>
          <w:iCs/>
          <w:color w:val="000000"/>
        </w:rPr>
        <w:t>1</w:t>
      </w:r>
      <w:r w:rsidR="009C4569">
        <w:rPr>
          <w:rFonts w:ascii="Cambria" w:hAnsi="Cambria" w:cs="Calibri"/>
          <w:b/>
          <w:bCs/>
          <w:iCs/>
          <w:color w:val="000000"/>
        </w:rPr>
        <w:t xml:space="preserve"> </w:t>
      </w:r>
      <w:r w:rsidRPr="00A37AAC">
        <w:rPr>
          <w:rFonts w:ascii="Cambria" w:hAnsi="Cambria" w:cs="Calibri"/>
          <w:b/>
          <w:bCs/>
          <w:iCs/>
          <w:color w:val="000000"/>
        </w:rPr>
        <w:t xml:space="preserve">: </w:t>
      </w:r>
      <w:r w:rsidRPr="00A37AAC">
        <w:rPr>
          <w:rFonts w:ascii="Cambria" w:eastAsia="Calibri" w:hAnsi="Cambria"/>
          <w:b/>
          <w:bCs/>
          <w:color w:val="000000"/>
        </w:rPr>
        <w:t xml:space="preserve">  Dynamique des </w:t>
      </w:r>
      <w:r w:rsidRPr="00A37AAC">
        <w:rPr>
          <w:rFonts w:ascii="Cambria" w:hAnsi="Cambria" w:cs="Arial"/>
          <w:b/>
          <w:color w:val="000000"/>
        </w:rPr>
        <w:t>Machines tournantes</w:t>
      </w:r>
    </w:p>
    <w:p w:rsidR="00B96662" w:rsidRPr="00A37AAC" w:rsidRDefault="00B96662"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A37AAC">
        <w:rPr>
          <w:rFonts w:ascii="Cambria" w:eastAsia="Calibri" w:hAnsi="Cambria" w:cs="Arial"/>
          <w:b/>
          <w:bCs/>
          <w:color w:val="000000"/>
          <w:lang w:eastAsia="en-US"/>
        </w:rPr>
        <w:t>VHS : 45h (cours : 01h30, TD : 1h30)</w:t>
      </w:r>
    </w:p>
    <w:p w:rsidR="00B96662" w:rsidRPr="00A37AAC" w:rsidRDefault="00B96662"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A37AAC">
        <w:rPr>
          <w:rFonts w:ascii="Cambria" w:hAnsi="Cambria" w:cs="Calibri"/>
          <w:b/>
          <w:bCs/>
          <w:iCs/>
          <w:color w:val="000000"/>
        </w:rPr>
        <w:t>Crédits : 4</w:t>
      </w:r>
    </w:p>
    <w:p w:rsidR="00B96662" w:rsidRPr="00A37AAC" w:rsidRDefault="00B96662"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rPr>
      </w:pPr>
      <w:r w:rsidRPr="00A37AAC">
        <w:rPr>
          <w:rFonts w:ascii="Cambria" w:hAnsi="Cambria" w:cs="Calibri"/>
          <w:b/>
          <w:bCs/>
          <w:iCs/>
          <w:color w:val="000000"/>
        </w:rPr>
        <w:t>Coefficient : 2</w:t>
      </w:r>
    </w:p>
    <w:p w:rsidR="00B96662" w:rsidRPr="00A37AAC" w:rsidRDefault="00B96662" w:rsidP="00BA47AD">
      <w:pPr>
        <w:ind w:right="282"/>
        <w:rPr>
          <w:rFonts w:ascii="Cambria" w:hAnsi="Cambria"/>
          <w:b/>
          <w:iCs/>
        </w:rPr>
      </w:pPr>
    </w:p>
    <w:p w:rsidR="00BA4B6C" w:rsidRPr="00A37AAC" w:rsidRDefault="001E5E65" w:rsidP="00BA47AD">
      <w:pPr>
        <w:jc w:val="both"/>
        <w:rPr>
          <w:rFonts w:ascii="Cambria" w:hAnsi="Cambria" w:cs="Calibri"/>
          <w:b/>
          <w:u w:val="thick" w:color="F79646"/>
        </w:rPr>
      </w:pPr>
      <w:r w:rsidRPr="00A37AAC">
        <w:rPr>
          <w:rFonts w:ascii="Cambria" w:hAnsi="Cambria" w:cs="Calibri"/>
          <w:b/>
          <w:u w:val="thick" w:color="F79646"/>
        </w:rPr>
        <w:t xml:space="preserve">Objectifs de l’enseignement : </w:t>
      </w:r>
    </w:p>
    <w:p w:rsidR="00BA4B6C" w:rsidRPr="00A37AAC" w:rsidRDefault="00BA4B6C" w:rsidP="002D4120">
      <w:pPr>
        <w:numPr>
          <w:ilvl w:val="0"/>
          <w:numId w:val="68"/>
        </w:numPr>
        <w:tabs>
          <w:tab w:val="clear" w:pos="720"/>
          <w:tab w:val="right" w:pos="142"/>
        </w:tabs>
        <w:ind w:left="0" w:firstLine="0"/>
        <w:jc w:val="both"/>
        <w:rPr>
          <w:rFonts w:ascii="Cambria" w:eastAsia="Times New Roman" w:hAnsi="Cambria"/>
          <w:lang w:eastAsia="fr-FR"/>
        </w:rPr>
      </w:pPr>
      <w:r w:rsidRPr="00A37AAC">
        <w:rPr>
          <w:rFonts w:ascii="Cambria" w:eastAsia="Times New Roman" w:hAnsi="Cambria"/>
          <w:lang w:eastAsia="fr-FR"/>
        </w:rPr>
        <w:t>Mettre le point sur les techniques de modélisation des vibrations pour les machines tournantes</w:t>
      </w:r>
      <w:r w:rsidR="009C4569">
        <w:rPr>
          <w:rFonts w:ascii="Cambria" w:eastAsia="Times New Roman" w:hAnsi="Cambria"/>
          <w:lang w:eastAsia="fr-FR"/>
        </w:rPr>
        <w:t>.</w:t>
      </w:r>
      <w:r w:rsidRPr="00A37AAC">
        <w:rPr>
          <w:rFonts w:ascii="Cambria" w:eastAsia="Times New Roman" w:hAnsi="Cambria"/>
          <w:lang w:eastAsia="fr-FR"/>
        </w:rPr>
        <w:t xml:space="preserve"> </w:t>
      </w:r>
    </w:p>
    <w:p w:rsidR="00BA4B6C" w:rsidRPr="00A37AAC" w:rsidRDefault="00BA4B6C" w:rsidP="002D4120">
      <w:pPr>
        <w:numPr>
          <w:ilvl w:val="0"/>
          <w:numId w:val="68"/>
        </w:numPr>
        <w:tabs>
          <w:tab w:val="clear" w:pos="720"/>
          <w:tab w:val="right" w:pos="142"/>
          <w:tab w:val="right" w:pos="284"/>
        </w:tabs>
        <w:ind w:left="0" w:firstLine="0"/>
        <w:jc w:val="both"/>
        <w:rPr>
          <w:rFonts w:ascii="Cambria" w:eastAsia="Times New Roman" w:hAnsi="Cambria"/>
          <w:lang w:eastAsia="fr-FR"/>
        </w:rPr>
      </w:pPr>
      <w:r w:rsidRPr="00A37AAC">
        <w:rPr>
          <w:rFonts w:ascii="Cambria" w:eastAsia="Times New Roman" w:hAnsi="Cambria"/>
          <w:lang w:eastAsia="fr-FR"/>
        </w:rPr>
        <w:t>Maîtriser les méthodes de résolution numérique et choisir la modélisation adaptée</w:t>
      </w:r>
      <w:r w:rsidR="009C4569">
        <w:rPr>
          <w:rFonts w:ascii="Cambria" w:eastAsia="Times New Roman" w:hAnsi="Cambria"/>
          <w:lang w:eastAsia="fr-FR"/>
        </w:rPr>
        <w:t>.</w:t>
      </w:r>
      <w:r w:rsidRPr="00A37AAC">
        <w:rPr>
          <w:rFonts w:ascii="Cambria" w:eastAsia="Times New Roman" w:hAnsi="Cambria"/>
          <w:lang w:eastAsia="fr-FR"/>
        </w:rPr>
        <w:t xml:space="preserve"> </w:t>
      </w:r>
    </w:p>
    <w:p w:rsidR="00BA4B6C" w:rsidRPr="00A37AAC" w:rsidRDefault="00BA4B6C" w:rsidP="002D4120">
      <w:pPr>
        <w:numPr>
          <w:ilvl w:val="0"/>
          <w:numId w:val="68"/>
        </w:numPr>
        <w:tabs>
          <w:tab w:val="clear" w:pos="720"/>
          <w:tab w:val="right" w:pos="142"/>
          <w:tab w:val="right" w:pos="284"/>
        </w:tabs>
        <w:ind w:left="0" w:firstLine="0"/>
        <w:jc w:val="both"/>
        <w:rPr>
          <w:rFonts w:ascii="Cambria" w:eastAsia="Times New Roman" w:hAnsi="Cambria"/>
          <w:lang w:eastAsia="fr-FR"/>
        </w:rPr>
      </w:pPr>
      <w:r w:rsidRPr="00A37AAC">
        <w:rPr>
          <w:rFonts w:ascii="Cambria" w:eastAsia="Times New Roman" w:hAnsi="Cambria"/>
          <w:lang w:eastAsia="fr-FR"/>
        </w:rPr>
        <w:t>Permettre une meilleure maîtrise de l'installation et de l'utilisation des machines tournantes</w:t>
      </w:r>
      <w:r w:rsidR="009C4569">
        <w:rPr>
          <w:rFonts w:ascii="Cambria" w:eastAsia="Times New Roman" w:hAnsi="Cambria"/>
          <w:lang w:eastAsia="fr-FR"/>
        </w:rPr>
        <w:t>.</w:t>
      </w:r>
      <w:r w:rsidRPr="00A37AAC">
        <w:rPr>
          <w:rFonts w:ascii="Cambria" w:eastAsia="Times New Roman" w:hAnsi="Cambria"/>
          <w:lang w:eastAsia="fr-FR"/>
        </w:rPr>
        <w:t xml:space="preserve"> </w:t>
      </w:r>
    </w:p>
    <w:p w:rsidR="00BA4B6C" w:rsidRPr="00A37AAC" w:rsidRDefault="00BA4B6C" w:rsidP="00BA47AD">
      <w:pPr>
        <w:jc w:val="both"/>
        <w:rPr>
          <w:rFonts w:ascii="Cambria" w:hAnsi="Cambria"/>
          <w:bCs/>
          <w:color w:val="000000"/>
        </w:rPr>
      </w:pPr>
      <w:r w:rsidRPr="00A37AAC">
        <w:rPr>
          <w:rFonts w:ascii="Cambria" w:eastAsia="Times New Roman" w:hAnsi="Cambria"/>
          <w:lang w:eastAsia="fr-FR"/>
        </w:rPr>
        <w:t>- Appréhender des applications sur des machines industrielles particulièrement sensibles à des altérations vibratoires de leurs composants</w:t>
      </w:r>
      <w:r w:rsidR="009C4569">
        <w:rPr>
          <w:rFonts w:ascii="Cambria" w:eastAsia="Times New Roman" w:hAnsi="Cambria"/>
          <w:lang w:eastAsia="fr-FR"/>
        </w:rPr>
        <w:t>.</w:t>
      </w:r>
    </w:p>
    <w:p w:rsidR="001E5E65" w:rsidRPr="00A37AAC" w:rsidRDefault="001E5E65" w:rsidP="00BA47AD">
      <w:pPr>
        <w:jc w:val="both"/>
        <w:rPr>
          <w:rFonts w:ascii="Cambria" w:hAnsi="Cambria" w:cs="Calibri"/>
          <w:b/>
          <w:u w:val="thick" w:color="F79646"/>
        </w:rPr>
      </w:pPr>
    </w:p>
    <w:p w:rsidR="00BA4B6C" w:rsidRPr="00A37AAC" w:rsidRDefault="00BA4B6C" w:rsidP="00BA47AD">
      <w:pPr>
        <w:jc w:val="both"/>
        <w:rPr>
          <w:rFonts w:ascii="Cambria" w:hAnsi="Cambria" w:cs="Calibri"/>
          <w:b/>
          <w:u w:val="thick" w:color="F79646"/>
        </w:rPr>
      </w:pPr>
      <w:r w:rsidRPr="00A37AAC">
        <w:rPr>
          <w:rFonts w:ascii="Cambria" w:hAnsi="Cambria" w:cs="Calibri"/>
          <w:b/>
          <w:u w:val="thick" w:color="F79646"/>
        </w:rPr>
        <w:t xml:space="preserve">Connaissances préalables recommandées </w:t>
      </w:r>
    </w:p>
    <w:p w:rsidR="00BA4B6C" w:rsidRPr="00A37AAC" w:rsidRDefault="00BA4B6C" w:rsidP="00BA47AD">
      <w:pPr>
        <w:jc w:val="both"/>
        <w:rPr>
          <w:rFonts w:ascii="Cambria" w:hAnsi="Cambria"/>
          <w:i/>
        </w:rPr>
      </w:pPr>
      <w:r w:rsidRPr="00A37AAC">
        <w:rPr>
          <w:rFonts w:ascii="Cambria" w:hAnsi="Cambria"/>
          <w:iCs/>
        </w:rPr>
        <w:t>Calcul mathématique, pré requis éléments finis, résistance des matériaux et dynamique des structures</w:t>
      </w:r>
      <w:r w:rsidRPr="00A37AAC">
        <w:rPr>
          <w:rFonts w:ascii="Cambria" w:hAnsi="Cambria"/>
          <w:i/>
        </w:rPr>
        <w:t>.</w:t>
      </w:r>
    </w:p>
    <w:p w:rsidR="001E5E65" w:rsidRPr="00A37AAC" w:rsidRDefault="001E5E65" w:rsidP="00BA47AD">
      <w:pPr>
        <w:jc w:val="both"/>
        <w:rPr>
          <w:rFonts w:ascii="Cambria" w:hAnsi="Cambria" w:cs="Calibri"/>
          <w:b/>
          <w:u w:val="thick" w:color="F79646"/>
        </w:rPr>
      </w:pPr>
    </w:p>
    <w:p w:rsidR="00BA4B6C" w:rsidRPr="00A37AAC" w:rsidRDefault="00BA4B6C" w:rsidP="00BA47AD">
      <w:pPr>
        <w:jc w:val="both"/>
        <w:rPr>
          <w:rFonts w:ascii="Cambria" w:hAnsi="Cambria" w:cs="Calibri"/>
          <w:b/>
          <w:u w:val="thick" w:color="F79646"/>
        </w:rPr>
      </w:pPr>
      <w:r w:rsidRPr="00A37AAC">
        <w:rPr>
          <w:rFonts w:ascii="Cambria" w:hAnsi="Cambria" w:cs="Calibri"/>
          <w:b/>
          <w:u w:val="thick" w:color="F79646"/>
        </w:rPr>
        <w:t>Contenu de la matière :</w:t>
      </w:r>
    </w:p>
    <w:p w:rsidR="00BA4B6C" w:rsidRPr="00A37AAC" w:rsidRDefault="00BA4B6C" w:rsidP="002D4120">
      <w:pPr>
        <w:pStyle w:val="Paragraphedeliste"/>
        <w:numPr>
          <w:ilvl w:val="0"/>
          <w:numId w:val="74"/>
        </w:numPr>
        <w:spacing w:after="200"/>
        <w:ind w:left="426" w:hanging="283"/>
        <w:jc w:val="both"/>
        <w:rPr>
          <w:rFonts w:ascii="Cambria" w:hAnsi="Cambria"/>
        </w:rPr>
      </w:pPr>
      <w:r w:rsidRPr="00A37AAC">
        <w:rPr>
          <w:rFonts w:ascii="Cambria" w:hAnsi="Cambria"/>
        </w:rPr>
        <w:t>Introduction à la dynamique des rotors : Historique, modèles de rotors, caractéristiques des éléments de rotor, Systèmes de coordonnées.</w:t>
      </w:r>
    </w:p>
    <w:p w:rsidR="00BA4B6C" w:rsidRPr="00A37AAC" w:rsidRDefault="00BA4B6C" w:rsidP="002D4120">
      <w:pPr>
        <w:pStyle w:val="Paragraphedeliste"/>
        <w:numPr>
          <w:ilvl w:val="0"/>
          <w:numId w:val="74"/>
        </w:numPr>
        <w:spacing w:after="200"/>
        <w:ind w:left="426" w:hanging="283"/>
        <w:jc w:val="both"/>
        <w:rPr>
          <w:rFonts w:ascii="Cambria" w:hAnsi="Cambria"/>
        </w:rPr>
      </w:pPr>
      <w:r w:rsidRPr="00A37AAC">
        <w:rPr>
          <w:rFonts w:ascii="Cambria" w:hAnsi="Cambria"/>
        </w:rPr>
        <w:t>Modèle simple de rotors : Diagramme de Campbell, Vitesses critiques, Précessions directe et inverse, Rotor symétrique et asymétrique, instabilité, rotors amortis.</w:t>
      </w:r>
    </w:p>
    <w:p w:rsidR="00BA4B6C" w:rsidRPr="00A37AAC" w:rsidRDefault="00BA4B6C" w:rsidP="002D4120">
      <w:pPr>
        <w:pStyle w:val="Paragraphedeliste"/>
        <w:numPr>
          <w:ilvl w:val="0"/>
          <w:numId w:val="74"/>
        </w:numPr>
        <w:spacing w:after="200"/>
        <w:ind w:left="426" w:hanging="283"/>
        <w:jc w:val="both"/>
        <w:rPr>
          <w:rFonts w:ascii="Cambria" w:hAnsi="Cambria"/>
        </w:rPr>
      </w:pPr>
      <w:r w:rsidRPr="00A37AAC">
        <w:rPr>
          <w:rFonts w:ascii="Cambria" w:hAnsi="Cambria"/>
        </w:rPr>
        <w:t>Modélisation des rotors par éléments finis</w:t>
      </w:r>
    </w:p>
    <w:p w:rsidR="00BA4B6C" w:rsidRPr="00A37AAC" w:rsidRDefault="00BA4B6C" w:rsidP="002D4120">
      <w:pPr>
        <w:pStyle w:val="Paragraphedeliste"/>
        <w:numPr>
          <w:ilvl w:val="0"/>
          <w:numId w:val="74"/>
        </w:numPr>
        <w:spacing w:after="200"/>
        <w:ind w:left="426" w:hanging="283"/>
        <w:jc w:val="both"/>
        <w:rPr>
          <w:rFonts w:ascii="Cambria" w:hAnsi="Cambria"/>
        </w:rPr>
      </w:pPr>
      <w:r w:rsidRPr="00A37AAC">
        <w:rPr>
          <w:rFonts w:ascii="Cambria" w:hAnsi="Cambria"/>
        </w:rPr>
        <w:t>Vibrations de torsion des rotors</w:t>
      </w:r>
    </w:p>
    <w:p w:rsidR="00BA4B6C" w:rsidRPr="00A37AAC" w:rsidRDefault="00BA4B6C" w:rsidP="002D4120">
      <w:pPr>
        <w:pStyle w:val="Paragraphedeliste"/>
        <w:numPr>
          <w:ilvl w:val="0"/>
          <w:numId w:val="74"/>
        </w:numPr>
        <w:spacing w:after="200"/>
        <w:ind w:left="426" w:hanging="283"/>
        <w:jc w:val="both"/>
        <w:rPr>
          <w:rFonts w:ascii="Cambria" w:hAnsi="Cambria"/>
        </w:rPr>
      </w:pPr>
      <w:r w:rsidRPr="00A37AAC">
        <w:rPr>
          <w:rFonts w:ascii="Cambria" w:hAnsi="Cambria"/>
        </w:rPr>
        <w:t>Influence des paliers sur les vibrations des rotors</w:t>
      </w:r>
    </w:p>
    <w:p w:rsidR="00BA4B6C" w:rsidRPr="00A37AAC" w:rsidRDefault="00BA4B6C" w:rsidP="002D4120">
      <w:pPr>
        <w:pStyle w:val="Paragraphedeliste"/>
        <w:numPr>
          <w:ilvl w:val="0"/>
          <w:numId w:val="74"/>
        </w:numPr>
        <w:ind w:left="426" w:hanging="283"/>
        <w:jc w:val="both"/>
        <w:rPr>
          <w:rFonts w:ascii="Cambria" w:hAnsi="Cambria"/>
        </w:rPr>
      </w:pPr>
      <w:r w:rsidRPr="00A37AAC">
        <w:rPr>
          <w:rFonts w:ascii="Cambria" w:hAnsi="Cambria"/>
        </w:rPr>
        <w:t>Equilibrage des rotors</w:t>
      </w:r>
    </w:p>
    <w:p w:rsidR="00BA4B6C" w:rsidRPr="00A37AAC" w:rsidRDefault="00BA4B6C" w:rsidP="00BA47AD">
      <w:pPr>
        <w:jc w:val="both"/>
        <w:rPr>
          <w:rFonts w:ascii="Cambria" w:hAnsi="Cambria"/>
          <w:b/>
        </w:rPr>
      </w:pPr>
    </w:p>
    <w:p w:rsidR="00BA4B6C" w:rsidRPr="00A37AAC" w:rsidRDefault="00BA4B6C" w:rsidP="00BA47AD">
      <w:pPr>
        <w:autoSpaceDE w:val="0"/>
        <w:autoSpaceDN w:val="0"/>
        <w:adjustRightInd w:val="0"/>
        <w:rPr>
          <w:rFonts w:ascii="Cambria" w:hAnsi="Cambria" w:cs="Arial"/>
        </w:rPr>
      </w:pPr>
      <w:r w:rsidRPr="00A37AAC">
        <w:rPr>
          <w:rFonts w:ascii="Cambria" w:hAnsi="Cambria" w:cs="Calibri"/>
          <w:b/>
          <w:u w:val="thick" w:color="F79646"/>
        </w:rPr>
        <w:t>Mode d’évaluation</w:t>
      </w:r>
      <w:r w:rsidRPr="00A37AAC">
        <w:rPr>
          <w:rFonts w:ascii="Cambria" w:hAnsi="Cambria" w:cs="Arial-BoldMT"/>
          <w:b/>
          <w:bCs/>
        </w:rPr>
        <w:t xml:space="preserve"> : </w:t>
      </w:r>
      <w:r w:rsidRPr="00A37AAC">
        <w:rPr>
          <w:rFonts w:ascii="Cambria" w:eastAsia="Calibri" w:hAnsi="Cambria" w:cs="Calibri"/>
          <w:b/>
          <w:bCs/>
          <w:color w:val="000000"/>
        </w:rPr>
        <w:t xml:space="preserve">Contrôle Continu : </w:t>
      </w:r>
      <w:r w:rsidRPr="00A37AAC">
        <w:rPr>
          <w:rFonts w:ascii="Cambria" w:eastAsia="Calibri" w:hAnsi="Cambria"/>
          <w:color w:val="000000"/>
        </w:rPr>
        <w:t xml:space="preserve">40%, </w:t>
      </w:r>
      <w:r w:rsidRPr="00A37AAC">
        <w:rPr>
          <w:rFonts w:ascii="Cambria" w:eastAsia="Calibri" w:hAnsi="Cambria" w:cs="Calibri"/>
          <w:b/>
          <w:bCs/>
          <w:color w:val="000000"/>
        </w:rPr>
        <w:t xml:space="preserve">Examen : </w:t>
      </w:r>
      <w:r w:rsidRPr="00A37AAC">
        <w:rPr>
          <w:rFonts w:ascii="Cambria" w:eastAsia="Calibri" w:hAnsi="Cambria"/>
          <w:color w:val="000000"/>
        </w:rPr>
        <w:t>60%</w:t>
      </w:r>
      <w:r w:rsidRPr="00A37AAC">
        <w:rPr>
          <w:rFonts w:ascii="Cambria" w:hAnsi="Cambria" w:cs="Arial"/>
        </w:rPr>
        <w:t>.</w:t>
      </w:r>
    </w:p>
    <w:p w:rsidR="00BA4B6C" w:rsidRPr="00A37AAC" w:rsidRDefault="00BA4B6C" w:rsidP="00BA47AD">
      <w:pPr>
        <w:autoSpaceDE w:val="0"/>
        <w:autoSpaceDN w:val="0"/>
        <w:adjustRightInd w:val="0"/>
        <w:rPr>
          <w:rFonts w:ascii="Cambria" w:hAnsi="Cambria" w:cs="Arial-ItalicMT"/>
          <w:i/>
          <w:iCs/>
        </w:rPr>
      </w:pPr>
    </w:p>
    <w:p w:rsidR="00BA4B6C" w:rsidRPr="00A37AAC" w:rsidRDefault="00BA4B6C" w:rsidP="00BA47AD">
      <w:pPr>
        <w:rPr>
          <w:rFonts w:ascii="Cambria" w:hAnsi="Cambria" w:cs="Arial-ItalicMT"/>
          <w:i/>
          <w:iCs/>
        </w:rPr>
      </w:pPr>
      <w:r w:rsidRPr="00A37AAC">
        <w:rPr>
          <w:rFonts w:ascii="Cambria" w:hAnsi="Cambria" w:cs="Calibri"/>
          <w:b/>
          <w:u w:val="thick" w:color="F79646"/>
        </w:rPr>
        <w:t>Références :</w:t>
      </w:r>
      <w:r w:rsidRPr="00A37AAC">
        <w:rPr>
          <w:rFonts w:ascii="Cambria" w:hAnsi="Cambria" w:cs="Arial-ItalicMT"/>
          <w:i/>
          <w:iCs/>
        </w:rPr>
        <w:t>(Livres et polycopiés, sites internet, etc).</w:t>
      </w:r>
    </w:p>
    <w:p w:rsidR="00BA4B6C" w:rsidRPr="00A37AAC" w:rsidRDefault="00BA4B6C" w:rsidP="002D4120">
      <w:pPr>
        <w:pStyle w:val="Paragraphedeliste"/>
        <w:numPr>
          <w:ilvl w:val="0"/>
          <w:numId w:val="92"/>
        </w:numPr>
        <w:ind w:left="426" w:hanging="284"/>
        <w:jc w:val="both"/>
        <w:rPr>
          <w:rFonts w:ascii="Cambria" w:hAnsi="Cambria"/>
          <w:lang w:val="en-US"/>
        </w:rPr>
      </w:pPr>
      <w:r w:rsidRPr="00A37AAC">
        <w:rPr>
          <w:rFonts w:ascii="Cambria" w:hAnsi="Cambria"/>
          <w:lang w:val="en-US"/>
        </w:rPr>
        <w:t>Lee C.W., Vibration Analysis of Rotors.</w:t>
      </w:r>
      <w:r w:rsidRPr="00A37AAC">
        <w:rPr>
          <w:rFonts w:ascii="Cambria" w:hAnsi="Cambria" w:cs="Garamond"/>
        </w:rPr>
        <w:t>Dordrecht, Kluwer Academic</w:t>
      </w:r>
      <w:r w:rsidR="005416D3" w:rsidRPr="005416D3">
        <w:rPr>
          <w:rFonts w:ascii="Cambria" w:hAnsi="Cambria" w:cs="Garamond"/>
          <w:lang w:val="en-GB"/>
        </w:rPr>
        <w:t xml:space="preserve"> </w:t>
      </w:r>
      <w:r w:rsidRPr="00A37AAC">
        <w:rPr>
          <w:rFonts w:ascii="Cambria" w:hAnsi="Cambria" w:cs="Garamond"/>
        </w:rPr>
        <w:t>Publishers, 1993</w:t>
      </w:r>
    </w:p>
    <w:p w:rsidR="00BA4B6C" w:rsidRPr="00A37AAC" w:rsidRDefault="00BA4B6C" w:rsidP="002D4120">
      <w:pPr>
        <w:numPr>
          <w:ilvl w:val="0"/>
          <w:numId w:val="92"/>
        </w:numPr>
        <w:autoSpaceDE w:val="0"/>
        <w:autoSpaceDN w:val="0"/>
        <w:adjustRightInd w:val="0"/>
        <w:ind w:left="426" w:hanging="284"/>
        <w:jc w:val="both"/>
        <w:rPr>
          <w:rFonts w:ascii="Cambria" w:hAnsi="Cambria"/>
          <w:color w:val="000000"/>
          <w:lang w:val="en-US"/>
        </w:rPr>
      </w:pPr>
      <w:r w:rsidRPr="00A37AAC">
        <w:rPr>
          <w:rFonts w:ascii="Cambria" w:hAnsi="Cambria"/>
          <w:color w:val="000000"/>
          <w:lang w:val="en-US"/>
        </w:rPr>
        <w:t>G. Genta, , Dynamics of Rotating Systems,</w:t>
      </w:r>
      <w:r w:rsidR="005416D3">
        <w:rPr>
          <w:rFonts w:ascii="Cambria" w:hAnsi="Cambria"/>
          <w:color w:val="000000"/>
          <w:lang w:val="en-US"/>
        </w:rPr>
        <w:t xml:space="preserve"> </w:t>
      </w:r>
      <w:r w:rsidRPr="00A37AAC">
        <w:rPr>
          <w:rFonts w:ascii="Cambria" w:hAnsi="Cambria"/>
          <w:color w:val="000000"/>
          <w:lang w:val="en-US"/>
        </w:rPr>
        <w:t>Springer, New York, 2005</w:t>
      </w:r>
    </w:p>
    <w:p w:rsidR="00BA4B6C" w:rsidRPr="00A37AAC" w:rsidRDefault="00BA4B6C" w:rsidP="002D4120">
      <w:pPr>
        <w:numPr>
          <w:ilvl w:val="0"/>
          <w:numId w:val="92"/>
        </w:numPr>
        <w:ind w:left="426" w:hanging="284"/>
        <w:jc w:val="both"/>
        <w:rPr>
          <w:rFonts w:ascii="Cambria" w:hAnsi="Cambria"/>
          <w:color w:val="000000"/>
          <w:lang w:val="en-US"/>
        </w:rPr>
      </w:pPr>
      <w:r w:rsidRPr="00A37AAC">
        <w:rPr>
          <w:rFonts w:ascii="Cambria" w:hAnsi="Cambria"/>
          <w:lang w:val="en-US"/>
        </w:rPr>
        <w:t>Friswell M.I., Penny J.E.T.,</w:t>
      </w:r>
      <w:r w:rsidRPr="00A37AAC">
        <w:rPr>
          <w:rFonts w:ascii="Cambria" w:hAnsi="Cambria"/>
          <w:color w:val="000000"/>
          <w:lang w:val="en-US"/>
        </w:rPr>
        <w:t xml:space="preserve"> Garvey S.D., Lees A.W., Dynamics of Rotating Machines</w:t>
      </w:r>
      <w:r w:rsidR="009C4569" w:rsidRPr="00A37AAC">
        <w:rPr>
          <w:rFonts w:ascii="Cambria" w:hAnsi="Cambria"/>
          <w:color w:val="000000"/>
          <w:lang w:val="en-US"/>
        </w:rPr>
        <w:t>, Cambridge</w:t>
      </w:r>
      <w:r w:rsidRPr="00A37AAC">
        <w:rPr>
          <w:rFonts w:ascii="Cambria" w:hAnsi="Cambria"/>
          <w:color w:val="000000"/>
          <w:lang w:val="en-US"/>
        </w:rPr>
        <w:t xml:space="preserve"> University Press, 2010.</w:t>
      </w:r>
    </w:p>
    <w:p w:rsidR="00BA4B6C" w:rsidRPr="00A37AAC" w:rsidRDefault="00BA4B6C" w:rsidP="002D4120">
      <w:pPr>
        <w:numPr>
          <w:ilvl w:val="0"/>
          <w:numId w:val="92"/>
        </w:numPr>
        <w:ind w:left="426" w:hanging="284"/>
        <w:jc w:val="both"/>
        <w:rPr>
          <w:rFonts w:ascii="Cambria" w:hAnsi="Cambria"/>
          <w:color w:val="000000"/>
          <w:lang w:val="en-US"/>
        </w:rPr>
      </w:pPr>
      <w:r w:rsidRPr="00A37AAC">
        <w:rPr>
          <w:rFonts w:ascii="Cambria" w:hAnsi="Cambria"/>
          <w:color w:val="000000"/>
          <w:lang w:val="en-US"/>
        </w:rPr>
        <w:t>Lalanne M., Ferraris G., Rotor</w:t>
      </w:r>
      <w:r w:rsidR="005416D3">
        <w:rPr>
          <w:rFonts w:ascii="Cambria" w:hAnsi="Cambria"/>
          <w:color w:val="000000"/>
          <w:lang w:val="en-US"/>
        </w:rPr>
        <w:t xml:space="preserve"> </w:t>
      </w:r>
      <w:r w:rsidRPr="00A37AAC">
        <w:rPr>
          <w:rFonts w:ascii="Cambria" w:hAnsi="Cambria"/>
          <w:color w:val="000000"/>
          <w:lang w:val="en-US"/>
        </w:rPr>
        <w:t>dynamics Prediction in Engineering, 2</w:t>
      </w:r>
      <w:r w:rsidRPr="009C4569">
        <w:rPr>
          <w:rFonts w:ascii="Cambria" w:hAnsi="Cambria"/>
          <w:color w:val="000000"/>
          <w:vertAlign w:val="superscript"/>
          <w:lang w:val="en-US"/>
        </w:rPr>
        <w:t>nd</w:t>
      </w:r>
      <w:r w:rsidRPr="00A37AAC">
        <w:rPr>
          <w:rFonts w:ascii="Cambria" w:hAnsi="Cambria"/>
          <w:color w:val="000000"/>
          <w:lang w:val="en-US"/>
        </w:rPr>
        <w:t xml:space="preserve"> edition, Chichester, John Wiley, 1998.</w:t>
      </w:r>
    </w:p>
    <w:p w:rsidR="00BA4B6C" w:rsidRPr="00A37AAC" w:rsidRDefault="00BA4B6C" w:rsidP="002D4120">
      <w:pPr>
        <w:numPr>
          <w:ilvl w:val="0"/>
          <w:numId w:val="92"/>
        </w:numPr>
        <w:ind w:left="426" w:hanging="284"/>
        <w:jc w:val="both"/>
        <w:rPr>
          <w:rFonts w:ascii="Cambria" w:hAnsi="Cambria"/>
          <w:color w:val="000000"/>
          <w:lang w:val="en-US"/>
        </w:rPr>
      </w:pPr>
      <w:r w:rsidRPr="00A37AAC">
        <w:rPr>
          <w:rFonts w:ascii="Cambria" w:hAnsi="Cambria"/>
          <w:color w:val="000000"/>
          <w:lang w:val="en-US"/>
        </w:rPr>
        <w:t>Krämer E. Dynamics of Rotors</w:t>
      </w:r>
      <w:r w:rsidR="005416D3">
        <w:rPr>
          <w:rFonts w:ascii="Cambria" w:hAnsi="Cambria"/>
          <w:color w:val="000000"/>
          <w:lang w:val="en-US"/>
        </w:rPr>
        <w:t xml:space="preserve"> </w:t>
      </w:r>
      <w:r w:rsidRPr="00A37AAC">
        <w:rPr>
          <w:rFonts w:ascii="Cambria" w:hAnsi="Cambria"/>
          <w:color w:val="000000"/>
          <w:lang w:val="en-US"/>
        </w:rPr>
        <w:t>and Foundations, Springer-Verlag, New York , 1993</w:t>
      </w:r>
    </w:p>
    <w:p w:rsidR="001E5E65" w:rsidRPr="00A37AAC" w:rsidRDefault="00BA4B6C" w:rsidP="002D4120">
      <w:pPr>
        <w:numPr>
          <w:ilvl w:val="0"/>
          <w:numId w:val="92"/>
        </w:numPr>
        <w:autoSpaceDE w:val="0"/>
        <w:autoSpaceDN w:val="0"/>
        <w:adjustRightInd w:val="0"/>
        <w:ind w:left="426" w:hanging="284"/>
        <w:jc w:val="both"/>
        <w:rPr>
          <w:rFonts w:ascii="Cambria" w:hAnsi="Cambria"/>
          <w:color w:val="000000"/>
          <w:lang w:val="en-US"/>
        </w:rPr>
      </w:pPr>
      <w:r w:rsidRPr="00A37AAC">
        <w:rPr>
          <w:rFonts w:ascii="Cambria" w:hAnsi="Cambria"/>
          <w:color w:val="000000"/>
          <w:lang w:val="en-US"/>
        </w:rPr>
        <w:t>Childs D., Turbomachinery</w:t>
      </w:r>
      <w:r w:rsidR="005416D3">
        <w:rPr>
          <w:rFonts w:ascii="Cambria" w:hAnsi="Cambria"/>
          <w:color w:val="000000"/>
          <w:lang w:val="en-US"/>
        </w:rPr>
        <w:t xml:space="preserve"> </w:t>
      </w:r>
      <w:r w:rsidRPr="00A37AAC">
        <w:rPr>
          <w:rFonts w:ascii="Cambria" w:hAnsi="Cambria"/>
          <w:color w:val="000000"/>
          <w:lang w:val="en-US"/>
        </w:rPr>
        <w:t>Rotor</w:t>
      </w:r>
      <w:r w:rsidR="005416D3">
        <w:rPr>
          <w:rFonts w:ascii="Cambria" w:hAnsi="Cambria"/>
          <w:color w:val="000000"/>
          <w:lang w:val="en-US"/>
        </w:rPr>
        <w:t xml:space="preserve"> </w:t>
      </w:r>
      <w:r w:rsidRPr="00A37AAC">
        <w:rPr>
          <w:rFonts w:ascii="Cambria" w:hAnsi="Cambria"/>
          <w:color w:val="000000"/>
          <w:lang w:val="en-US"/>
        </w:rPr>
        <w:t>dynamics: Phenomena, Modeling,</w:t>
      </w:r>
      <w:r w:rsidR="005416D3">
        <w:rPr>
          <w:rFonts w:ascii="Cambria" w:hAnsi="Cambria"/>
          <w:color w:val="000000"/>
          <w:lang w:val="en-US"/>
        </w:rPr>
        <w:t xml:space="preserve"> </w:t>
      </w:r>
      <w:r w:rsidRPr="00A37AAC">
        <w:rPr>
          <w:rFonts w:ascii="Cambria" w:hAnsi="Cambria"/>
          <w:color w:val="000000"/>
          <w:lang w:val="en-US"/>
        </w:rPr>
        <w:t>and Analysis, John Wiley &amp; Sons, New York, NY, USA,</w:t>
      </w:r>
      <w:r w:rsidR="005416D3">
        <w:rPr>
          <w:rFonts w:ascii="Cambria" w:hAnsi="Cambria"/>
          <w:color w:val="000000"/>
          <w:lang w:val="en-US"/>
        </w:rPr>
        <w:t xml:space="preserve"> </w:t>
      </w:r>
      <w:r w:rsidRPr="00A37AAC">
        <w:rPr>
          <w:rFonts w:ascii="Cambria" w:hAnsi="Cambria"/>
          <w:color w:val="000000"/>
          <w:lang w:val="en-US"/>
        </w:rPr>
        <w:t xml:space="preserve">1993. </w:t>
      </w:r>
    </w:p>
    <w:p w:rsidR="00B07F48" w:rsidRPr="00A37AAC" w:rsidRDefault="00B07F48" w:rsidP="00BA47AD">
      <w:pPr>
        <w:spacing w:after="200"/>
        <w:ind w:left="426" w:hanging="284"/>
        <w:jc w:val="both"/>
        <w:rPr>
          <w:rFonts w:ascii="Cambria" w:hAnsi="Cambria" w:cs="Calibri"/>
          <w:lang w:val="en-US"/>
        </w:rPr>
        <w:sectPr w:rsidR="00B07F48" w:rsidRPr="00A37AAC" w:rsidSect="00EE2462">
          <w:pgSz w:w="11906" w:h="16838"/>
          <w:pgMar w:top="1134"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rPr>
        <w:lastRenderedPageBreak/>
        <w:t>Semestre</w:t>
      </w:r>
      <w:r w:rsidR="005416D3">
        <w:rPr>
          <w:rFonts w:ascii="Cambria" w:hAnsi="Cambria" w:cs="Calibri"/>
          <w:b/>
        </w:rPr>
        <w:t xml:space="preserve"> </w:t>
      </w:r>
      <w:r w:rsidRPr="00A37AAC">
        <w:rPr>
          <w:rFonts w:ascii="Cambria" w:hAnsi="Cambria" w:cs="Calibri"/>
          <w:b/>
        </w:rPr>
        <w:t>: 3</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5416D3">
        <w:rPr>
          <w:rFonts w:ascii="Cambria" w:hAnsi="Cambria" w:cs="Calibri"/>
          <w:b/>
          <w:bCs/>
          <w:iCs/>
        </w:rPr>
        <w:t xml:space="preserve"> </w:t>
      </w:r>
      <w:r w:rsidRPr="00A37AAC">
        <w:rPr>
          <w:rFonts w:ascii="Cambria" w:hAnsi="Cambria" w:cs="Calibri"/>
          <w:b/>
          <w:bCs/>
          <w:iCs/>
        </w:rPr>
        <w:t>: U.E.F</w:t>
      </w:r>
      <w:r w:rsidR="001A1641" w:rsidRPr="00A37AAC">
        <w:rPr>
          <w:rFonts w:ascii="Cambria" w:hAnsi="Cambria" w:cs="Calibri"/>
          <w:b/>
          <w:bCs/>
          <w:iCs/>
        </w:rPr>
        <w:t xml:space="preserve"> </w:t>
      </w:r>
      <w:r w:rsidR="001A1641" w:rsidRPr="00A37AAC">
        <w:rPr>
          <w:rFonts w:ascii="Cambria" w:hAnsi="Cambria" w:cs="Calibri"/>
          <w:b/>
          <w:bCs/>
          <w:iCs/>
          <w:color w:val="000000"/>
        </w:rPr>
        <w:t xml:space="preserve">2.1.2  </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Matière</w:t>
      </w:r>
      <w:r w:rsidR="00C50037" w:rsidRPr="00A37AAC">
        <w:rPr>
          <w:rFonts w:ascii="Cambria" w:hAnsi="Cambria" w:cs="Calibri"/>
          <w:b/>
          <w:bCs/>
          <w:iCs/>
        </w:rPr>
        <w:t xml:space="preserve"> 2</w:t>
      </w:r>
      <w:r w:rsidR="005416D3">
        <w:rPr>
          <w:rFonts w:ascii="Cambria" w:hAnsi="Cambria" w:cs="Calibri"/>
          <w:b/>
          <w:bCs/>
          <w:iCs/>
        </w:rPr>
        <w:t xml:space="preserve"> </w:t>
      </w:r>
      <w:r w:rsidRPr="00A37AAC">
        <w:rPr>
          <w:rFonts w:ascii="Cambria" w:hAnsi="Cambria" w:cs="Calibri"/>
          <w:b/>
          <w:bCs/>
          <w:iCs/>
        </w:rPr>
        <w:t>: Mécanique de la rupture et fatigue</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eastAsia="Calibri" w:hAnsi="Cambria" w:cs="Arial"/>
          <w:b/>
          <w:bCs/>
          <w:lang w:eastAsia="en-US"/>
        </w:rPr>
      </w:pPr>
      <w:r w:rsidRPr="00A37AAC">
        <w:rPr>
          <w:rFonts w:ascii="Cambria" w:eastAsia="Calibri" w:hAnsi="Cambria" w:cs="Arial"/>
          <w:b/>
          <w:bCs/>
          <w:lang w:eastAsia="en-US"/>
        </w:rPr>
        <w:t>VHS</w:t>
      </w:r>
      <w:r w:rsidR="005416D3">
        <w:rPr>
          <w:rFonts w:ascii="Cambria" w:eastAsia="Calibri" w:hAnsi="Cambria" w:cs="Arial"/>
          <w:b/>
          <w:bCs/>
          <w:lang w:eastAsia="en-US"/>
        </w:rPr>
        <w:t xml:space="preserve"> </w:t>
      </w:r>
      <w:r w:rsidRPr="00A37AAC">
        <w:rPr>
          <w:rFonts w:ascii="Cambria" w:eastAsia="Calibri" w:hAnsi="Cambria" w:cs="Arial"/>
          <w:b/>
          <w:bCs/>
          <w:lang w:eastAsia="en-US"/>
        </w:rPr>
        <w:t>: 45h00 (Cours 1h30, T</w:t>
      </w:r>
      <w:r w:rsidR="00B07F48" w:rsidRPr="00A37AAC">
        <w:rPr>
          <w:rFonts w:ascii="Cambria" w:eastAsia="Calibri" w:hAnsi="Cambria" w:cs="Arial"/>
          <w:b/>
          <w:bCs/>
          <w:lang w:eastAsia="en-US"/>
        </w:rPr>
        <w:t>D</w:t>
      </w:r>
      <w:r w:rsidRPr="00A37AAC">
        <w:rPr>
          <w:rFonts w:ascii="Cambria" w:eastAsia="Calibri" w:hAnsi="Cambria" w:cs="Arial"/>
          <w:b/>
          <w:bCs/>
          <w:lang w:eastAsia="en-US"/>
        </w:rPr>
        <w:t xml:space="preserve"> 1h30)</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Crédits</w:t>
      </w:r>
      <w:r w:rsidR="005416D3">
        <w:rPr>
          <w:rFonts w:ascii="Cambria" w:hAnsi="Cambria" w:cs="Calibri"/>
          <w:b/>
          <w:bCs/>
          <w:iCs/>
        </w:rPr>
        <w:t xml:space="preserve"> </w:t>
      </w:r>
      <w:r w:rsidRPr="00A37AAC">
        <w:rPr>
          <w:rFonts w:ascii="Cambria" w:hAnsi="Cambria" w:cs="Calibri"/>
          <w:b/>
          <w:bCs/>
          <w:iCs/>
        </w:rPr>
        <w:t>: 4</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Coefficient</w:t>
      </w:r>
      <w:r w:rsidR="005416D3">
        <w:rPr>
          <w:rFonts w:ascii="Cambria" w:hAnsi="Cambria" w:cs="Calibri"/>
          <w:b/>
          <w:bCs/>
          <w:iCs/>
        </w:rPr>
        <w:t xml:space="preserve"> </w:t>
      </w:r>
      <w:r w:rsidRPr="00A37AAC">
        <w:rPr>
          <w:rFonts w:ascii="Cambria" w:hAnsi="Cambria" w:cs="Calibri"/>
          <w:b/>
          <w:bCs/>
          <w:iCs/>
        </w:rPr>
        <w:t>: 2</w:t>
      </w:r>
    </w:p>
    <w:p w:rsidR="00802558" w:rsidRPr="00A37AAC" w:rsidRDefault="00802558" w:rsidP="00BA47AD">
      <w:pPr>
        <w:jc w:val="both"/>
        <w:rPr>
          <w:rFonts w:ascii="Cambria" w:hAnsi="Cambria" w:cs="Calibri"/>
          <w:b/>
          <w:u w:val="thick" w:color="F79646"/>
        </w:rPr>
      </w:pPr>
    </w:p>
    <w:p w:rsidR="00802558" w:rsidRPr="00A37AAC" w:rsidRDefault="00C50037" w:rsidP="00BA47AD">
      <w:pPr>
        <w:jc w:val="both"/>
        <w:rPr>
          <w:rFonts w:ascii="Cambria" w:hAnsi="Cambria" w:cs="Calibri"/>
          <w:u w:val="thick" w:color="F79646"/>
        </w:rPr>
      </w:pPr>
      <w:r w:rsidRPr="00A37AAC">
        <w:rPr>
          <w:rFonts w:ascii="Cambria" w:hAnsi="Cambria" w:cs="Calibri"/>
          <w:b/>
          <w:u w:val="thick" w:color="F79646"/>
        </w:rPr>
        <w:t>Objectifs de l’enseignement</w:t>
      </w:r>
    </w:p>
    <w:p w:rsidR="00802558" w:rsidRPr="00A37AAC" w:rsidRDefault="00802558" w:rsidP="00BA47AD">
      <w:pPr>
        <w:ind w:left="57"/>
        <w:jc w:val="both"/>
        <w:rPr>
          <w:rFonts w:ascii="Cambria" w:hAnsi="Cambria" w:cs="Calibri"/>
        </w:rPr>
      </w:pPr>
      <w:r w:rsidRPr="00A37AAC">
        <w:rPr>
          <w:rFonts w:ascii="Cambria" w:hAnsi="Cambria" w:cs="Calibri"/>
        </w:rPr>
        <w:t>L’objectif du cours de mécanique de la rupture procure des méthodes de calcul et d’analyse permettant l’optimisation de la conception et le design des structures en prenant en considération les concepts : suivi, fiabilité et économique. Elle offre également un contrôle rigoureux des structures sensible aux agressions imprévisibles des fissures.</w:t>
      </w:r>
    </w:p>
    <w:p w:rsidR="00802558" w:rsidRPr="00A37AAC" w:rsidRDefault="00802558" w:rsidP="00BA47AD">
      <w:pPr>
        <w:jc w:val="both"/>
        <w:rPr>
          <w:rFonts w:ascii="Cambria" w:hAnsi="Cambria" w:cs="Calibri"/>
          <w:b/>
          <w:u w:val="thick" w:color="F79646"/>
        </w:rPr>
      </w:pPr>
      <w:r w:rsidRPr="00A37AAC">
        <w:rPr>
          <w:rFonts w:ascii="Cambria" w:hAnsi="Cambria" w:cs="Calibri"/>
          <w:b/>
          <w:u w:val="thick" w:color="F79646"/>
        </w:rPr>
        <w:t>Connais</w:t>
      </w:r>
      <w:r w:rsidR="00C50037" w:rsidRPr="00A37AAC">
        <w:rPr>
          <w:rFonts w:ascii="Cambria" w:hAnsi="Cambria" w:cs="Calibri"/>
          <w:b/>
          <w:u w:val="thick" w:color="F79646"/>
        </w:rPr>
        <w:t>sances préalables recommandées</w:t>
      </w:r>
    </w:p>
    <w:p w:rsidR="00802558" w:rsidRPr="00A37AAC" w:rsidRDefault="00802558" w:rsidP="00BA47AD">
      <w:pPr>
        <w:jc w:val="both"/>
        <w:rPr>
          <w:rFonts w:ascii="Cambria" w:hAnsi="Cambria" w:cs="Calibri"/>
        </w:rPr>
      </w:pPr>
      <w:r w:rsidRPr="00A37AAC">
        <w:rPr>
          <w:rFonts w:ascii="Cambria" w:hAnsi="Cambria" w:cs="Calibri"/>
        </w:rPr>
        <w:t>Matériaux et méthodes numériques.</w:t>
      </w:r>
    </w:p>
    <w:p w:rsidR="00802558" w:rsidRPr="00A37AAC" w:rsidRDefault="00802558" w:rsidP="00BA47AD">
      <w:pPr>
        <w:jc w:val="both"/>
        <w:rPr>
          <w:rFonts w:ascii="Cambria" w:hAnsi="Cambria" w:cs="Calibri"/>
          <w:b/>
          <w:u w:val="thick" w:color="F79646"/>
        </w:rPr>
      </w:pPr>
    </w:p>
    <w:p w:rsidR="00802558" w:rsidRPr="00A37AAC" w:rsidRDefault="00C50037" w:rsidP="00BA47AD">
      <w:pPr>
        <w:jc w:val="both"/>
        <w:rPr>
          <w:rFonts w:ascii="Cambria" w:hAnsi="Cambria" w:cs="Calibri"/>
          <w:b/>
          <w:u w:val="thick" w:color="F79646"/>
        </w:rPr>
      </w:pPr>
      <w:r w:rsidRPr="00A37AAC">
        <w:rPr>
          <w:rFonts w:ascii="Cambria" w:hAnsi="Cambria" w:cs="Calibri"/>
          <w:b/>
          <w:u w:val="thick" w:color="F79646"/>
        </w:rPr>
        <w:t>Contenu de la matière</w:t>
      </w:r>
    </w:p>
    <w:p w:rsidR="00802558" w:rsidRPr="00A37AAC" w:rsidRDefault="00C50037" w:rsidP="00BA47AD">
      <w:pPr>
        <w:pStyle w:val="TM2"/>
        <w:rPr>
          <w:lang w:bidi="ar-DZ"/>
        </w:rPr>
      </w:pPr>
      <w:r w:rsidRPr="00A37AAC">
        <w:t>Chapitre I :</w:t>
      </w:r>
      <w:r w:rsidR="00802558" w:rsidRPr="00A37AAC">
        <w:t xml:space="preserve"> Structure, matériaux et propriétés</w:t>
      </w:r>
      <w:r w:rsidR="00802558" w:rsidRPr="00A37AAC">
        <w:tab/>
      </w:r>
      <w:r w:rsidRPr="00A37AAC">
        <w:rPr>
          <w:rFonts w:cs="Calibri"/>
        </w:rPr>
        <w:tab/>
      </w:r>
      <w:r w:rsidRPr="00A37AAC">
        <w:rPr>
          <w:rFonts w:cs="Calibri"/>
        </w:rPr>
        <w:tab/>
        <w:t>(</w:t>
      </w:r>
      <w:r w:rsidR="00802558" w:rsidRPr="00A37AAC">
        <w:rPr>
          <w:rFonts w:cs="Calibri"/>
        </w:rPr>
        <w:t>1 semaines)</w:t>
      </w:r>
    </w:p>
    <w:p w:rsidR="00802558" w:rsidRPr="00A37AAC" w:rsidRDefault="00802558" w:rsidP="00BA47AD">
      <w:pPr>
        <w:pStyle w:val="TM2"/>
        <w:rPr>
          <w:lang w:bidi="ar-DZ"/>
        </w:rPr>
      </w:pPr>
      <w:r w:rsidRPr="00A37AAC">
        <w:t>Chapitre II : La fatigue des matériaux</w:t>
      </w:r>
      <w:r w:rsidRPr="00A37AAC">
        <w:tab/>
      </w:r>
      <w:r w:rsidR="00C50037" w:rsidRPr="00A37AAC">
        <w:rPr>
          <w:rFonts w:cs="Calibri"/>
        </w:rPr>
        <w:tab/>
      </w:r>
      <w:r w:rsidR="00C50037" w:rsidRPr="00A37AAC">
        <w:rPr>
          <w:rFonts w:cs="Calibri"/>
        </w:rPr>
        <w:tab/>
      </w:r>
      <w:r w:rsidR="00C50037" w:rsidRPr="00A37AAC">
        <w:rPr>
          <w:rFonts w:cs="Calibri"/>
        </w:rPr>
        <w:tab/>
        <w:t>(</w:t>
      </w:r>
      <w:r w:rsidRPr="00A37AAC">
        <w:rPr>
          <w:rFonts w:cs="Calibri"/>
        </w:rPr>
        <w:t>3 semaines)</w:t>
      </w:r>
    </w:p>
    <w:p w:rsidR="00802558" w:rsidRPr="00A37AAC" w:rsidRDefault="00802558" w:rsidP="00BA47AD">
      <w:pPr>
        <w:pStyle w:val="TM2"/>
        <w:rPr>
          <w:lang w:bidi="ar-DZ"/>
        </w:rPr>
      </w:pPr>
      <w:r w:rsidRPr="00A37AAC">
        <w:t>Chapitre III : Mécanique linéaire de la rupture</w:t>
      </w:r>
      <w:r w:rsidRPr="00A37AAC">
        <w:tab/>
      </w:r>
      <w:r w:rsidRPr="00A37AAC">
        <w:tab/>
      </w:r>
      <w:r w:rsidRPr="00A37AAC">
        <w:rPr>
          <w:rFonts w:cs="Calibri"/>
        </w:rPr>
        <w:tab/>
        <w:t>(4 semaines)</w:t>
      </w:r>
    </w:p>
    <w:p w:rsidR="00802558" w:rsidRPr="00A37AAC" w:rsidRDefault="00802558" w:rsidP="00BA47AD">
      <w:pPr>
        <w:pStyle w:val="TM2"/>
        <w:rPr>
          <w:lang w:bidi="ar-DZ"/>
        </w:rPr>
      </w:pPr>
      <w:r w:rsidRPr="00A37AAC">
        <w:t xml:space="preserve">Chapitre VI : Etude de comportement du matériau </w:t>
      </w:r>
      <w:r w:rsidRPr="00A37AAC">
        <w:tab/>
      </w:r>
      <w:r w:rsidRPr="00A37AAC">
        <w:tab/>
      </w:r>
    </w:p>
    <w:p w:rsidR="00802558" w:rsidRPr="00A37AAC" w:rsidRDefault="00C50037" w:rsidP="00BA47AD">
      <w:pPr>
        <w:pStyle w:val="TM2"/>
        <w:rPr>
          <w:lang w:bidi="ar-DZ"/>
        </w:rPr>
      </w:pPr>
      <w:r w:rsidRPr="00A37AAC">
        <w:t xml:space="preserve">                            </w:t>
      </w:r>
      <w:r w:rsidR="00802558" w:rsidRPr="00A37AAC">
        <w:t xml:space="preserve">au voisinage d’une fissure </w:t>
      </w:r>
      <w:r w:rsidR="00802558" w:rsidRPr="00A37AAC">
        <w:tab/>
      </w:r>
      <w:r w:rsidR="00802558" w:rsidRPr="00A37AAC">
        <w:tab/>
      </w:r>
      <w:r w:rsidR="00802558" w:rsidRPr="00A37AAC">
        <w:tab/>
      </w:r>
      <w:r w:rsidR="00802558" w:rsidRPr="00A37AAC">
        <w:tab/>
      </w:r>
      <w:r w:rsidR="00802558" w:rsidRPr="00A37AAC">
        <w:rPr>
          <w:rFonts w:cs="Calibri"/>
        </w:rPr>
        <w:t>(4 semaines)</w:t>
      </w:r>
    </w:p>
    <w:p w:rsidR="00802558" w:rsidRPr="00A37AAC" w:rsidRDefault="00802558" w:rsidP="00BA47AD">
      <w:pPr>
        <w:pStyle w:val="TM2"/>
        <w:rPr>
          <w:lang w:bidi="ar-DZ"/>
        </w:rPr>
      </w:pPr>
      <w:r w:rsidRPr="00A37AAC">
        <w:t>Chapitre</w:t>
      </w:r>
      <w:r w:rsidR="00C50037" w:rsidRPr="00A37AAC">
        <w:t xml:space="preserve"> </w:t>
      </w:r>
      <w:r w:rsidRPr="00A37AAC">
        <w:t>V</w:t>
      </w:r>
      <w:r w:rsidR="005416D3">
        <w:t xml:space="preserve"> </w:t>
      </w:r>
      <w:r w:rsidRPr="00A37AAC">
        <w:t>: Les lois de fissuration par fatigue</w:t>
      </w:r>
      <w:r w:rsidRPr="00A37AAC">
        <w:tab/>
      </w:r>
      <w:r w:rsidRPr="00A37AAC">
        <w:tab/>
      </w:r>
      <w:r w:rsidRPr="00A37AAC">
        <w:tab/>
      </w:r>
      <w:r w:rsidRPr="00A37AAC">
        <w:rPr>
          <w:rFonts w:cs="Calibri"/>
        </w:rPr>
        <w:t>(3 semaines)</w:t>
      </w:r>
    </w:p>
    <w:p w:rsidR="00802558" w:rsidRPr="00A37AAC" w:rsidRDefault="00802558" w:rsidP="00BA47AD">
      <w:pPr>
        <w:pStyle w:val="TM2"/>
        <w:rPr>
          <w:rStyle w:val="Lienhypertexte"/>
          <w:strike/>
        </w:rPr>
      </w:pPr>
    </w:p>
    <w:p w:rsidR="00802558" w:rsidRPr="00A37AAC" w:rsidRDefault="00C50037" w:rsidP="00BA47AD">
      <w:pPr>
        <w:jc w:val="both"/>
        <w:rPr>
          <w:rFonts w:ascii="Cambria" w:hAnsi="Cambria" w:cs="Arial"/>
          <w:b/>
          <w:u w:val="thick" w:color="F79646"/>
        </w:rPr>
      </w:pPr>
      <w:r w:rsidRPr="00A37AAC">
        <w:rPr>
          <w:rFonts w:ascii="Cambria" w:hAnsi="Cambria" w:cs="Arial"/>
          <w:b/>
          <w:u w:val="thick" w:color="F79646"/>
        </w:rPr>
        <w:t>Mode d’évaluation</w:t>
      </w:r>
    </w:p>
    <w:p w:rsidR="00802558" w:rsidRPr="00A37AAC" w:rsidRDefault="00802558" w:rsidP="00BA47AD">
      <w:pPr>
        <w:jc w:val="both"/>
        <w:rPr>
          <w:rFonts w:ascii="Cambria" w:hAnsi="Cambria" w:cs="Arial"/>
        </w:rPr>
      </w:pPr>
      <w:r w:rsidRPr="00A37AAC">
        <w:rPr>
          <w:rFonts w:ascii="Cambria" w:hAnsi="Cambria" w:cs="Arial"/>
        </w:rPr>
        <w:t>Contrôle continu : 40% ; Examen : 60%</w:t>
      </w:r>
    </w:p>
    <w:p w:rsidR="00802558" w:rsidRPr="00A37AAC" w:rsidRDefault="00802558" w:rsidP="00BA47AD">
      <w:pPr>
        <w:jc w:val="both"/>
        <w:rPr>
          <w:rFonts w:ascii="Cambria" w:hAnsi="Cambria" w:cs="Arial"/>
          <w:b/>
        </w:rPr>
      </w:pPr>
    </w:p>
    <w:p w:rsidR="00802558" w:rsidRPr="00A37AAC" w:rsidRDefault="00802558"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802558" w:rsidRPr="00A37AAC" w:rsidRDefault="00802558" w:rsidP="002D4120">
      <w:pPr>
        <w:numPr>
          <w:ilvl w:val="0"/>
          <w:numId w:val="69"/>
        </w:numPr>
        <w:ind w:left="426" w:hanging="284"/>
        <w:jc w:val="both"/>
        <w:rPr>
          <w:rFonts w:ascii="Cambria" w:hAnsi="Cambria" w:cs="Arial"/>
          <w:i/>
          <w:iCs/>
        </w:rPr>
      </w:pPr>
      <w:r w:rsidRPr="00A37AAC">
        <w:rPr>
          <w:rFonts w:ascii="Cambria" w:hAnsi="Cambria" w:cs="Arial"/>
          <w:i/>
          <w:iCs/>
        </w:rPr>
        <w:t>RECHO Naman, Mécanique de la rupture par fissuration - Aspects théorique, conceptuel et numérique, Editeur : Lavoisier, 2012.</w:t>
      </w:r>
    </w:p>
    <w:p w:rsidR="00802558" w:rsidRPr="00A37AAC" w:rsidRDefault="00456E00" w:rsidP="002D4120">
      <w:pPr>
        <w:numPr>
          <w:ilvl w:val="0"/>
          <w:numId w:val="69"/>
        </w:numPr>
        <w:ind w:left="426" w:hanging="284"/>
        <w:jc w:val="both"/>
        <w:rPr>
          <w:rFonts w:ascii="Cambria" w:hAnsi="Cambria" w:cs="Arial"/>
          <w:i/>
          <w:iCs/>
        </w:rPr>
      </w:pPr>
      <w:hyperlink r:id="rId148" w:tooltip="Alain Cardou" w:history="1">
        <w:r w:rsidR="00802558" w:rsidRPr="00A37AAC">
          <w:rPr>
            <w:rFonts w:ascii="Cambria" w:hAnsi="Cambria" w:cs="Arial"/>
            <w:i/>
            <w:iCs/>
          </w:rPr>
          <w:t>Alain Cardou</w:t>
        </w:r>
      </w:hyperlink>
      <w:r w:rsidR="00802558" w:rsidRPr="00A37AAC">
        <w:rPr>
          <w:rFonts w:ascii="Cambria" w:hAnsi="Cambria" w:cs="Arial"/>
          <w:i/>
          <w:iCs/>
        </w:rPr>
        <w:t xml:space="preserve">, Plasticité, fatigue et rupture des matériaux métalliques : modèles mécaniques, Editeur : </w:t>
      </w:r>
      <w:hyperlink r:id="rId149" w:tooltip="Lire plus sur Loze-Dion éditeur" w:history="1">
        <w:r w:rsidR="00802558" w:rsidRPr="00A37AAC">
          <w:rPr>
            <w:rFonts w:ascii="Cambria" w:hAnsi="Cambria" w:cs="Arial"/>
            <w:i/>
            <w:iCs/>
          </w:rPr>
          <w:t>Loze-Dion éditeur</w:t>
        </w:r>
      </w:hyperlink>
      <w:r w:rsidR="00802558" w:rsidRPr="00A37AAC">
        <w:rPr>
          <w:rFonts w:ascii="Cambria" w:hAnsi="Cambria" w:cs="Arial"/>
          <w:i/>
          <w:iCs/>
        </w:rPr>
        <w:t>, 2006.</w:t>
      </w:r>
    </w:p>
    <w:p w:rsidR="00802558" w:rsidRPr="00A37AAC" w:rsidRDefault="00456E00" w:rsidP="002D4120">
      <w:pPr>
        <w:numPr>
          <w:ilvl w:val="0"/>
          <w:numId w:val="69"/>
        </w:numPr>
        <w:ind w:left="426" w:hanging="284"/>
        <w:jc w:val="both"/>
        <w:rPr>
          <w:rFonts w:ascii="Cambria" w:hAnsi="Cambria" w:cs="Arial"/>
          <w:i/>
          <w:iCs/>
        </w:rPr>
      </w:pPr>
      <w:hyperlink r:id="rId150" w:history="1">
        <w:r w:rsidR="00802558" w:rsidRPr="00A37AAC">
          <w:rPr>
            <w:rFonts w:ascii="Cambria" w:hAnsi="Cambria" w:cs="Arial"/>
            <w:i/>
            <w:iCs/>
          </w:rPr>
          <w:t>Dominique François</w:t>
        </w:r>
      </w:hyperlink>
      <w:r w:rsidR="00802558" w:rsidRPr="00A37AAC">
        <w:rPr>
          <w:rFonts w:ascii="Cambria" w:hAnsi="Cambria" w:cs="Arial"/>
          <w:i/>
          <w:iCs/>
        </w:rPr>
        <w:t>, André Pineau, André Zaoui, Viscoplasticité, endommagement, mécanique de la rupture et mécanique du contact, Hermes – Lavoisier, 2009.</w:t>
      </w:r>
    </w:p>
    <w:p w:rsidR="00802558" w:rsidRPr="00A37AAC" w:rsidRDefault="00456E00" w:rsidP="002D4120">
      <w:pPr>
        <w:numPr>
          <w:ilvl w:val="0"/>
          <w:numId w:val="69"/>
        </w:numPr>
        <w:ind w:left="426" w:hanging="284"/>
        <w:jc w:val="both"/>
        <w:rPr>
          <w:rFonts w:ascii="Cambria" w:hAnsi="Cambria" w:cs="Arial"/>
          <w:i/>
          <w:iCs/>
        </w:rPr>
      </w:pPr>
      <w:hyperlink r:id="rId151" w:history="1">
        <w:r w:rsidR="00802558" w:rsidRPr="00A37AAC">
          <w:rPr>
            <w:rFonts w:ascii="Cambria" w:hAnsi="Cambria" w:cs="Arial"/>
            <w:i/>
            <w:iCs/>
          </w:rPr>
          <w:t>Claude Bouhelier</w:t>
        </w:r>
      </w:hyperlink>
      <w:r w:rsidR="00802558" w:rsidRPr="00A37AAC">
        <w:rPr>
          <w:rFonts w:ascii="Cambria" w:hAnsi="Cambria" w:cs="Arial"/>
          <w:i/>
          <w:iCs/>
        </w:rPr>
        <w:t xml:space="preserve">, Mécanique de la rupture seuil de propagation, propagation des fissures par fatigue, Éditeur : </w:t>
      </w:r>
      <w:hyperlink r:id="rId152" w:history="1">
        <w:r w:rsidR="00802558" w:rsidRPr="00A37AAC">
          <w:rPr>
            <w:rFonts w:ascii="Cambria" w:hAnsi="Cambria" w:cs="Arial"/>
            <w:i/>
            <w:iCs/>
          </w:rPr>
          <w:t>CETIM – Centre Technique des Industries Mécaniques</w:t>
        </w:r>
      </w:hyperlink>
      <w:r w:rsidR="00802558" w:rsidRPr="00A37AAC">
        <w:rPr>
          <w:rFonts w:ascii="Cambria" w:hAnsi="Cambria" w:cs="Arial"/>
          <w:i/>
          <w:iCs/>
        </w:rPr>
        <w:t>, 1989.</w:t>
      </w:r>
    </w:p>
    <w:p w:rsidR="00802558" w:rsidRPr="00A37AAC" w:rsidRDefault="00802558" w:rsidP="002D4120">
      <w:pPr>
        <w:numPr>
          <w:ilvl w:val="0"/>
          <w:numId w:val="69"/>
        </w:numPr>
        <w:ind w:left="426" w:hanging="284"/>
        <w:jc w:val="both"/>
        <w:rPr>
          <w:rFonts w:ascii="Cambria" w:hAnsi="Cambria" w:cs="Arial"/>
          <w:i/>
          <w:iCs/>
        </w:rPr>
      </w:pPr>
      <w:r w:rsidRPr="00A37AAC">
        <w:rPr>
          <w:rFonts w:ascii="Cambria" w:hAnsi="Cambria" w:cs="Arial"/>
          <w:i/>
          <w:iCs/>
        </w:rPr>
        <w:t xml:space="preserve">RECHO Naman, Mécanique de propagation et de bifurcation des fissures, </w:t>
      </w:r>
      <w:hyperlink r:id="rId153" w:tooltip="hermes-science" w:history="1">
        <w:r w:rsidRPr="00A37AAC">
          <w:rPr>
            <w:rFonts w:ascii="Cambria" w:hAnsi="Cambria" w:cs="Arial"/>
            <w:i/>
            <w:iCs/>
          </w:rPr>
          <w:t>HERMES SCIENCE PUBLICATIONS / LAVOISIER</w:t>
        </w:r>
      </w:hyperlink>
      <w:r w:rsidRPr="00A37AAC">
        <w:rPr>
          <w:rFonts w:ascii="Cambria" w:hAnsi="Cambria" w:cs="Arial"/>
          <w:i/>
          <w:iCs/>
        </w:rPr>
        <w:t xml:space="preserve">, 2012. </w:t>
      </w:r>
    </w:p>
    <w:p w:rsidR="00802558" w:rsidRPr="00A37AAC" w:rsidRDefault="00802558" w:rsidP="002D4120">
      <w:pPr>
        <w:numPr>
          <w:ilvl w:val="0"/>
          <w:numId w:val="69"/>
        </w:numPr>
        <w:ind w:left="426" w:hanging="284"/>
        <w:jc w:val="both"/>
        <w:rPr>
          <w:rFonts w:ascii="Cambria" w:hAnsi="Cambria" w:cs="Arial"/>
          <w:i/>
          <w:iCs/>
        </w:rPr>
      </w:pPr>
      <w:r w:rsidRPr="00A37AAC">
        <w:rPr>
          <w:rFonts w:ascii="Cambria" w:hAnsi="Cambria" w:cs="Arial"/>
          <w:i/>
          <w:iCs/>
        </w:rPr>
        <w:t xml:space="preserve">Clément Lemaignan, La rupture des matériaux, Editeur : </w:t>
      </w:r>
      <w:hyperlink r:id="rId154" w:history="1">
        <w:r w:rsidRPr="00A37AAC">
          <w:rPr>
            <w:rFonts w:ascii="Cambria" w:hAnsi="Cambria" w:cs="Arial"/>
            <w:i/>
            <w:iCs/>
          </w:rPr>
          <w:t>Edp Sciences</w:t>
        </w:r>
      </w:hyperlink>
      <w:r w:rsidRPr="00A37AAC">
        <w:rPr>
          <w:rFonts w:ascii="Cambria" w:hAnsi="Cambria" w:cs="Arial"/>
          <w:i/>
          <w:iCs/>
        </w:rPr>
        <w:t>, 2003.</w:t>
      </w:r>
    </w:p>
    <w:p w:rsidR="00802558" w:rsidRPr="00A37AAC" w:rsidRDefault="00456E00" w:rsidP="002D4120">
      <w:pPr>
        <w:numPr>
          <w:ilvl w:val="0"/>
          <w:numId w:val="69"/>
        </w:numPr>
        <w:ind w:left="426" w:hanging="284"/>
        <w:jc w:val="both"/>
        <w:rPr>
          <w:rFonts w:ascii="Cambria" w:hAnsi="Cambria" w:cs="Arial"/>
          <w:i/>
          <w:iCs/>
        </w:rPr>
      </w:pPr>
      <w:hyperlink r:id="rId155" w:history="1">
        <w:r w:rsidR="00802558" w:rsidRPr="00A37AAC">
          <w:rPr>
            <w:rStyle w:val="Lienhypertexte"/>
            <w:rFonts w:ascii="Cambria" w:hAnsi="Cambria"/>
          </w:rPr>
          <w:t>Dominique François</w:t>
        </w:r>
      </w:hyperlink>
      <w:r w:rsidR="00802558" w:rsidRPr="00A37AAC">
        <w:rPr>
          <w:rFonts w:ascii="Cambria" w:hAnsi="Cambria"/>
        </w:rPr>
        <w:t xml:space="preserve">, Endommagement et rupture de matériaux, </w:t>
      </w:r>
      <w:r w:rsidR="00802558" w:rsidRPr="00A37AAC">
        <w:rPr>
          <w:rFonts w:ascii="Cambria" w:hAnsi="Cambria" w:cs="Arial"/>
          <w:i/>
          <w:iCs/>
        </w:rPr>
        <w:t xml:space="preserve">Editeur : </w:t>
      </w:r>
      <w:hyperlink r:id="rId156" w:history="1">
        <w:r w:rsidR="00802558" w:rsidRPr="00A37AAC">
          <w:rPr>
            <w:rFonts w:ascii="Cambria" w:hAnsi="Cambria" w:cs="Arial"/>
            <w:i/>
            <w:iCs/>
          </w:rPr>
          <w:t>Edp Sciences</w:t>
        </w:r>
      </w:hyperlink>
      <w:r w:rsidR="00802558" w:rsidRPr="00A37AAC">
        <w:rPr>
          <w:rFonts w:ascii="Cambria" w:hAnsi="Cambria" w:cs="Arial"/>
          <w:i/>
          <w:iCs/>
        </w:rPr>
        <w:t>, 2004.</w:t>
      </w:r>
    </w:p>
    <w:p w:rsidR="00802558" w:rsidRPr="00A37AAC" w:rsidRDefault="00802558" w:rsidP="00BA47AD">
      <w:pPr>
        <w:pStyle w:val="Titre1"/>
        <w:spacing w:line="240" w:lineRule="auto"/>
      </w:pPr>
    </w:p>
    <w:p w:rsidR="00B07F48" w:rsidRPr="00A37AAC" w:rsidRDefault="00B07F48" w:rsidP="00BA47AD">
      <w:pPr>
        <w:spacing w:after="200"/>
        <w:rPr>
          <w:rFonts w:ascii="Cambria" w:hAnsi="Cambria" w:cs="Calibri"/>
        </w:rPr>
        <w:sectPr w:rsidR="00B07F48" w:rsidRPr="00A37AAC" w:rsidSect="00EE2462">
          <w:pgSz w:w="11906" w:h="16838"/>
          <w:pgMar w:top="1134"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rPr>
        <w:lastRenderedPageBreak/>
        <w:t>Semestre</w:t>
      </w:r>
      <w:r w:rsidR="005416D3">
        <w:rPr>
          <w:rFonts w:ascii="Cambria" w:hAnsi="Cambria" w:cs="Calibri"/>
          <w:b/>
        </w:rPr>
        <w:t xml:space="preserve"> </w:t>
      </w:r>
      <w:r w:rsidRPr="00A37AAC">
        <w:rPr>
          <w:rFonts w:ascii="Cambria" w:hAnsi="Cambria" w:cs="Calibri"/>
          <w:b/>
        </w:rPr>
        <w:t>: 3</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5416D3">
        <w:rPr>
          <w:rFonts w:ascii="Cambria" w:hAnsi="Cambria" w:cs="Calibri"/>
          <w:b/>
          <w:bCs/>
          <w:iCs/>
        </w:rPr>
        <w:t xml:space="preserve"> </w:t>
      </w:r>
      <w:r w:rsidRPr="00A37AAC">
        <w:rPr>
          <w:rFonts w:ascii="Cambria" w:hAnsi="Cambria" w:cs="Calibri"/>
          <w:b/>
          <w:bCs/>
          <w:iCs/>
        </w:rPr>
        <w:t>: U.E.M</w:t>
      </w:r>
      <w:r w:rsidR="001A1641" w:rsidRPr="00A37AAC">
        <w:rPr>
          <w:rFonts w:ascii="Cambria" w:hAnsi="Cambria" w:cs="Calibri"/>
          <w:b/>
          <w:bCs/>
          <w:iCs/>
        </w:rPr>
        <w:t xml:space="preserve"> 2</w:t>
      </w:r>
      <w:r w:rsidRPr="00A37AAC">
        <w:rPr>
          <w:rFonts w:ascii="Cambria" w:hAnsi="Cambria" w:cs="Calibri"/>
          <w:b/>
          <w:bCs/>
          <w:iCs/>
        </w:rPr>
        <w:t xml:space="preserve">.1 </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Matière</w:t>
      </w:r>
      <w:r w:rsidR="00C50037" w:rsidRPr="00A37AAC">
        <w:rPr>
          <w:rFonts w:ascii="Cambria" w:hAnsi="Cambria" w:cs="Calibri"/>
          <w:b/>
          <w:bCs/>
          <w:iCs/>
        </w:rPr>
        <w:t xml:space="preserve"> 1</w:t>
      </w:r>
      <w:r w:rsidR="005416D3">
        <w:rPr>
          <w:rFonts w:ascii="Cambria" w:hAnsi="Cambria" w:cs="Calibri"/>
          <w:b/>
          <w:bCs/>
          <w:iCs/>
        </w:rPr>
        <w:t xml:space="preserve"> </w:t>
      </w:r>
      <w:r w:rsidRPr="00A37AAC">
        <w:rPr>
          <w:rFonts w:ascii="Cambria" w:hAnsi="Cambria" w:cs="Calibri"/>
          <w:b/>
          <w:bCs/>
          <w:iCs/>
        </w:rPr>
        <w:t>: TP Bureau des Méthodes</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eastAsia="Calibri" w:hAnsi="Cambria" w:cs="Arial"/>
          <w:b/>
          <w:bCs/>
          <w:lang w:eastAsia="en-US"/>
        </w:rPr>
      </w:pPr>
      <w:r w:rsidRPr="00A37AAC">
        <w:rPr>
          <w:rFonts w:ascii="Cambria" w:eastAsia="Calibri" w:hAnsi="Cambria" w:cs="Arial"/>
          <w:b/>
          <w:bCs/>
          <w:lang w:eastAsia="en-US"/>
        </w:rPr>
        <w:t>VHS</w:t>
      </w:r>
      <w:r w:rsidR="005416D3">
        <w:rPr>
          <w:rFonts w:ascii="Cambria" w:eastAsia="Calibri" w:hAnsi="Cambria" w:cs="Arial"/>
          <w:b/>
          <w:bCs/>
          <w:lang w:eastAsia="en-US"/>
        </w:rPr>
        <w:t xml:space="preserve"> </w:t>
      </w:r>
      <w:r w:rsidRPr="00A37AAC">
        <w:rPr>
          <w:rFonts w:ascii="Cambria" w:eastAsia="Calibri" w:hAnsi="Cambria" w:cs="Arial"/>
          <w:b/>
          <w:bCs/>
          <w:lang w:eastAsia="en-US"/>
        </w:rPr>
        <w:t>: 22h30</w:t>
      </w:r>
      <w:r w:rsidR="005416D3">
        <w:rPr>
          <w:rFonts w:ascii="Cambria" w:eastAsia="Calibri" w:hAnsi="Cambria" w:cs="Arial"/>
          <w:b/>
          <w:bCs/>
          <w:lang w:eastAsia="en-US"/>
        </w:rPr>
        <w:t xml:space="preserve"> </w:t>
      </w:r>
      <w:r w:rsidRPr="00A37AAC">
        <w:rPr>
          <w:rFonts w:ascii="Cambria" w:eastAsia="Calibri" w:hAnsi="Cambria" w:cs="Arial"/>
          <w:b/>
          <w:bCs/>
          <w:lang w:eastAsia="en-US"/>
        </w:rPr>
        <w:t>(TP 1h30)</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Crédits</w:t>
      </w:r>
      <w:r w:rsidR="005416D3">
        <w:rPr>
          <w:rFonts w:ascii="Cambria" w:hAnsi="Cambria" w:cs="Calibri"/>
          <w:b/>
          <w:bCs/>
          <w:iCs/>
        </w:rPr>
        <w:t xml:space="preserve"> :</w:t>
      </w:r>
      <w:r w:rsidRPr="00A37AAC">
        <w:rPr>
          <w:rFonts w:ascii="Cambria" w:hAnsi="Cambria" w:cs="Calibri"/>
          <w:b/>
          <w:bCs/>
          <w:iCs/>
        </w:rPr>
        <w:t xml:space="preserve"> </w:t>
      </w:r>
      <w:r w:rsidR="005416D3">
        <w:rPr>
          <w:rFonts w:ascii="Cambria" w:hAnsi="Cambria" w:cs="Calibri"/>
          <w:b/>
          <w:bCs/>
          <w:iCs/>
        </w:rPr>
        <w:t>2</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Coefficient</w:t>
      </w:r>
      <w:r w:rsidR="005416D3">
        <w:rPr>
          <w:rFonts w:ascii="Cambria" w:hAnsi="Cambria" w:cs="Calibri"/>
          <w:b/>
          <w:bCs/>
          <w:iCs/>
        </w:rPr>
        <w:t xml:space="preserve"> : 1</w:t>
      </w:r>
    </w:p>
    <w:p w:rsidR="00802558" w:rsidRPr="00A37AAC" w:rsidRDefault="00802558" w:rsidP="00BA47AD">
      <w:pPr>
        <w:jc w:val="both"/>
        <w:rPr>
          <w:rFonts w:ascii="Cambria" w:hAnsi="Cambria" w:cs="Calibri"/>
          <w:b/>
          <w:u w:val="thick" w:color="F79646"/>
        </w:rPr>
      </w:pPr>
    </w:p>
    <w:p w:rsidR="00802558" w:rsidRPr="00A37AAC" w:rsidRDefault="00802558" w:rsidP="00BA47AD">
      <w:pPr>
        <w:jc w:val="both"/>
        <w:rPr>
          <w:rFonts w:ascii="Cambria" w:hAnsi="Cambria" w:cs="Calibri"/>
          <w:u w:val="thick" w:color="F79646"/>
        </w:rPr>
      </w:pPr>
      <w:r w:rsidRPr="00A37AAC">
        <w:rPr>
          <w:rFonts w:ascii="Cambria" w:hAnsi="Cambria" w:cs="Calibri"/>
          <w:b/>
          <w:u w:val="thick" w:color="F79646"/>
        </w:rPr>
        <w:t>Objectifs de l’enseignem</w:t>
      </w:r>
      <w:r w:rsidR="00C50037" w:rsidRPr="00A37AAC">
        <w:rPr>
          <w:rFonts w:ascii="Cambria" w:hAnsi="Cambria" w:cs="Calibri"/>
          <w:b/>
          <w:u w:val="thick" w:color="F79646"/>
        </w:rPr>
        <w:t>ent</w:t>
      </w:r>
    </w:p>
    <w:p w:rsidR="00802558" w:rsidRPr="00A37AAC" w:rsidRDefault="00802558" w:rsidP="00BA47AD">
      <w:pPr>
        <w:jc w:val="both"/>
        <w:rPr>
          <w:rFonts w:ascii="Cambria" w:hAnsi="Cambria" w:cs="Calibri"/>
          <w:b/>
          <w:u w:val="thick" w:color="F79646"/>
        </w:rPr>
      </w:pPr>
      <w:r w:rsidRPr="00A37AAC">
        <w:rPr>
          <w:rFonts w:ascii="Cambria" w:eastAsia="Times New Roman" w:hAnsi="Cambria" w:cs="Calibri"/>
          <w:lang w:eastAsia="fr-FR"/>
        </w:rPr>
        <w:t>Pouvoir analyser le dessin de définition, décider sur le mode d'obtention du brut, faire la m</w:t>
      </w:r>
      <w:r w:rsidRPr="00A37AAC">
        <w:rPr>
          <w:rFonts w:ascii="Cambria" w:hAnsi="Cambria" w:cs="Calibri"/>
        </w:rPr>
        <w:t>ise en position dans le montage d’usinage. Transformer la cotation fonctionnel</w:t>
      </w:r>
      <w:r w:rsidR="00C50037" w:rsidRPr="00A37AAC">
        <w:rPr>
          <w:rFonts w:ascii="Cambria" w:hAnsi="Cambria" w:cs="Calibri"/>
        </w:rPr>
        <w:t xml:space="preserve">le en cotation de fabrication, </w:t>
      </w:r>
      <w:r w:rsidRPr="00A37AAC">
        <w:rPr>
          <w:rFonts w:ascii="Cambria" w:hAnsi="Cambria" w:cs="Calibri"/>
        </w:rPr>
        <w:t>définir les processus de fabrication, faire la chronologie des opérations d’usinage, choisir les machines et les autres moyens nécessaires.</w:t>
      </w:r>
    </w:p>
    <w:p w:rsidR="00C50037" w:rsidRPr="00A37AAC" w:rsidRDefault="00C50037" w:rsidP="00BA47AD">
      <w:pPr>
        <w:jc w:val="both"/>
        <w:rPr>
          <w:rFonts w:ascii="Cambria" w:hAnsi="Cambria" w:cs="Calibri"/>
          <w:b/>
          <w:u w:val="thick" w:color="F79646"/>
        </w:rPr>
      </w:pPr>
    </w:p>
    <w:p w:rsidR="00802558" w:rsidRPr="00A37AAC" w:rsidRDefault="00802558" w:rsidP="00BA47AD">
      <w:pPr>
        <w:jc w:val="both"/>
        <w:rPr>
          <w:rFonts w:ascii="Cambria" w:hAnsi="Cambria" w:cs="Calibri"/>
          <w:b/>
          <w:u w:val="thick" w:color="F79646"/>
        </w:rPr>
      </w:pPr>
      <w:r w:rsidRPr="00A37AAC">
        <w:rPr>
          <w:rFonts w:ascii="Cambria" w:hAnsi="Cambria" w:cs="Calibri"/>
          <w:b/>
          <w:u w:val="thick" w:color="F79646"/>
        </w:rPr>
        <w:t>Connais</w:t>
      </w:r>
      <w:r w:rsidR="00C50037" w:rsidRPr="00A37AAC">
        <w:rPr>
          <w:rFonts w:ascii="Cambria" w:hAnsi="Cambria" w:cs="Calibri"/>
          <w:b/>
          <w:u w:val="thick" w:color="F79646"/>
        </w:rPr>
        <w:t>sances préalables recommandées</w:t>
      </w:r>
    </w:p>
    <w:p w:rsidR="00802558" w:rsidRPr="00A37AAC" w:rsidRDefault="00802558" w:rsidP="00BA47AD">
      <w:pPr>
        <w:jc w:val="both"/>
        <w:rPr>
          <w:rFonts w:ascii="Cambria" w:eastAsia="Times New Roman" w:hAnsi="Cambria" w:cs="Calibri"/>
          <w:lang w:eastAsia="fr-FR"/>
        </w:rPr>
      </w:pPr>
      <w:r w:rsidRPr="00A37AAC">
        <w:rPr>
          <w:rFonts w:ascii="Cambria" w:eastAsia="Times New Roman" w:hAnsi="Cambria" w:cs="Calibri"/>
          <w:lang w:eastAsia="fr-FR"/>
        </w:rPr>
        <w:t xml:space="preserve">Notions de base en bureau des méthodes. Maitrise du cours bureau des méthodes. </w:t>
      </w:r>
      <w:r w:rsidRPr="00A37AAC">
        <w:rPr>
          <w:rFonts w:ascii="Cambria" w:hAnsi="Cambria" w:cs="Arial"/>
          <w:iCs/>
        </w:rPr>
        <w:t xml:space="preserve">Notions de base en fabrication mécanique et Procédés d’usinage. Notions sur les machines outils et outils, et en </w:t>
      </w:r>
      <w:r w:rsidRPr="00A37AAC">
        <w:rPr>
          <w:rFonts w:ascii="Cambria" w:hAnsi="Cambria" w:cs="Arial"/>
          <w:bCs/>
        </w:rPr>
        <w:t>Dessin technique.</w:t>
      </w:r>
    </w:p>
    <w:p w:rsidR="00802558" w:rsidRPr="00A37AAC" w:rsidRDefault="00802558" w:rsidP="00BA47AD">
      <w:pPr>
        <w:jc w:val="both"/>
        <w:rPr>
          <w:rFonts w:ascii="Cambria" w:hAnsi="Cambria" w:cs="Calibri"/>
          <w:b/>
          <w:u w:val="thick" w:color="F79646"/>
        </w:rPr>
      </w:pPr>
    </w:p>
    <w:p w:rsidR="00802558" w:rsidRPr="00A37AAC" w:rsidRDefault="00C50037" w:rsidP="00BA47AD">
      <w:pPr>
        <w:jc w:val="both"/>
        <w:rPr>
          <w:rFonts w:ascii="Cambria" w:hAnsi="Cambria" w:cs="Calibri"/>
          <w:b/>
          <w:u w:val="thick" w:color="F79646"/>
        </w:rPr>
      </w:pPr>
      <w:r w:rsidRPr="00A37AAC">
        <w:rPr>
          <w:rFonts w:ascii="Cambria" w:hAnsi="Cambria" w:cs="Calibri"/>
          <w:b/>
          <w:u w:val="thick" w:color="F79646"/>
        </w:rPr>
        <w:t>Contenu de la matière</w:t>
      </w:r>
    </w:p>
    <w:p w:rsidR="009429A4" w:rsidRPr="00A37AAC" w:rsidRDefault="009429A4" w:rsidP="002D4120">
      <w:pPr>
        <w:numPr>
          <w:ilvl w:val="3"/>
          <w:numId w:val="73"/>
        </w:numPr>
        <w:ind w:left="567" w:hanging="283"/>
        <w:jc w:val="both"/>
        <w:rPr>
          <w:rFonts w:ascii="Cambria" w:hAnsi="Cambria"/>
        </w:rPr>
      </w:pPr>
      <w:r w:rsidRPr="00A37AAC">
        <w:rPr>
          <w:rFonts w:ascii="Cambria" w:hAnsi="Cambria"/>
        </w:rPr>
        <w:t xml:space="preserve">  </w:t>
      </w:r>
      <w:r w:rsidR="005416D3" w:rsidRPr="00A37AAC">
        <w:rPr>
          <w:rFonts w:ascii="Cambria" w:hAnsi="Cambria"/>
        </w:rPr>
        <w:t>TP n</w:t>
      </w:r>
      <w:r w:rsidRPr="00A37AAC">
        <w:rPr>
          <w:rFonts w:ascii="Cambria" w:hAnsi="Cambria"/>
        </w:rPr>
        <w:t>°</w:t>
      </w:r>
      <w:r w:rsidR="005416D3" w:rsidRPr="00A37AAC">
        <w:rPr>
          <w:rFonts w:ascii="Cambria" w:hAnsi="Cambria"/>
        </w:rPr>
        <w:t>1 : Analyse</w:t>
      </w:r>
      <w:r w:rsidRPr="00A37AAC">
        <w:rPr>
          <w:rFonts w:ascii="Cambria" w:hAnsi="Cambria"/>
        </w:rPr>
        <w:t xml:space="preserve"> d'un dessin de définition d'une pièce donnée.</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w:t>
      </w:r>
      <w:r w:rsidR="005416D3" w:rsidRPr="00A37AAC">
        <w:rPr>
          <w:rFonts w:ascii="Cambria" w:hAnsi="Cambria"/>
        </w:rPr>
        <w:t>2 : Analyse</w:t>
      </w:r>
      <w:r w:rsidRPr="00A37AAC">
        <w:rPr>
          <w:rFonts w:ascii="Cambria" w:hAnsi="Cambria"/>
        </w:rPr>
        <w:t xml:space="preserve"> de mise en position d'une pièce avec utilisation </w:t>
      </w:r>
      <w:r w:rsidR="005416D3" w:rsidRPr="00A37AAC">
        <w:rPr>
          <w:rFonts w:ascii="Cambria" w:hAnsi="Cambria"/>
        </w:rPr>
        <w:t>des symbolisations</w:t>
      </w:r>
      <w:r w:rsidRPr="00A37AAC">
        <w:rPr>
          <w:rFonts w:ascii="Cambria" w:hAnsi="Cambria"/>
        </w:rPr>
        <w:t xml:space="preserve"> géométrique et technologique. </w:t>
      </w:r>
    </w:p>
    <w:p w:rsidR="009429A4" w:rsidRPr="00A37AAC" w:rsidRDefault="005416D3" w:rsidP="002D4120">
      <w:pPr>
        <w:numPr>
          <w:ilvl w:val="0"/>
          <w:numId w:val="73"/>
        </w:numPr>
        <w:tabs>
          <w:tab w:val="left" w:pos="709"/>
        </w:tabs>
        <w:ind w:left="567" w:hanging="283"/>
        <w:jc w:val="both"/>
        <w:rPr>
          <w:rFonts w:ascii="Cambria" w:hAnsi="Cambria"/>
        </w:rPr>
      </w:pPr>
      <w:r w:rsidRPr="00A37AAC">
        <w:rPr>
          <w:rFonts w:ascii="Cambria" w:hAnsi="Cambria"/>
        </w:rPr>
        <w:t>TP n</w:t>
      </w:r>
      <w:r w:rsidR="009429A4" w:rsidRPr="00A37AAC">
        <w:rPr>
          <w:rFonts w:ascii="Cambria" w:hAnsi="Cambria"/>
        </w:rPr>
        <w:t>°</w:t>
      </w:r>
      <w:r w:rsidRPr="00A37AAC">
        <w:rPr>
          <w:rFonts w:ascii="Cambria" w:hAnsi="Cambria"/>
        </w:rPr>
        <w:t>3 : Analyse</w:t>
      </w:r>
      <w:r w:rsidR="009429A4" w:rsidRPr="00A37AAC">
        <w:rPr>
          <w:rFonts w:ascii="Cambria" w:hAnsi="Cambria"/>
        </w:rPr>
        <w:t xml:space="preserve"> d'une </w:t>
      </w:r>
      <w:r w:rsidRPr="00A37AAC">
        <w:rPr>
          <w:rFonts w:ascii="Cambria" w:hAnsi="Cambria"/>
        </w:rPr>
        <w:t>cotation de</w:t>
      </w:r>
      <w:r w:rsidR="009429A4" w:rsidRPr="00A37AAC">
        <w:rPr>
          <w:rFonts w:ascii="Cambria" w:hAnsi="Cambria"/>
        </w:rPr>
        <w:t xml:space="preserve"> fabrication (dimensionnelle).</w:t>
      </w:r>
    </w:p>
    <w:p w:rsidR="009429A4" w:rsidRPr="00A37AAC" w:rsidRDefault="005416D3" w:rsidP="002D4120">
      <w:pPr>
        <w:numPr>
          <w:ilvl w:val="0"/>
          <w:numId w:val="73"/>
        </w:numPr>
        <w:tabs>
          <w:tab w:val="left" w:pos="709"/>
        </w:tabs>
        <w:ind w:left="567" w:hanging="283"/>
        <w:jc w:val="both"/>
        <w:rPr>
          <w:rFonts w:ascii="Cambria" w:hAnsi="Cambria"/>
        </w:rPr>
      </w:pPr>
      <w:r w:rsidRPr="00A37AAC">
        <w:rPr>
          <w:rFonts w:ascii="Cambria" w:hAnsi="Cambria"/>
        </w:rPr>
        <w:t>TP n</w:t>
      </w:r>
      <w:r w:rsidR="009429A4" w:rsidRPr="00A37AAC">
        <w:rPr>
          <w:rFonts w:ascii="Cambria" w:hAnsi="Cambria"/>
        </w:rPr>
        <w:t>°</w:t>
      </w:r>
      <w:r w:rsidRPr="00A37AAC">
        <w:rPr>
          <w:rFonts w:ascii="Cambria" w:hAnsi="Cambria"/>
        </w:rPr>
        <w:t>4 : Analyse</w:t>
      </w:r>
      <w:r w:rsidR="009429A4" w:rsidRPr="00A37AAC">
        <w:rPr>
          <w:rFonts w:ascii="Cambria" w:hAnsi="Cambria"/>
        </w:rPr>
        <w:t xml:space="preserve"> d'une </w:t>
      </w:r>
      <w:r w:rsidRPr="00A37AAC">
        <w:rPr>
          <w:rFonts w:ascii="Cambria" w:hAnsi="Cambria"/>
        </w:rPr>
        <w:t>cotation de</w:t>
      </w:r>
      <w:r w:rsidR="009429A4" w:rsidRPr="00A37AAC">
        <w:rPr>
          <w:rFonts w:ascii="Cambria" w:hAnsi="Cambria"/>
        </w:rPr>
        <w:t xml:space="preserve"> fabrication (géométrique).</w:t>
      </w:r>
    </w:p>
    <w:p w:rsidR="009429A4" w:rsidRPr="00A37AAC" w:rsidRDefault="005416D3" w:rsidP="002D4120">
      <w:pPr>
        <w:numPr>
          <w:ilvl w:val="0"/>
          <w:numId w:val="73"/>
        </w:numPr>
        <w:tabs>
          <w:tab w:val="left" w:pos="709"/>
        </w:tabs>
        <w:ind w:left="567" w:hanging="283"/>
        <w:jc w:val="both"/>
        <w:rPr>
          <w:rFonts w:ascii="Cambria" w:hAnsi="Cambria"/>
        </w:rPr>
      </w:pPr>
      <w:r w:rsidRPr="00A37AAC">
        <w:rPr>
          <w:rFonts w:ascii="Cambria" w:hAnsi="Cambria"/>
        </w:rPr>
        <w:t>TP n</w:t>
      </w:r>
      <w:r w:rsidR="009429A4" w:rsidRPr="00A37AAC">
        <w:rPr>
          <w:rFonts w:ascii="Cambria" w:hAnsi="Cambria"/>
        </w:rPr>
        <w:t>°</w:t>
      </w:r>
      <w:r w:rsidRPr="00A37AAC">
        <w:rPr>
          <w:rFonts w:ascii="Cambria" w:hAnsi="Cambria"/>
        </w:rPr>
        <w:t>5 : Réalisation</w:t>
      </w:r>
      <w:r w:rsidR="009429A4" w:rsidRPr="00A37AAC">
        <w:rPr>
          <w:rFonts w:ascii="Cambria" w:hAnsi="Cambria"/>
        </w:rPr>
        <w:t xml:space="preserve"> d'un transfert de cote à partir d'un dessin de définition pour une opération d'usinage donnée.</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w:t>
      </w:r>
      <w:r w:rsidR="005416D3" w:rsidRPr="00A37AAC">
        <w:rPr>
          <w:rFonts w:ascii="Cambria" w:hAnsi="Cambria"/>
        </w:rPr>
        <w:t>6 : Etude</w:t>
      </w:r>
      <w:r w:rsidRPr="00A37AAC">
        <w:rPr>
          <w:rFonts w:ascii="Cambria" w:hAnsi="Cambria"/>
        </w:rPr>
        <w:t xml:space="preserve"> des opérations élémentaires de tournage avec </w:t>
      </w:r>
      <w:r w:rsidR="005416D3" w:rsidRPr="00A37AAC">
        <w:rPr>
          <w:rFonts w:ascii="Cambria" w:hAnsi="Cambria"/>
        </w:rPr>
        <w:t>détermination du</w:t>
      </w:r>
      <w:r w:rsidRPr="00A37AAC">
        <w:rPr>
          <w:rFonts w:ascii="Cambria" w:hAnsi="Cambria"/>
        </w:rPr>
        <w:t xml:space="preserve"> régime de coupe. </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n°7</w:t>
      </w:r>
      <w:r w:rsidR="005416D3">
        <w:rPr>
          <w:rFonts w:ascii="Cambria" w:hAnsi="Cambria"/>
        </w:rPr>
        <w:t xml:space="preserve"> </w:t>
      </w:r>
      <w:r w:rsidR="005416D3" w:rsidRPr="00A37AAC">
        <w:rPr>
          <w:rFonts w:ascii="Cambria" w:hAnsi="Cambria"/>
        </w:rPr>
        <w:t>: Etude</w:t>
      </w:r>
      <w:r w:rsidRPr="00A37AAC">
        <w:rPr>
          <w:rFonts w:ascii="Cambria" w:hAnsi="Cambria"/>
        </w:rPr>
        <w:t xml:space="preserve"> des opérations élémentaires de fraisage avec détermination du régime de coupe </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n°8</w:t>
      </w:r>
      <w:r w:rsidR="005416D3">
        <w:rPr>
          <w:rFonts w:ascii="Cambria" w:hAnsi="Cambria"/>
        </w:rPr>
        <w:t xml:space="preserve"> </w:t>
      </w:r>
      <w:r w:rsidR="005416D3" w:rsidRPr="00A37AAC">
        <w:rPr>
          <w:rFonts w:ascii="Cambria" w:hAnsi="Cambria"/>
        </w:rPr>
        <w:t>: Etude</w:t>
      </w:r>
      <w:r w:rsidRPr="00A37AAC">
        <w:rPr>
          <w:rFonts w:ascii="Cambria" w:hAnsi="Cambria"/>
        </w:rPr>
        <w:t xml:space="preserve"> des opérations élémentaires de perçage/alésage avec détermination du régime de coupe </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n°9</w:t>
      </w:r>
      <w:r w:rsidR="005416D3">
        <w:rPr>
          <w:rFonts w:ascii="Cambria" w:hAnsi="Cambria"/>
        </w:rPr>
        <w:t xml:space="preserve"> </w:t>
      </w:r>
      <w:r w:rsidR="005416D3" w:rsidRPr="00A37AAC">
        <w:rPr>
          <w:rFonts w:ascii="Cambria" w:hAnsi="Cambria"/>
        </w:rPr>
        <w:t>: Etude</w:t>
      </w:r>
      <w:r w:rsidRPr="00A37AAC">
        <w:rPr>
          <w:rFonts w:ascii="Cambria" w:hAnsi="Cambria"/>
        </w:rPr>
        <w:t xml:space="preserve"> </w:t>
      </w:r>
      <w:r w:rsidR="005416D3" w:rsidRPr="00A37AAC">
        <w:rPr>
          <w:rFonts w:ascii="Cambria" w:hAnsi="Cambria"/>
        </w:rPr>
        <w:t>des antériorités</w:t>
      </w:r>
      <w:r w:rsidRPr="00A37AAC">
        <w:rPr>
          <w:rFonts w:ascii="Cambria" w:hAnsi="Cambria"/>
        </w:rPr>
        <w:t xml:space="preserve"> d'usinage pour une pièce donnée.</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n°10</w:t>
      </w:r>
      <w:r w:rsidR="005416D3">
        <w:rPr>
          <w:rFonts w:ascii="Cambria" w:hAnsi="Cambria"/>
        </w:rPr>
        <w:t xml:space="preserve"> </w:t>
      </w:r>
      <w:r w:rsidR="005416D3" w:rsidRPr="00A37AAC">
        <w:rPr>
          <w:rFonts w:ascii="Cambria" w:hAnsi="Cambria"/>
        </w:rPr>
        <w:t>: Analyse</w:t>
      </w:r>
      <w:r w:rsidRPr="00A37AAC">
        <w:rPr>
          <w:rFonts w:ascii="Cambria" w:hAnsi="Cambria"/>
        </w:rPr>
        <w:t xml:space="preserve"> et détermination du nombre d'opérations d'usinage, pour une pièce donnée, selon la qualité et l'état de surface.</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n°11</w:t>
      </w:r>
      <w:r w:rsidR="005416D3">
        <w:rPr>
          <w:rFonts w:ascii="Cambria" w:hAnsi="Cambria"/>
        </w:rPr>
        <w:t xml:space="preserve"> </w:t>
      </w:r>
      <w:r w:rsidR="005416D3" w:rsidRPr="00A37AAC">
        <w:rPr>
          <w:rFonts w:ascii="Cambria" w:hAnsi="Cambria"/>
        </w:rPr>
        <w:t>: Méthode</w:t>
      </w:r>
      <w:r w:rsidRPr="00A37AAC">
        <w:rPr>
          <w:rFonts w:ascii="Cambria" w:hAnsi="Cambria"/>
        </w:rPr>
        <w:t xml:space="preserve"> matricielle d'établissement de l'ordre d'usinage pour une pièce de révolution.</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n°12</w:t>
      </w:r>
      <w:r w:rsidR="005416D3">
        <w:rPr>
          <w:rFonts w:ascii="Cambria" w:hAnsi="Cambria"/>
        </w:rPr>
        <w:t xml:space="preserve"> </w:t>
      </w:r>
      <w:r w:rsidR="005416D3" w:rsidRPr="00A37AAC">
        <w:rPr>
          <w:rFonts w:ascii="Cambria" w:hAnsi="Cambria"/>
        </w:rPr>
        <w:t>: Méthode</w:t>
      </w:r>
      <w:r w:rsidRPr="00A37AAC">
        <w:rPr>
          <w:rFonts w:ascii="Cambria" w:hAnsi="Cambria"/>
        </w:rPr>
        <w:t xml:space="preserve"> matricielle d'établissement de l'ordre d'usinage pour une pièce de forme quelconque.</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n°13</w:t>
      </w:r>
      <w:r w:rsidR="005416D3">
        <w:rPr>
          <w:rFonts w:ascii="Cambria" w:hAnsi="Cambria"/>
        </w:rPr>
        <w:t xml:space="preserve"> </w:t>
      </w:r>
      <w:r w:rsidR="005416D3" w:rsidRPr="00A37AAC">
        <w:rPr>
          <w:rFonts w:ascii="Cambria" w:hAnsi="Cambria"/>
        </w:rPr>
        <w:t>: Projet</w:t>
      </w:r>
      <w:r w:rsidRPr="00A37AAC">
        <w:rPr>
          <w:rFonts w:ascii="Cambria" w:hAnsi="Cambria"/>
        </w:rPr>
        <w:t xml:space="preserve"> de gamme d'usinage pour une pièce de révolution.</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n°14</w:t>
      </w:r>
      <w:r w:rsidR="005416D3">
        <w:rPr>
          <w:rFonts w:ascii="Cambria" w:hAnsi="Cambria"/>
        </w:rPr>
        <w:t xml:space="preserve"> </w:t>
      </w:r>
      <w:r w:rsidR="005416D3" w:rsidRPr="00A37AAC">
        <w:rPr>
          <w:rFonts w:ascii="Cambria" w:hAnsi="Cambria"/>
        </w:rPr>
        <w:t>: Projet</w:t>
      </w:r>
      <w:r w:rsidRPr="00A37AAC">
        <w:rPr>
          <w:rFonts w:ascii="Cambria" w:hAnsi="Cambria"/>
        </w:rPr>
        <w:t xml:space="preserve"> de gamme d'usinage pour une pièce de forme quelconque.</w:t>
      </w:r>
    </w:p>
    <w:p w:rsidR="009429A4" w:rsidRPr="00A37AAC" w:rsidRDefault="009429A4" w:rsidP="002D4120">
      <w:pPr>
        <w:numPr>
          <w:ilvl w:val="0"/>
          <w:numId w:val="73"/>
        </w:numPr>
        <w:tabs>
          <w:tab w:val="left" w:pos="709"/>
        </w:tabs>
        <w:ind w:left="567" w:hanging="283"/>
        <w:jc w:val="both"/>
        <w:rPr>
          <w:rFonts w:ascii="Cambria" w:hAnsi="Cambria"/>
        </w:rPr>
      </w:pPr>
      <w:r w:rsidRPr="00A37AAC">
        <w:rPr>
          <w:rFonts w:ascii="Cambria" w:hAnsi="Cambria"/>
        </w:rPr>
        <w:t>TP n°15</w:t>
      </w:r>
      <w:r w:rsidR="005416D3">
        <w:rPr>
          <w:rFonts w:ascii="Cambria" w:hAnsi="Cambria"/>
        </w:rPr>
        <w:t xml:space="preserve"> </w:t>
      </w:r>
      <w:r w:rsidR="005416D3" w:rsidRPr="00A37AAC">
        <w:rPr>
          <w:rFonts w:ascii="Cambria" w:hAnsi="Cambria"/>
        </w:rPr>
        <w:t>: Analyse</w:t>
      </w:r>
      <w:r w:rsidRPr="00A37AAC">
        <w:rPr>
          <w:rFonts w:ascii="Cambria" w:hAnsi="Cambria"/>
        </w:rPr>
        <w:t xml:space="preserve"> des contrats de phase pour une pièce de révolution.</w:t>
      </w:r>
    </w:p>
    <w:p w:rsidR="00802558" w:rsidRPr="00A37AAC" w:rsidRDefault="00C50037" w:rsidP="00BA47AD">
      <w:pPr>
        <w:jc w:val="both"/>
        <w:rPr>
          <w:rFonts w:ascii="Cambria" w:hAnsi="Cambria" w:cs="Arial"/>
          <w:b/>
          <w:u w:val="thick" w:color="F79646"/>
        </w:rPr>
      </w:pPr>
      <w:r w:rsidRPr="00A37AAC">
        <w:rPr>
          <w:rFonts w:ascii="Cambria" w:hAnsi="Cambria" w:cs="Arial"/>
          <w:b/>
          <w:u w:val="thick" w:color="F79646"/>
        </w:rPr>
        <w:t>Mode d’évaluation</w:t>
      </w:r>
    </w:p>
    <w:p w:rsidR="00802558" w:rsidRPr="00A37AAC" w:rsidRDefault="00802558" w:rsidP="00BA47AD">
      <w:pPr>
        <w:jc w:val="both"/>
        <w:rPr>
          <w:rFonts w:ascii="Cambria" w:hAnsi="Cambria" w:cs="Arial"/>
        </w:rPr>
      </w:pPr>
      <w:r w:rsidRPr="00A37AAC">
        <w:rPr>
          <w:rFonts w:ascii="Cambria" w:hAnsi="Cambria" w:cs="Arial"/>
        </w:rPr>
        <w:t>Contrôle continu : 100%</w:t>
      </w:r>
    </w:p>
    <w:p w:rsidR="00C50037" w:rsidRPr="00A37AAC" w:rsidRDefault="00C50037" w:rsidP="00BA47AD">
      <w:pPr>
        <w:jc w:val="both"/>
        <w:rPr>
          <w:rFonts w:ascii="Cambria" w:hAnsi="Cambria" w:cs="Arial"/>
          <w:b/>
          <w:u w:val="thick" w:color="F79646"/>
        </w:rPr>
      </w:pPr>
    </w:p>
    <w:p w:rsidR="00802558" w:rsidRPr="00A37AAC" w:rsidRDefault="00802558"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802558" w:rsidRPr="00A37AAC" w:rsidRDefault="00456E00" w:rsidP="002D4120">
      <w:pPr>
        <w:numPr>
          <w:ilvl w:val="0"/>
          <w:numId w:val="70"/>
        </w:numPr>
        <w:autoSpaceDE w:val="0"/>
        <w:autoSpaceDN w:val="0"/>
        <w:adjustRightInd w:val="0"/>
        <w:ind w:left="426" w:hanging="284"/>
        <w:jc w:val="both"/>
        <w:rPr>
          <w:rFonts w:ascii="Cambria" w:eastAsia="Calibri" w:hAnsi="Cambria" w:cs="Arial"/>
          <w:i/>
          <w:iCs/>
          <w:lang w:eastAsia="fr-FR"/>
        </w:rPr>
      </w:pPr>
      <w:hyperlink r:id="rId157" w:history="1">
        <w:r w:rsidR="00802558" w:rsidRPr="00A37AAC">
          <w:rPr>
            <w:rFonts w:ascii="Cambria" w:eastAsia="Calibri" w:hAnsi="Cambria" w:cs="Arial"/>
            <w:i/>
            <w:iCs/>
            <w:lang w:eastAsia="fr-FR"/>
          </w:rPr>
          <w:t>Claude Barlier</w:t>
        </w:r>
      </w:hyperlink>
      <w:r w:rsidR="00802558" w:rsidRPr="00A37AAC">
        <w:rPr>
          <w:rFonts w:ascii="Cambria" w:eastAsia="Calibri" w:hAnsi="Cambria" w:cs="Arial"/>
          <w:i/>
          <w:iCs/>
          <w:lang w:eastAsia="fr-FR"/>
        </w:rPr>
        <w:t xml:space="preserve"> , </w:t>
      </w:r>
      <w:hyperlink r:id="rId158" w:history="1">
        <w:r w:rsidR="00802558" w:rsidRPr="00A37AAC">
          <w:rPr>
            <w:rFonts w:ascii="Cambria" w:eastAsia="Calibri" w:hAnsi="Cambria" w:cs="Arial"/>
            <w:i/>
            <w:iCs/>
            <w:lang w:eastAsia="fr-FR"/>
          </w:rPr>
          <w:t>Luc Ceppetelli</w:t>
        </w:r>
      </w:hyperlink>
      <w:r w:rsidR="00802558" w:rsidRPr="00A37AAC">
        <w:rPr>
          <w:rFonts w:ascii="Cambria" w:eastAsia="Calibri" w:hAnsi="Cambria" w:cs="Arial"/>
          <w:i/>
          <w:iCs/>
          <w:lang w:eastAsia="fr-FR"/>
        </w:rPr>
        <w:t xml:space="preserve">, </w:t>
      </w:r>
      <w:hyperlink r:id="rId159" w:history="1">
        <w:r w:rsidR="00802558" w:rsidRPr="00A37AAC">
          <w:rPr>
            <w:rFonts w:ascii="Cambria" w:eastAsia="Calibri" w:hAnsi="Cambria" w:cs="Arial"/>
            <w:i/>
            <w:iCs/>
            <w:lang w:eastAsia="fr-FR"/>
          </w:rPr>
          <w:t>Jérôme Frantz</w:t>
        </w:r>
      </w:hyperlink>
      <w:r w:rsidR="00802558" w:rsidRPr="00A37AAC">
        <w:rPr>
          <w:rFonts w:ascii="Cambria" w:eastAsia="Calibri" w:hAnsi="Cambria" w:cs="Arial"/>
          <w:i/>
          <w:iCs/>
          <w:lang w:eastAsia="fr-FR"/>
        </w:rPr>
        <w:t>, Méthodes et production en usinage, Editeur : Cateilla, 2014.</w:t>
      </w:r>
    </w:p>
    <w:p w:rsidR="00802558" w:rsidRPr="00A37AAC" w:rsidRDefault="00802558" w:rsidP="002D4120">
      <w:pPr>
        <w:numPr>
          <w:ilvl w:val="0"/>
          <w:numId w:val="70"/>
        </w:numPr>
        <w:autoSpaceDE w:val="0"/>
        <w:autoSpaceDN w:val="0"/>
        <w:adjustRightInd w:val="0"/>
        <w:ind w:left="426" w:hanging="284"/>
        <w:jc w:val="both"/>
        <w:rPr>
          <w:rFonts w:ascii="Cambria" w:eastAsia="Calibri" w:hAnsi="Cambria" w:cs="Arial"/>
          <w:i/>
          <w:iCs/>
          <w:lang w:eastAsia="fr-FR"/>
        </w:rPr>
      </w:pPr>
      <w:r w:rsidRPr="00A37AAC">
        <w:rPr>
          <w:rFonts w:ascii="Cambria" w:eastAsia="Calibri" w:hAnsi="Cambria" w:cs="Arial"/>
          <w:i/>
          <w:iCs/>
          <w:lang w:eastAsia="fr-FR"/>
        </w:rPr>
        <w:lastRenderedPageBreak/>
        <w:t>MASCLE Christian, WYGOWSKI Walery, FABRICATION AVANCEE ET METHODES INDUSTRIELLES. TOME 1 : DU DOSSIER PRODUIT AU DOSSIERDE FABRICATION, Editeur : Presses Internationales Polytechnique, 2012.</w:t>
      </w:r>
    </w:p>
    <w:p w:rsidR="00802558" w:rsidRPr="00A37AAC" w:rsidRDefault="00802558" w:rsidP="002D4120">
      <w:pPr>
        <w:numPr>
          <w:ilvl w:val="0"/>
          <w:numId w:val="70"/>
        </w:numPr>
        <w:autoSpaceDE w:val="0"/>
        <w:autoSpaceDN w:val="0"/>
        <w:adjustRightInd w:val="0"/>
        <w:ind w:left="426" w:hanging="284"/>
        <w:jc w:val="both"/>
        <w:rPr>
          <w:rFonts w:ascii="Cambria" w:eastAsia="Calibri" w:hAnsi="Cambria" w:cs="Arial"/>
          <w:i/>
          <w:iCs/>
          <w:lang w:eastAsia="fr-FR"/>
        </w:rPr>
      </w:pPr>
      <w:r w:rsidRPr="00A37AAC">
        <w:rPr>
          <w:rFonts w:ascii="Cambria" w:eastAsia="Calibri" w:hAnsi="Cambria" w:cs="Arial"/>
          <w:i/>
          <w:iCs/>
          <w:lang w:eastAsia="fr-FR"/>
        </w:rPr>
        <w:t xml:space="preserve">R. Dietrich, D. Garsaud, S. Gentillon, M. Nicola, Précis de méthodes d'usinage. Méthodologie, production et normalisation, </w:t>
      </w:r>
      <w:hyperlink r:id="rId160" w:history="1">
        <w:r w:rsidRPr="00A37AAC">
          <w:rPr>
            <w:rFonts w:ascii="Cambria" w:eastAsia="Calibri" w:hAnsi="Cambria" w:cs="Arial"/>
            <w:i/>
            <w:iCs/>
            <w:lang w:eastAsia="fr-FR"/>
          </w:rPr>
          <w:t>Boutique AFNOR Editions</w:t>
        </w:r>
      </w:hyperlink>
      <w:r w:rsidRPr="00A37AAC">
        <w:rPr>
          <w:rFonts w:ascii="Cambria" w:eastAsia="Calibri" w:hAnsi="Cambria" w:cs="Arial"/>
          <w:i/>
          <w:iCs/>
          <w:lang w:eastAsia="fr-FR"/>
        </w:rPr>
        <w:t>, 2011.</w:t>
      </w:r>
    </w:p>
    <w:p w:rsidR="00802558" w:rsidRPr="00A37AAC" w:rsidRDefault="00456E00" w:rsidP="002D4120">
      <w:pPr>
        <w:numPr>
          <w:ilvl w:val="0"/>
          <w:numId w:val="70"/>
        </w:numPr>
        <w:autoSpaceDE w:val="0"/>
        <w:autoSpaceDN w:val="0"/>
        <w:adjustRightInd w:val="0"/>
        <w:ind w:left="426" w:hanging="284"/>
        <w:jc w:val="both"/>
        <w:rPr>
          <w:rFonts w:ascii="Cambria" w:eastAsia="Calibri" w:hAnsi="Cambria" w:cs="Arial"/>
          <w:i/>
          <w:iCs/>
          <w:lang w:eastAsia="fr-FR"/>
        </w:rPr>
      </w:pPr>
      <w:hyperlink r:id="rId161" w:history="1">
        <w:r w:rsidR="00802558" w:rsidRPr="00A37AAC">
          <w:rPr>
            <w:rFonts w:ascii="Cambria" w:eastAsia="Calibri" w:hAnsi="Cambria" w:cs="Arial"/>
            <w:i/>
            <w:iCs/>
            <w:lang w:eastAsia="fr-FR"/>
          </w:rPr>
          <w:t>C. Thomas</w:t>
        </w:r>
      </w:hyperlink>
      <w:r w:rsidR="00802558" w:rsidRPr="00A37AAC">
        <w:rPr>
          <w:rFonts w:ascii="Cambria" w:eastAsia="Calibri" w:hAnsi="Cambria" w:cs="Arial"/>
          <w:i/>
          <w:iCs/>
          <w:lang w:eastAsia="fr-FR"/>
        </w:rPr>
        <w:t xml:space="preserve">, La fonction Méthodes dans les PME industrielles - Son rôle, ses activités, son organisation et sa rentabilité, </w:t>
      </w:r>
      <w:hyperlink r:id="rId162" w:history="1">
        <w:r w:rsidR="00802558" w:rsidRPr="00A37AAC">
          <w:rPr>
            <w:rFonts w:ascii="Cambria" w:eastAsia="Calibri" w:hAnsi="Cambria" w:cs="Arial"/>
            <w:i/>
            <w:iCs/>
            <w:lang w:eastAsia="fr-FR"/>
          </w:rPr>
          <w:t>Boutique AFNOR Editions</w:t>
        </w:r>
      </w:hyperlink>
      <w:r w:rsidR="00802558" w:rsidRPr="00A37AAC">
        <w:rPr>
          <w:rFonts w:ascii="Cambria" w:eastAsia="Calibri" w:hAnsi="Cambria" w:cs="Arial"/>
          <w:i/>
          <w:iCs/>
          <w:lang w:eastAsia="fr-FR"/>
        </w:rPr>
        <w:t>, 2011.</w:t>
      </w:r>
    </w:p>
    <w:p w:rsidR="00802558" w:rsidRPr="00A37AAC" w:rsidRDefault="00802558" w:rsidP="002D4120">
      <w:pPr>
        <w:numPr>
          <w:ilvl w:val="0"/>
          <w:numId w:val="70"/>
        </w:numPr>
        <w:autoSpaceDE w:val="0"/>
        <w:autoSpaceDN w:val="0"/>
        <w:adjustRightInd w:val="0"/>
        <w:ind w:left="426" w:hanging="284"/>
        <w:jc w:val="both"/>
        <w:rPr>
          <w:rFonts w:ascii="Cambria" w:eastAsia="Calibri" w:hAnsi="Cambria" w:cs="Arial"/>
          <w:i/>
          <w:iCs/>
          <w:lang w:eastAsia="fr-FR"/>
        </w:rPr>
      </w:pPr>
      <w:r w:rsidRPr="00A37AAC">
        <w:rPr>
          <w:rFonts w:ascii="Cambria" w:eastAsia="Calibri" w:hAnsi="Cambria" w:cs="Arial"/>
          <w:i/>
          <w:iCs/>
          <w:lang w:eastAsia="fr-FR"/>
        </w:rPr>
        <w:t xml:space="preserve">Christian Mascle,Walery Wygowski, Fabrication avancée et méthodes industrielles. Volume 2 : du dossier produit au dossier fabrication, </w:t>
      </w:r>
      <w:hyperlink r:id="rId163" w:history="1">
        <w:r w:rsidRPr="00A37AAC">
          <w:rPr>
            <w:rFonts w:ascii="Cambria" w:eastAsia="Calibri" w:hAnsi="Cambria" w:cs="Arial"/>
            <w:i/>
            <w:iCs/>
            <w:lang w:eastAsia="fr-FR"/>
          </w:rPr>
          <w:t>Presses internationale Polytechnique</w:t>
        </w:r>
      </w:hyperlink>
      <w:r w:rsidRPr="00A37AAC">
        <w:rPr>
          <w:rFonts w:ascii="Cambria" w:eastAsia="Calibri" w:hAnsi="Cambria" w:cs="Arial"/>
          <w:i/>
          <w:iCs/>
          <w:lang w:eastAsia="fr-FR"/>
        </w:rPr>
        <w:t>, 2013.</w:t>
      </w:r>
    </w:p>
    <w:p w:rsidR="00C50037" w:rsidRPr="00A37AAC" w:rsidRDefault="00C50037" w:rsidP="00BA47AD">
      <w:pPr>
        <w:autoSpaceDE w:val="0"/>
        <w:autoSpaceDN w:val="0"/>
        <w:adjustRightInd w:val="0"/>
        <w:jc w:val="both"/>
        <w:rPr>
          <w:rFonts w:ascii="Cambria" w:eastAsia="Calibri" w:hAnsi="Cambria" w:cs="Arial"/>
          <w:i/>
          <w:iCs/>
          <w:lang w:eastAsia="fr-FR"/>
        </w:rPr>
      </w:pPr>
    </w:p>
    <w:p w:rsidR="00C50037" w:rsidRPr="00A37AAC" w:rsidRDefault="00C50037" w:rsidP="00BA47AD">
      <w:pPr>
        <w:autoSpaceDE w:val="0"/>
        <w:autoSpaceDN w:val="0"/>
        <w:adjustRightInd w:val="0"/>
        <w:jc w:val="both"/>
        <w:rPr>
          <w:rFonts w:ascii="Cambria" w:eastAsia="Calibri" w:hAnsi="Cambria" w:cs="Arial"/>
          <w:i/>
          <w:iCs/>
          <w:lang w:eastAsia="fr-FR"/>
        </w:rPr>
      </w:pPr>
    </w:p>
    <w:p w:rsidR="00B07F48" w:rsidRPr="00A37AAC" w:rsidRDefault="00B07F48" w:rsidP="00BA47AD">
      <w:pPr>
        <w:spacing w:after="200"/>
        <w:rPr>
          <w:rFonts w:ascii="Cambria" w:hAnsi="Cambria" w:cs="Calibri"/>
        </w:rPr>
        <w:sectPr w:rsidR="00B07F48" w:rsidRPr="00A37AAC" w:rsidSect="00EE2462">
          <w:pgSz w:w="11906" w:h="16838"/>
          <w:pgMar w:top="1134"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rPr>
        <w:lastRenderedPageBreak/>
        <w:t>Semestre</w:t>
      </w:r>
      <w:r w:rsidR="005416D3">
        <w:rPr>
          <w:rFonts w:ascii="Cambria" w:hAnsi="Cambria" w:cs="Calibri"/>
          <w:b/>
        </w:rPr>
        <w:t xml:space="preserve"> </w:t>
      </w:r>
      <w:r w:rsidRPr="00A37AAC">
        <w:rPr>
          <w:rFonts w:ascii="Cambria" w:hAnsi="Cambria" w:cs="Calibri"/>
          <w:b/>
        </w:rPr>
        <w:t>: 3</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5416D3">
        <w:rPr>
          <w:rFonts w:ascii="Cambria" w:hAnsi="Cambria" w:cs="Calibri"/>
          <w:b/>
          <w:bCs/>
          <w:iCs/>
        </w:rPr>
        <w:t xml:space="preserve"> </w:t>
      </w:r>
      <w:r w:rsidRPr="00A37AAC">
        <w:rPr>
          <w:rFonts w:ascii="Cambria" w:hAnsi="Cambria" w:cs="Calibri"/>
          <w:b/>
          <w:bCs/>
          <w:iCs/>
        </w:rPr>
        <w:t>: U.E.M</w:t>
      </w:r>
      <w:r w:rsidR="0040656C" w:rsidRPr="00A37AAC">
        <w:rPr>
          <w:rFonts w:ascii="Cambria" w:hAnsi="Cambria" w:cs="Calibri"/>
          <w:b/>
          <w:bCs/>
          <w:iCs/>
        </w:rPr>
        <w:t xml:space="preserve"> 2.1 </w:t>
      </w:r>
      <w:r w:rsidRPr="00A37AAC">
        <w:rPr>
          <w:rFonts w:ascii="Cambria" w:hAnsi="Cambria" w:cs="Calibri"/>
          <w:b/>
          <w:bCs/>
          <w:iCs/>
        </w:rPr>
        <w:t xml:space="preserve"> </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Matière</w:t>
      </w:r>
      <w:r w:rsidR="00C50037" w:rsidRPr="00A37AAC">
        <w:rPr>
          <w:rFonts w:ascii="Cambria" w:hAnsi="Cambria" w:cs="Calibri"/>
          <w:b/>
          <w:bCs/>
          <w:iCs/>
        </w:rPr>
        <w:t xml:space="preserve"> 2</w:t>
      </w:r>
      <w:r w:rsidR="005416D3">
        <w:rPr>
          <w:rFonts w:ascii="Cambria" w:hAnsi="Cambria" w:cs="Calibri"/>
          <w:b/>
          <w:bCs/>
          <w:iCs/>
        </w:rPr>
        <w:t xml:space="preserve"> </w:t>
      </w:r>
      <w:r w:rsidRPr="00A37AAC">
        <w:rPr>
          <w:rFonts w:ascii="Cambria" w:hAnsi="Cambria" w:cs="Calibri"/>
          <w:b/>
          <w:bCs/>
          <w:iCs/>
        </w:rPr>
        <w:t>: Moulage et injection plastique</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eastAsia="Calibri" w:hAnsi="Cambria" w:cs="Arial"/>
          <w:b/>
          <w:bCs/>
          <w:lang w:eastAsia="en-US"/>
        </w:rPr>
      </w:pPr>
      <w:r w:rsidRPr="00A37AAC">
        <w:rPr>
          <w:rFonts w:ascii="Cambria" w:eastAsia="Calibri" w:hAnsi="Cambria" w:cs="Arial"/>
          <w:b/>
          <w:bCs/>
          <w:lang w:eastAsia="en-US"/>
        </w:rPr>
        <w:t>VHS</w:t>
      </w:r>
      <w:r w:rsidR="005416D3">
        <w:rPr>
          <w:rFonts w:ascii="Cambria" w:eastAsia="Calibri" w:hAnsi="Cambria" w:cs="Arial"/>
          <w:b/>
          <w:bCs/>
          <w:lang w:eastAsia="en-US"/>
        </w:rPr>
        <w:t xml:space="preserve"> </w:t>
      </w:r>
      <w:r w:rsidRPr="00A37AAC">
        <w:rPr>
          <w:rFonts w:ascii="Cambria" w:eastAsia="Calibri" w:hAnsi="Cambria" w:cs="Arial"/>
          <w:b/>
          <w:bCs/>
          <w:lang w:eastAsia="en-US"/>
        </w:rPr>
        <w:t>: 45h00 (Cours : 1h30 et TP 1h30)</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Crédits</w:t>
      </w:r>
      <w:r w:rsidR="005416D3">
        <w:rPr>
          <w:rFonts w:ascii="Cambria" w:hAnsi="Cambria" w:cs="Calibri"/>
          <w:b/>
          <w:bCs/>
          <w:iCs/>
        </w:rPr>
        <w:t xml:space="preserve"> </w:t>
      </w:r>
      <w:r w:rsidRPr="00A37AAC">
        <w:rPr>
          <w:rFonts w:ascii="Cambria" w:hAnsi="Cambria" w:cs="Calibri"/>
          <w:b/>
          <w:bCs/>
          <w:iCs/>
        </w:rPr>
        <w:t xml:space="preserve">: </w:t>
      </w:r>
      <w:r w:rsidR="00DC15DF" w:rsidRPr="00A37AAC">
        <w:rPr>
          <w:rFonts w:ascii="Cambria" w:hAnsi="Cambria" w:cs="Calibri"/>
          <w:b/>
          <w:bCs/>
          <w:iCs/>
        </w:rPr>
        <w:t>4</w:t>
      </w:r>
    </w:p>
    <w:p w:rsidR="00802558" w:rsidRPr="00A37AAC" w:rsidRDefault="00802558"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Coefficient</w:t>
      </w:r>
      <w:r w:rsidR="005416D3">
        <w:rPr>
          <w:rFonts w:ascii="Cambria" w:hAnsi="Cambria" w:cs="Calibri"/>
          <w:b/>
          <w:bCs/>
          <w:iCs/>
        </w:rPr>
        <w:t xml:space="preserve"> </w:t>
      </w:r>
      <w:r w:rsidRPr="00A37AAC">
        <w:rPr>
          <w:rFonts w:ascii="Cambria" w:hAnsi="Cambria" w:cs="Calibri"/>
          <w:b/>
          <w:bCs/>
          <w:iCs/>
        </w:rPr>
        <w:t xml:space="preserve">: </w:t>
      </w:r>
      <w:r w:rsidR="00DC15DF" w:rsidRPr="00A37AAC">
        <w:rPr>
          <w:rFonts w:ascii="Cambria" w:hAnsi="Cambria" w:cs="Calibri"/>
          <w:b/>
          <w:bCs/>
          <w:iCs/>
        </w:rPr>
        <w:t>2</w:t>
      </w:r>
    </w:p>
    <w:p w:rsidR="00802558" w:rsidRPr="00A37AAC" w:rsidRDefault="00802558" w:rsidP="00BA47AD">
      <w:pPr>
        <w:jc w:val="both"/>
        <w:rPr>
          <w:rFonts w:ascii="Cambria" w:hAnsi="Cambria" w:cs="Calibri"/>
          <w:b/>
          <w:u w:val="thick" w:color="F79646"/>
        </w:rPr>
      </w:pPr>
    </w:p>
    <w:p w:rsidR="00802558" w:rsidRPr="00A37AAC" w:rsidRDefault="00C50037" w:rsidP="00BA47AD">
      <w:pPr>
        <w:jc w:val="both"/>
        <w:rPr>
          <w:rFonts w:ascii="Cambria" w:hAnsi="Cambria" w:cs="Calibri"/>
          <w:u w:val="thick" w:color="F79646"/>
        </w:rPr>
      </w:pPr>
      <w:r w:rsidRPr="00A37AAC">
        <w:rPr>
          <w:rFonts w:ascii="Cambria" w:hAnsi="Cambria" w:cs="Calibri"/>
          <w:b/>
          <w:u w:val="thick" w:color="F79646"/>
        </w:rPr>
        <w:t>Objectifs de l’enseignement</w:t>
      </w:r>
    </w:p>
    <w:p w:rsidR="00802558" w:rsidRPr="00A37AAC" w:rsidRDefault="00802558" w:rsidP="00BA47AD">
      <w:pPr>
        <w:pStyle w:val="NormalWeb"/>
        <w:spacing w:before="0" w:beforeAutospacing="0" w:after="0" w:afterAutospacing="0"/>
        <w:jc w:val="both"/>
        <w:rPr>
          <w:rFonts w:ascii="Cambria" w:hAnsi="Cambria"/>
          <w:iCs/>
        </w:rPr>
      </w:pPr>
      <w:r w:rsidRPr="00A37AAC">
        <w:rPr>
          <w:rFonts w:ascii="Cambria" w:hAnsi="Cambria" w:cs="Calibri"/>
          <w:iCs/>
        </w:rPr>
        <w:t xml:space="preserve">A la fin de ce cours l’étudiant doit avoir toutes les informations sur </w:t>
      </w:r>
      <w:r w:rsidRPr="00A37AAC">
        <w:rPr>
          <w:rFonts w:ascii="Cambria" w:hAnsi="Cambria"/>
          <w:iCs/>
        </w:rPr>
        <w:t xml:space="preserve">le moulage par injection, aussi appelé </w:t>
      </w:r>
      <w:hyperlink r:id="rId164" w:tooltip="Injection d'un plastique" w:history="1">
        <w:r w:rsidRPr="00A37AAC">
          <w:rPr>
            <w:rStyle w:val="Lienhypertexte"/>
            <w:rFonts w:ascii="Cambria" w:eastAsia="SimSun" w:hAnsi="Cambria"/>
            <w:iCs/>
            <w:color w:val="auto"/>
            <w:u w:val="none"/>
          </w:rPr>
          <w:t>injection plastique</w:t>
        </w:r>
      </w:hyperlink>
      <w:r w:rsidRPr="00A37AAC">
        <w:rPr>
          <w:rFonts w:ascii="Cambria" w:hAnsi="Cambria"/>
          <w:iCs/>
        </w:rPr>
        <w:t xml:space="preserve">, qui est un procédé de </w:t>
      </w:r>
      <w:hyperlink r:id="rId165" w:tooltip="Mise en forme d'un matériau" w:history="1">
        <w:r w:rsidRPr="00A37AAC">
          <w:rPr>
            <w:rStyle w:val="Lienhypertexte"/>
            <w:rFonts w:ascii="Cambria" w:eastAsia="SimSun" w:hAnsi="Cambria"/>
            <w:iCs/>
            <w:color w:val="auto"/>
            <w:u w:val="none"/>
          </w:rPr>
          <w:t>mise en œuvre de matières</w:t>
        </w:r>
      </w:hyperlink>
      <w:r w:rsidRPr="00A37AAC">
        <w:rPr>
          <w:rFonts w:ascii="Cambria" w:hAnsi="Cambria"/>
          <w:iCs/>
        </w:rPr>
        <w:t xml:space="preserve"> thermo- formables, notablement les matières </w:t>
      </w:r>
      <w:hyperlink r:id="rId166" w:tooltip="Thermoplastique" w:history="1">
        <w:r w:rsidRPr="00A37AAC">
          <w:rPr>
            <w:rStyle w:val="Lienhypertexte"/>
            <w:rFonts w:ascii="Cambria" w:eastAsia="SimSun" w:hAnsi="Cambria"/>
            <w:iCs/>
            <w:color w:val="auto"/>
            <w:u w:val="none"/>
          </w:rPr>
          <w:t>thermoplastiques</w:t>
        </w:r>
      </w:hyperlink>
      <w:r w:rsidRPr="00A37AAC">
        <w:rPr>
          <w:rFonts w:ascii="Cambria" w:hAnsi="Cambria"/>
          <w:iCs/>
        </w:rPr>
        <w:t>.</w:t>
      </w:r>
    </w:p>
    <w:p w:rsidR="00802558" w:rsidRPr="00A37AAC" w:rsidRDefault="00802558" w:rsidP="00BA47AD">
      <w:pPr>
        <w:pStyle w:val="NormalWeb"/>
        <w:spacing w:before="0" w:beforeAutospacing="0" w:after="0" w:afterAutospacing="0"/>
        <w:jc w:val="both"/>
        <w:rPr>
          <w:rFonts w:ascii="Cambria" w:hAnsi="Cambria"/>
          <w:iCs/>
        </w:rPr>
      </w:pPr>
      <w:r w:rsidRPr="00A37AAC">
        <w:rPr>
          <w:rFonts w:ascii="Cambria" w:hAnsi="Cambria"/>
          <w:iCs/>
        </w:rPr>
        <w:t xml:space="preserve">La plupart des pièces thermoplastiques sont fabriquées avec des presses d'injection plastique : la matière plastique est ramollie puis injectée dans un </w:t>
      </w:r>
      <w:hyperlink r:id="rId167" w:tooltip="Moulage" w:history="1">
        <w:r w:rsidRPr="00A37AAC">
          <w:rPr>
            <w:rStyle w:val="Lienhypertexte"/>
            <w:rFonts w:ascii="Cambria" w:eastAsia="SimSun" w:hAnsi="Cambria"/>
            <w:iCs/>
            <w:color w:val="auto"/>
            <w:u w:val="none"/>
          </w:rPr>
          <w:t>moule</w:t>
        </w:r>
      </w:hyperlink>
      <w:r w:rsidRPr="00A37AAC">
        <w:rPr>
          <w:rFonts w:ascii="Cambria" w:hAnsi="Cambria"/>
          <w:iCs/>
        </w:rPr>
        <w:t>, et ensuite refroidie.</w:t>
      </w:r>
    </w:p>
    <w:p w:rsidR="00802558" w:rsidRPr="00A37AAC" w:rsidRDefault="00802558" w:rsidP="00BA47AD">
      <w:pPr>
        <w:jc w:val="both"/>
        <w:rPr>
          <w:rFonts w:ascii="Cambria" w:hAnsi="Cambria" w:cs="Calibri"/>
          <w:i/>
          <w:u w:val="thick" w:color="F79646"/>
        </w:rPr>
      </w:pPr>
    </w:p>
    <w:p w:rsidR="00802558" w:rsidRPr="00A37AAC" w:rsidRDefault="00802558" w:rsidP="00BA47AD">
      <w:pPr>
        <w:jc w:val="both"/>
        <w:rPr>
          <w:rFonts w:ascii="Cambria" w:hAnsi="Cambria" w:cs="Calibri"/>
          <w:b/>
          <w:u w:val="thick" w:color="F79646"/>
        </w:rPr>
      </w:pPr>
      <w:r w:rsidRPr="00A37AAC">
        <w:rPr>
          <w:rFonts w:ascii="Cambria" w:hAnsi="Cambria" w:cs="Calibri"/>
          <w:b/>
          <w:u w:val="thick" w:color="F79646"/>
        </w:rPr>
        <w:t>Connais</w:t>
      </w:r>
      <w:r w:rsidR="00C50037" w:rsidRPr="00A37AAC">
        <w:rPr>
          <w:rFonts w:ascii="Cambria" w:hAnsi="Cambria" w:cs="Calibri"/>
          <w:b/>
          <w:u w:val="thick" w:color="F79646"/>
        </w:rPr>
        <w:t>sances préalables recommandées</w:t>
      </w:r>
    </w:p>
    <w:p w:rsidR="00802558" w:rsidRPr="00A37AAC" w:rsidRDefault="00802558" w:rsidP="00BA47AD">
      <w:pPr>
        <w:jc w:val="both"/>
        <w:rPr>
          <w:rFonts w:ascii="Cambria" w:eastAsia="Times New Roman" w:hAnsi="Cambria" w:cs="Calibri"/>
          <w:lang w:eastAsia="fr-FR"/>
        </w:rPr>
      </w:pPr>
      <w:r w:rsidRPr="00A37AAC">
        <w:rPr>
          <w:rFonts w:ascii="Cambria" w:eastAsia="Times New Roman" w:hAnsi="Cambria" w:cs="Calibri"/>
          <w:lang w:eastAsia="fr-FR"/>
        </w:rPr>
        <w:t xml:space="preserve">             Notions de base sur le moulage et les machines utilisées pour l’injection plastique.</w:t>
      </w:r>
    </w:p>
    <w:p w:rsidR="00802558" w:rsidRPr="00A37AAC" w:rsidRDefault="00802558" w:rsidP="00BA47AD">
      <w:pPr>
        <w:jc w:val="both"/>
        <w:rPr>
          <w:rFonts w:ascii="Cambria" w:hAnsi="Cambria" w:cs="Calibri"/>
          <w:b/>
          <w:u w:val="thick" w:color="F79646"/>
        </w:rPr>
      </w:pPr>
    </w:p>
    <w:p w:rsidR="00C50037" w:rsidRPr="00A37AAC" w:rsidRDefault="00C50037" w:rsidP="00BA47AD">
      <w:pPr>
        <w:jc w:val="both"/>
        <w:rPr>
          <w:rFonts w:ascii="Cambria" w:hAnsi="Cambria" w:cs="Calibri"/>
          <w:b/>
          <w:u w:val="thick" w:color="F79646"/>
        </w:rPr>
      </w:pPr>
      <w:r w:rsidRPr="00A37AAC">
        <w:rPr>
          <w:rFonts w:ascii="Cambria" w:hAnsi="Cambria" w:cs="Calibri"/>
          <w:b/>
          <w:u w:val="thick" w:color="F79646"/>
        </w:rPr>
        <w:t>Contenu de la matière</w:t>
      </w:r>
    </w:p>
    <w:p w:rsidR="00C50037" w:rsidRPr="00A37AAC" w:rsidRDefault="00802558" w:rsidP="00BA47AD">
      <w:pPr>
        <w:jc w:val="both"/>
        <w:rPr>
          <w:rFonts w:ascii="Cambria" w:hAnsi="Cambria"/>
          <w:b/>
          <w:bCs/>
        </w:rPr>
      </w:pPr>
      <w:r w:rsidRPr="00A37AAC">
        <w:rPr>
          <w:rFonts w:ascii="Cambria" w:hAnsi="Cambria"/>
          <w:b/>
          <w:bCs/>
        </w:rPr>
        <w:t>Chapitre I : Qu’est-ce que l’injection plastique ?</w:t>
      </w:r>
      <w:r w:rsidRPr="00A37AAC">
        <w:rPr>
          <w:rFonts w:ascii="Cambria" w:hAnsi="Cambria"/>
          <w:b/>
          <w:bCs/>
        </w:rPr>
        <w:tab/>
      </w:r>
      <w:r w:rsidRPr="00A37AAC">
        <w:rPr>
          <w:rFonts w:ascii="Cambria" w:hAnsi="Cambria"/>
          <w:b/>
          <w:bCs/>
        </w:rPr>
        <w:tab/>
      </w:r>
      <w:r w:rsidRPr="00A37AAC">
        <w:rPr>
          <w:rFonts w:ascii="Cambria" w:hAnsi="Cambria"/>
          <w:b/>
          <w:bCs/>
        </w:rPr>
        <w:tab/>
        <w:t>(3 Semaines)</w:t>
      </w:r>
    </w:p>
    <w:p w:rsidR="005416D3" w:rsidRDefault="005416D3" w:rsidP="00BA47AD">
      <w:pPr>
        <w:jc w:val="both"/>
        <w:rPr>
          <w:rFonts w:ascii="Cambria" w:hAnsi="Cambria"/>
          <w:b/>
          <w:bCs/>
        </w:rPr>
      </w:pPr>
    </w:p>
    <w:p w:rsidR="00C50037" w:rsidRPr="00A37AAC" w:rsidRDefault="00802558" w:rsidP="00BA47AD">
      <w:pPr>
        <w:jc w:val="both"/>
        <w:rPr>
          <w:rFonts w:ascii="Cambria" w:hAnsi="Cambria"/>
          <w:b/>
          <w:bCs/>
        </w:rPr>
      </w:pPr>
      <w:r w:rsidRPr="00A37AAC">
        <w:rPr>
          <w:rFonts w:ascii="Cambria" w:hAnsi="Cambria"/>
          <w:b/>
          <w:bCs/>
        </w:rPr>
        <w:t>Chapitre II : Détails du principe d’injection plastique</w:t>
      </w:r>
      <w:r w:rsidRPr="00A37AAC">
        <w:rPr>
          <w:rFonts w:ascii="Cambria" w:hAnsi="Cambria"/>
          <w:b/>
          <w:bCs/>
        </w:rPr>
        <w:tab/>
      </w:r>
      <w:r w:rsidRPr="00A37AAC">
        <w:rPr>
          <w:rFonts w:ascii="Cambria" w:hAnsi="Cambria"/>
          <w:b/>
          <w:bCs/>
        </w:rPr>
        <w:tab/>
        <w:t xml:space="preserve">(3 Semaines) </w:t>
      </w:r>
    </w:p>
    <w:p w:rsidR="005416D3" w:rsidRDefault="005416D3" w:rsidP="00BA47AD">
      <w:pPr>
        <w:jc w:val="both"/>
        <w:rPr>
          <w:rFonts w:ascii="Cambria" w:hAnsi="Cambria"/>
          <w:b/>
          <w:bCs/>
        </w:rPr>
      </w:pPr>
    </w:p>
    <w:p w:rsidR="00C50037" w:rsidRPr="00A37AAC" w:rsidRDefault="00802558" w:rsidP="00BA47AD">
      <w:pPr>
        <w:jc w:val="both"/>
        <w:rPr>
          <w:rFonts w:ascii="Cambria" w:hAnsi="Cambria"/>
          <w:b/>
          <w:bCs/>
        </w:rPr>
      </w:pPr>
      <w:r w:rsidRPr="00A37AAC">
        <w:rPr>
          <w:rFonts w:ascii="Cambria" w:hAnsi="Cambria"/>
          <w:b/>
          <w:bCs/>
        </w:rPr>
        <w:t xml:space="preserve">Chapitre III : La presse à injecter </w:t>
      </w:r>
      <w:r w:rsidRPr="00A37AAC">
        <w:rPr>
          <w:rFonts w:ascii="Cambria" w:hAnsi="Cambria"/>
          <w:b/>
          <w:bCs/>
        </w:rPr>
        <w:tab/>
      </w:r>
      <w:r w:rsidRPr="00A37AAC">
        <w:rPr>
          <w:rFonts w:ascii="Cambria" w:hAnsi="Cambria"/>
          <w:b/>
          <w:bCs/>
        </w:rPr>
        <w:tab/>
      </w:r>
      <w:r w:rsidRPr="00A37AAC">
        <w:rPr>
          <w:rFonts w:ascii="Cambria" w:hAnsi="Cambria"/>
          <w:b/>
          <w:bCs/>
        </w:rPr>
        <w:tab/>
      </w:r>
      <w:r w:rsidRPr="00A37AAC">
        <w:rPr>
          <w:rFonts w:ascii="Cambria" w:hAnsi="Cambria"/>
          <w:b/>
          <w:bCs/>
        </w:rPr>
        <w:tab/>
      </w:r>
      <w:r w:rsidRPr="00A37AAC">
        <w:rPr>
          <w:rFonts w:ascii="Cambria" w:hAnsi="Cambria"/>
          <w:b/>
          <w:bCs/>
        </w:rPr>
        <w:tab/>
        <w:t>(3 Semaines)</w:t>
      </w:r>
    </w:p>
    <w:p w:rsidR="005416D3" w:rsidRDefault="005416D3" w:rsidP="00BA47AD">
      <w:pPr>
        <w:jc w:val="both"/>
        <w:rPr>
          <w:rFonts w:ascii="Cambria" w:hAnsi="Cambria"/>
          <w:b/>
          <w:bCs/>
        </w:rPr>
      </w:pPr>
    </w:p>
    <w:p w:rsidR="00C50037" w:rsidRPr="00A37AAC" w:rsidRDefault="00802558" w:rsidP="00BA47AD">
      <w:pPr>
        <w:jc w:val="both"/>
        <w:rPr>
          <w:rFonts w:ascii="Cambria" w:hAnsi="Cambria"/>
          <w:b/>
          <w:bCs/>
        </w:rPr>
      </w:pPr>
      <w:r w:rsidRPr="00A37AAC">
        <w:rPr>
          <w:rFonts w:ascii="Cambria" w:hAnsi="Cambria"/>
          <w:b/>
          <w:bCs/>
        </w:rPr>
        <w:t>Chapitre IV : Le moule d’injection</w:t>
      </w:r>
      <w:r w:rsidRPr="00A37AAC">
        <w:rPr>
          <w:rFonts w:ascii="Cambria" w:hAnsi="Cambria"/>
          <w:b/>
          <w:bCs/>
        </w:rPr>
        <w:tab/>
      </w:r>
      <w:r w:rsidRPr="00A37AAC">
        <w:rPr>
          <w:rFonts w:ascii="Cambria" w:hAnsi="Cambria"/>
          <w:b/>
          <w:bCs/>
        </w:rPr>
        <w:tab/>
      </w:r>
      <w:r w:rsidRPr="00A37AAC">
        <w:rPr>
          <w:rFonts w:ascii="Cambria" w:hAnsi="Cambria"/>
          <w:b/>
          <w:bCs/>
        </w:rPr>
        <w:tab/>
      </w:r>
      <w:r w:rsidRPr="00A37AAC">
        <w:rPr>
          <w:rFonts w:ascii="Cambria" w:hAnsi="Cambria"/>
          <w:b/>
          <w:bCs/>
        </w:rPr>
        <w:tab/>
      </w:r>
      <w:r w:rsidRPr="00A37AAC">
        <w:rPr>
          <w:rFonts w:ascii="Cambria" w:hAnsi="Cambria"/>
          <w:b/>
          <w:bCs/>
        </w:rPr>
        <w:tab/>
        <w:t>(3 Semaines)</w:t>
      </w:r>
    </w:p>
    <w:p w:rsidR="005416D3" w:rsidRDefault="005416D3" w:rsidP="00BA47AD">
      <w:pPr>
        <w:jc w:val="both"/>
        <w:rPr>
          <w:rFonts w:ascii="Cambria" w:hAnsi="Cambria"/>
          <w:b/>
          <w:bCs/>
        </w:rPr>
      </w:pPr>
    </w:p>
    <w:p w:rsidR="00802558" w:rsidRPr="00A37AAC" w:rsidRDefault="00802558" w:rsidP="00BA47AD">
      <w:pPr>
        <w:jc w:val="both"/>
        <w:rPr>
          <w:rFonts w:ascii="Cambria" w:hAnsi="Cambria" w:cs="Calibri"/>
          <w:b/>
          <w:bCs/>
          <w:u w:val="thick" w:color="F79646"/>
        </w:rPr>
      </w:pPr>
      <w:r w:rsidRPr="00A37AAC">
        <w:rPr>
          <w:rFonts w:ascii="Cambria" w:hAnsi="Cambria"/>
          <w:b/>
          <w:bCs/>
        </w:rPr>
        <w:t xml:space="preserve">Chapitre V : Les principales applications de l’injection plastique </w:t>
      </w:r>
      <w:r w:rsidR="00C50037" w:rsidRPr="00A37AAC">
        <w:rPr>
          <w:rFonts w:ascii="Cambria" w:hAnsi="Cambria"/>
          <w:b/>
          <w:bCs/>
        </w:rPr>
        <w:t xml:space="preserve"> </w:t>
      </w:r>
      <w:r w:rsidRPr="00A37AAC">
        <w:rPr>
          <w:rFonts w:ascii="Cambria" w:hAnsi="Cambria"/>
          <w:b/>
          <w:bCs/>
        </w:rPr>
        <w:t>(3 Semaines)</w:t>
      </w:r>
    </w:p>
    <w:p w:rsidR="00802558" w:rsidRPr="00A37AAC" w:rsidRDefault="00802558" w:rsidP="00BA47AD">
      <w:pPr>
        <w:pStyle w:val="TM2"/>
        <w:ind w:left="1134" w:hanging="992"/>
      </w:pPr>
    </w:p>
    <w:p w:rsidR="00802558" w:rsidRPr="00A37AAC" w:rsidRDefault="00C50037" w:rsidP="00BA47AD">
      <w:pPr>
        <w:jc w:val="both"/>
        <w:rPr>
          <w:rFonts w:ascii="Cambria" w:hAnsi="Cambria" w:cs="Arial"/>
          <w:b/>
          <w:u w:val="thick" w:color="F79646"/>
        </w:rPr>
      </w:pPr>
      <w:r w:rsidRPr="00A37AAC">
        <w:rPr>
          <w:rFonts w:ascii="Cambria" w:hAnsi="Cambria" w:cs="Arial"/>
          <w:b/>
          <w:u w:val="thick" w:color="F79646"/>
        </w:rPr>
        <w:t>Mode d’évaluation</w:t>
      </w:r>
    </w:p>
    <w:p w:rsidR="00802558" w:rsidRPr="00A37AAC" w:rsidRDefault="00802558" w:rsidP="00BA47AD">
      <w:pPr>
        <w:jc w:val="both"/>
        <w:rPr>
          <w:rFonts w:ascii="Cambria" w:hAnsi="Cambria" w:cs="Arial"/>
        </w:rPr>
      </w:pPr>
      <w:r w:rsidRPr="00A37AAC">
        <w:rPr>
          <w:rFonts w:ascii="Cambria" w:hAnsi="Cambria" w:cs="Arial"/>
        </w:rPr>
        <w:t>Contrôle continu : 40% ; Examen : 60%</w:t>
      </w:r>
    </w:p>
    <w:p w:rsidR="00802558" w:rsidRPr="00A37AAC" w:rsidRDefault="00802558" w:rsidP="00BA47AD">
      <w:pPr>
        <w:ind w:firstLine="708"/>
        <w:jc w:val="both"/>
        <w:rPr>
          <w:rFonts w:ascii="Cambria" w:hAnsi="Cambria" w:cs="Arial"/>
        </w:rPr>
      </w:pPr>
    </w:p>
    <w:p w:rsidR="00802558" w:rsidRPr="00A37AAC" w:rsidRDefault="00802558"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802558" w:rsidRPr="00A37AAC" w:rsidRDefault="00802558" w:rsidP="002D4120">
      <w:pPr>
        <w:numPr>
          <w:ilvl w:val="0"/>
          <w:numId w:val="71"/>
        </w:numPr>
        <w:spacing w:after="100" w:afterAutospacing="1"/>
        <w:ind w:left="426" w:hanging="284"/>
        <w:jc w:val="both"/>
        <w:rPr>
          <w:rFonts w:ascii="Cambria" w:hAnsi="Cambria"/>
          <w:i/>
          <w:iCs/>
        </w:rPr>
      </w:pPr>
      <w:r w:rsidRPr="00A37AAC">
        <w:rPr>
          <w:rStyle w:val="ouvrage"/>
          <w:rFonts w:ascii="Cambria" w:hAnsi="Cambria"/>
          <w:i/>
          <w:iCs/>
        </w:rPr>
        <w:t xml:space="preserve">Michel Chatain et Alexandre Dobraczynski, </w:t>
      </w:r>
      <w:r w:rsidRPr="00A37AAC">
        <w:rPr>
          <w:rStyle w:val="CitationHTML"/>
          <w:rFonts w:ascii="Cambria" w:hAnsi="Cambria"/>
          <w:i w:val="0"/>
          <w:iCs w:val="0"/>
        </w:rPr>
        <w:t>Injection des thermoplastiques : les moules</w:t>
      </w:r>
      <w:r w:rsidRPr="00A37AAC">
        <w:rPr>
          <w:rStyle w:val="ouvrage"/>
          <w:rFonts w:ascii="Cambria" w:hAnsi="Cambria"/>
          <w:i/>
          <w:iCs/>
        </w:rPr>
        <w:t>, Paris, Éditions techniques de l'ingénieur, 1995.</w:t>
      </w:r>
    </w:p>
    <w:p w:rsidR="00802558" w:rsidRPr="00A37AAC" w:rsidRDefault="00802558" w:rsidP="002D4120">
      <w:pPr>
        <w:numPr>
          <w:ilvl w:val="0"/>
          <w:numId w:val="71"/>
        </w:numPr>
        <w:spacing w:before="100" w:beforeAutospacing="1" w:after="100" w:afterAutospacing="1"/>
        <w:ind w:left="426" w:hanging="284"/>
        <w:jc w:val="both"/>
        <w:rPr>
          <w:rFonts w:ascii="Cambria" w:hAnsi="Cambria"/>
          <w:i/>
          <w:iCs/>
        </w:rPr>
      </w:pPr>
      <w:r w:rsidRPr="00A37AAC">
        <w:rPr>
          <w:rFonts w:ascii="Cambria" w:hAnsi="Cambria"/>
          <w:i/>
          <w:iCs/>
        </w:rPr>
        <w:t>Agassant J.-F., Avenas P., Sergent J.-P., Vergnes B., Vincent M., La mise en forme des matières plastiques, approche thermomécanique, Lavoisier, 1996</w:t>
      </w:r>
      <w:r w:rsidR="005416D3">
        <w:rPr>
          <w:rFonts w:ascii="Cambria" w:hAnsi="Cambria"/>
          <w:i/>
          <w:iCs/>
        </w:rPr>
        <w:t>.</w:t>
      </w:r>
    </w:p>
    <w:p w:rsidR="00802558" w:rsidRPr="00A37AAC" w:rsidRDefault="00802558" w:rsidP="002D4120">
      <w:pPr>
        <w:numPr>
          <w:ilvl w:val="0"/>
          <w:numId w:val="71"/>
        </w:numPr>
        <w:spacing w:before="100" w:beforeAutospacing="1" w:after="100" w:afterAutospacing="1"/>
        <w:ind w:left="426" w:hanging="284"/>
        <w:jc w:val="both"/>
        <w:rPr>
          <w:rFonts w:ascii="Cambria" w:hAnsi="Cambria"/>
          <w:i/>
          <w:iCs/>
        </w:rPr>
      </w:pPr>
      <w:r w:rsidRPr="00A37AAC">
        <w:rPr>
          <w:rFonts w:ascii="Cambria" w:hAnsi="Cambria"/>
          <w:i/>
          <w:iCs/>
        </w:rPr>
        <w:t>Dobraczinsky A., Piperaud M., Trotignon J.-P., Verdu J., Précis de matières plastiques, AFNOR-Nathan, 2006</w:t>
      </w:r>
      <w:r w:rsidR="005416D3">
        <w:rPr>
          <w:rFonts w:ascii="Cambria" w:hAnsi="Cambria"/>
          <w:i/>
          <w:iCs/>
        </w:rPr>
        <w:t>.</w:t>
      </w:r>
    </w:p>
    <w:p w:rsidR="00802558" w:rsidRPr="00A37AAC" w:rsidRDefault="00802558" w:rsidP="002D4120">
      <w:pPr>
        <w:numPr>
          <w:ilvl w:val="0"/>
          <w:numId w:val="71"/>
        </w:numPr>
        <w:spacing w:before="100" w:beforeAutospacing="1" w:after="100" w:afterAutospacing="1"/>
        <w:ind w:left="426" w:hanging="284"/>
        <w:jc w:val="both"/>
        <w:rPr>
          <w:rFonts w:ascii="Cambria" w:hAnsi="Cambria"/>
          <w:i/>
          <w:iCs/>
        </w:rPr>
      </w:pPr>
      <w:r w:rsidRPr="00A37AAC">
        <w:rPr>
          <w:rFonts w:ascii="Cambria" w:hAnsi="Cambria"/>
          <w:i/>
          <w:iCs/>
        </w:rPr>
        <w:t>Munch T., Du process à la pièce : l'injection des plastiques, VTP Éd., 2006</w:t>
      </w:r>
      <w:r w:rsidR="005416D3">
        <w:rPr>
          <w:rFonts w:ascii="Cambria" w:hAnsi="Cambria"/>
          <w:i/>
          <w:iCs/>
        </w:rPr>
        <w:t>.</w:t>
      </w:r>
    </w:p>
    <w:p w:rsidR="00802558" w:rsidRPr="00A37AAC" w:rsidRDefault="00802558" w:rsidP="002D4120">
      <w:pPr>
        <w:numPr>
          <w:ilvl w:val="0"/>
          <w:numId w:val="71"/>
        </w:numPr>
        <w:spacing w:before="100" w:beforeAutospacing="1" w:after="100" w:afterAutospacing="1"/>
        <w:ind w:left="426" w:hanging="284"/>
        <w:jc w:val="both"/>
        <w:rPr>
          <w:rFonts w:ascii="Cambria" w:hAnsi="Cambria"/>
          <w:i/>
          <w:iCs/>
        </w:rPr>
      </w:pPr>
      <w:r w:rsidRPr="00A37AAC">
        <w:rPr>
          <w:rFonts w:ascii="Cambria" w:hAnsi="Cambria"/>
          <w:i/>
          <w:iCs/>
        </w:rPr>
        <w:t>Pichon J.-F., Aide-mémoire d'injection des matières plastiques, Dunod, 2005</w:t>
      </w:r>
      <w:r w:rsidR="00C50037" w:rsidRPr="00A37AAC">
        <w:rPr>
          <w:rFonts w:ascii="Cambria" w:hAnsi="Cambria"/>
          <w:i/>
          <w:iCs/>
        </w:rPr>
        <w:t>.</w:t>
      </w:r>
    </w:p>
    <w:p w:rsidR="00C50037" w:rsidRPr="00A37AAC" w:rsidRDefault="00C50037" w:rsidP="00BA47AD">
      <w:pPr>
        <w:spacing w:before="100" w:beforeAutospacing="1" w:after="100" w:afterAutospacing="1"/>
        <w:rPr>
          <w:rFonts w:ascii="Cambria" w:hAnsi="Cambria"/>
          <w:i/>
          <w:iCs/>
        </w:rPr>
      </w:pPr>
    </w:p>
    <w:p w:rsidR="00B07F48" w:rsidRPr="00A37AAC" w:rsidRDefault="00B07F48" w:rsidP="00BA47AD">
      <w:pPr>
        <w:ind w:left="720"/>
        <w:rPr>
          <w:rFonts w:ascii="Cambria" w:hAnsi="Cambria" w:cs="Arial"/>
          <w:i/>
          <w:iCs/>
          <w:highlight w:val="cyan"/>
        </w:rPr>
        <w:sectPr w:rsidR="00B07F48" w:rsidRPr="00A37AAC" w:rsidSect="00EE2462">
          <w:pgSz w:w="11906" w:h="16838"/>
          <w:pgMar w:top="1134"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A37AAC" w:rsidRPr="00A37AAC" w:rsidRDefault="00A37AAC"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rPr>
        <w:lastRenderedPageBreak/>
        <w:t>Semestre</w:t>
      </w:r>
      <w:r w:rsidR="005416D3">
        <w:rPr>
          <w:rFonts w:ascii="Cambria" w:hAnsi="Cambria" w:cs="Calibri"/>
          <w:b/>
        </w:rPr>
        <w:t xml:space="preserve"> </w:t>
      </w:r>
      <w:r w:rsidRPr="00A37AAC">
        <w:rPr>
          <w:rFonts w:ascii="Cambria" w:hAnsi="Cambria" w:cs="Calibri"/>
          <w:b/>
        </w:rPr>
        <w:t>: 3</w:t>
      </w:r>
    </w:p>
    <w:p w:rsidR="00A37AAC" w:rsidRPr="00A37AAC" w:rsidRDefault="00A37AAC"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5416D3">
        <w:rPr>
          <w:rFonts w:ascii="Cambria" w:hAnsi="Cambria" w:cs="Calibri"/>
          <w:b/>
          <w:bCs/>
          <w:iCs/>
        </w:rPr>
        <w:t xml:space="preserve"> </w:t>
      </w:r>
      <w:r w:rsidRPr="00A37AAC">
        <w:rPr>
          <w:rFonts w:ascii="Cambria" w:hAnsi="Cambria" w:cs="Calibri"/>
          <w:b/>
          <w:bCs/>
          <w:iCs/>
        </w:rPr>
        <w:t xml:space="preserve">: U.E.M 2.1  </w:t>
      </w:r>
    </w:p>
    <w:p w:rsidR="00A37AAC" w:rsidRPr="00A37AAC" w:rsidRDefault="00A37AAC"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 xml:space="preserve">Matière </w:t>
      </w:r>
      <w:r>
        <w:rPr>
          <w:rFonts w:ascii="Cambria" w:hAnsi="Cambria" w:cs="Calibri"/>
          <w:b/>
          <w:bCs/>
          <w:iCs/>
        </w:rPr>
        <w:t>3</w:t>
      </w:r>
      <w:r w:rsidR="005416D3">
        <w:rPr>
          <w:rFonts w:ascii="Cambria" w:hAnsi="Cambria" w:cs="Calibri"/>
          <w:b/>
          <w:bCs/>
          <w:iCs/>
        </w:rPr>
        <w:t xml:space="preserve"> </w:t>
      </w:r>
      <w:r w:rsidRPr="00A37AAC">
        <w:rPr>
          <w:rFonts w:ascii="Cambria" w:hAnsi="Cambria" w:cs="Calibri"/>
          <w:b/>
          <w:bCs/>
          <w:iCs/>
        </w:rPr>
        <w:t>: Techniques de soudage</w:t>
      </w:r>
    </w:p>
    <w:p w:rsidR="00A37AAC" w:rsidRPr="00A37AAC" w:rsidRDefault="00A37AAC" w:rsidP="004B7F68">
      <w:pPr>
        <w:pBdr>
          <w:top w:val="single" w:sz="4" w:space="1" w:color="auto"/>
          <w:left w:val="single" w:sz="4" w:space="4" w:color="auto"/>
          <w:bottom w:val="single" w:sz="4" w:space="1" w:color="auto"/>
          <w:right w:val="single" w:sz="4" w:space="4" w:color="auto"/>
        </w:pBdr>
        <w:shd w:val="clear" w:color="auto" w:fill="DAEEF3"/>
        <w:jc w:val="both"/>
        <w:rPr>
          <w:rFonts w:ascii="Cambria" w:eastAsia="Calibri" w:hAnsi="Cambria" w:cs="Arial"/>
          <w:b/>
          <w:bCs/>
          <w:lang w:eastAsia="en-US"/>
        </w:rPr>
      </w:pPr>
      <w:r w:rsidRPr="00A37AAC">
        <w:rPr>
          <w:rFonts w:ascii="Cambria" w:eastAsia="Calibri" w:hAnsi="Cambria" w:cs="Arial"/>
          <w:b/>
          <w:bCs/>
          <w:lang w:eastAsia="en-US"/>
        </w:rPr>
        <w:t>VHS</w:t>
      </w:r>
      <w:r w:rsidR="005416D3">
        <w:rPr>
          <w:rFonts w:ascii="Cambria" w:eastAsia="Calibri" w:hAnsi="Cambria" w:cs="Arial"/>
          <w:b/>
          <w:bCs/>
          <w:lang w:eastAsia="en-US"/>
        </w:rPr>
        <w:t xml:space="preserve"> </w:t>
      </w:r>
      <w:r w:rsidRPr="00A37AAC">
        <w:rPr>
          <w:rFonts w:ascii="Cambria" w:eastAsia="Calibri" w:hAnsi="Cambria" w:cs="Arial"/>
          <w:b/>
          <w:bCs/>
          <w:lang w:eastAsia="en-US"/>
        </w:rPr>
        <w:t xml:space="preserve">: </w:t>
      </w:r>
      <w:r w:rsidR="004B7F68">
        <w:rPr>
          <w:rFonts w:ascii="Cambria" w:eastAsia="Calibri" w:hAnsi="Cambria" w:cs="Arial"/>
          <w:b/>
          <w:bCs/>
          <w:lang w:eastAsia="en-US"/>
        </w:rPr>
        <w:t>45h0</w:t>
      </w:r>
      <w:r>
        <w:rPr>
          <w:rFonts w:ascii="Cambria" w:eastAsia="Calibri" w:hAnsi="Cambria" w:cs="Arial"/>
          <w:b/>
          <w:bCs/>
          <w:lang w:eastAsia="en-US"/>
        </w:rPr>
        <w:t>0 (</w:t>
      </w:r>
      <w:r w:rsidRPr="00A37AAC">
        <w:rPr>
          <w:rFonts w:ascii="Cambria" w:eastAsia="Calibri" w:hAnsi="Cambria" w:cs="Arial"/>
          <w:b/>
          <w:bCs/>
          <w:lang w:eastAsia="en-US"/>
        </w:rPr>
        <w:t xml:space="preserve">TP </w:t>
      </w:r>
      <w:r w:rsidR="004B7F68">
        <w:rPr>
          <w:rFonts w:ascii="Cambria" w:eastAsia="Calibri" w:hAnsi="Cambria" w:cs="Arial"/>
          <w:b/>
          <w:bCs/>
          <w:lang w:eastAsia="en-US"/>
        </w:rPr>
        <w:t>3h0</w:t>
      </w:r>
      <w:r w:rsidRPr="00A37AAC">
        <w:rPr>
          <w:rFonts w:ascii="Cambria" w:eastAsia="Calibri" w:hAnsi="Cambria" w:cs="Arial"/>
          <w:b/>
          <w:bCs/>
          <w:lang w:eastAsia="en-US"/>
        </w:rPr>
        <w:t>0)</w:t>
      </w:r>
    </w:p>
    <w:p w:rsidR="00A37AAC" w:rsidRPr="00A37AAC" w:rsidRDefault="00A37AAC"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Crédits</w:t>
      </w:r>
      <w:r w:rsidR="005416D3">
        <w:rPr>
          <w:rFonts w:ascii="Cambria" w:hAnsi="Cambria" w:cs="Calibri"/>
          <w:b/>
          <w:bCs/>
          <w:iCs/>
        </w:rPr>
        <w:t xml:space="preserve"> </w:t>
      </w:r>
      <w:r w:rsidRPr="00A37AAC">
        <w:rPr>
          <w:rFonts w:ascii="Cambria" w:hAnsi="Cambria" w:cs="Calibri"/>
          <w:b/>
          <w:bCs/>
          <w:iCs/>
        </w:rPr>
        <w:t xml:space="preserve">: </w:t>
      </w:r>
      <w:r>
        <w:rPr>
          <w:rFonts w:ascii="Cambria" w:hAnsi="Cambria" w:cs="Calibri"/>
          <w:b/>
          <w:bCs/>
          <w:iCs/>
        </w:rPr>
        <w:t>3</w:t>
      </w:r>
    </w:p>
    <w:p w:rsidR="00A37AAC" w:rsidRPr="00A37AAC" w:rsidRDefault="00A37AAC"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Coefficient</w:t>
      </w:r>
      <w:r w:rsidR="005416D3">
        <w:rPr>
          <w:rFonts w:ascii="Cambria" w:hAnsi="Cambria" w:cs="Calibri"/>
          <w:b/>
          <w:bCs/>
          <w:iCs/>
        </w:rPr>
        <w:t xml:space="preserve"> </w:t>
      </w:r>
      <w:r w:rsidRPr="00A37AAC">
        <w:rPr>
          <w:rFonts w:ascii="Cambria" w:hAnsi="Cambria" w:cs="Calibri"/>
          <w:b/>
          <w:bCs/>
          <w:iCs/>
        </w:rPr>
        <w:t>: 2</w:t>
      </w:r>
    </w:p>
    <w:p w:rsidR="00A37AAC" w:rsidRPr="00A37AAC" w:rsidRDefault="00A37AAC" w:rsidP="00BA47AD">
      <w:pPr>
        <w:jc w:val="both"/>
        <w:rPr>
          <w:rFonts w:ascii="Cambria" w:hAnsi="Cambria" w:cs="Calibri"/>
          <w:b/>
          <w:u w:val="thick" w:color="F79646"/>
        </w:rPr>
      </w:pPr>
    </w:p>
    <w:p w:rsidR="00802558" w:rsidRPr="00A37AAC" w:rsidRDefault="00C50037" w:rsidP="00BA47AD">
      <w:pPr>
        <w:jc w:val="both"/>
        <w:rPr>
          <w:rFonts w:ascii="Cambria" w:hAnsi="Cambria" w:cs="Calibri"/>
          <w:b/>
          <w:u w:val="thick" w:color="F79646"/>
        </w:rPr>
      </w:pPr>
      <w:r w:rsidRPr="00A37AAC">
        <w:rPr>
          <w:rFonts w:ascii="Cambria" w:hAnsi="Cambria" w:cs="Calibri"/>
          <w:b/>
          <w:u w:val="thick" w:color="F79646"/>
        </w:rPr>
        <w:t>Objectifs de l’enseignement</w:t>
      </w:r>
    </w:p>
    <w:p w:rsidR="00802558" w:rsidRPr="00A37AAC" w:rsidRDefault="00802558" w:rsidP="00BA47AD">
      <w:pPr>
        <w:jc w:val="both"/>
        <w:rPr>
          <w:rFonts w:ascii="Cambria" w:eastAsia="Times New Roman" w:hAnsi="Cambria"/>
          <w:lang w:eastAsia="fr-FR"/>
        </w:rPr>
      </w:pPr>
      <w:r w:rsidRPr="00A37AAC">
        <w:rPr>
          <w:rFonts w:ascii="Cambria" w:eastAsia="Times New Roman" w:hAnsi="Cambria"/>
          <w:lang w:eastAsia="fr-FR"/>
        </w:rPr>
        <w:t>L’objectif de cet enseignement est d’avoir toutes les données pour devenir soudeur professionnel.</w:t>
      </w:r>
    </w:p>
    <w:p w:rsidR="00802558" w:rsidRPr="00A37AAC" w:rsidRDefault="00802558" w:rsidP="00BA47AD">
      <w:pPr>
        <w:jc w:val="both"/>
        <w:rPr>
          <w:rFonts w:ascii="Cambria" w:hAnsi="Cambria" w:cs="Calibri"/>
          <w:u w:val="thick" w:color="F79646"/>
        </w:rPr>
      </w:pPr>
      <w:r w:rsidRPr="00A37AAC">
        <w:rPr>
          <w:rFonts w:ascii="Cambria" w:hAnsi="Cambria"/>
        </w:rPr>
        <w:t>Les entreprises attendent d’un soudeur professionnel une polyvalence dans la maîtrise des 3 principaux procédés de soudage (le semi-automatique, le TIG et l’électrode enrobée).</w:t>
      </w:r>
    </w:p>
    <w:p w:rsidR="00802558" w:rsidRPr="00A37AAC" w:rsidRDefault="00802558" w:rsidP="00BA47AD">
      <w:pPr>
        <w:pStyle w:val="NormalWeb"/>
        <w:spacing w:before="0" w:beforeAutospacing="0" w:after="0" w:afterAutospacing="0"/>
        <w:jc w:val="both"/>
        <w:rPr>
          <w:rFonts w:ascii="Cambria" w:hAnsi="Cambria"/>
        </w:rPr>
      </w:pPr>
      <w:r w:rsidRPr="00A37AAC">
        <w:rPr>
          <w:rFonts w:ascii="Cambria" w:hAnsi="Cambria"/>
        </w:rPr>
        <w:t>À partir de consignes orales ou écrites qui lui sont fournies (notamment de fiches d'instructions ou de plans), le soudeur procède à l’assemblage de tôles, de tubes et d’accessoires par soudage avec les procédés semi-automatique, électrode enrobée et TIG sur différents groupes de métaux.</w:t>
      </w:r>
    </w:p>
    <w:p w:rsidR="00802558" w:rsidRPr="00A37AAC" w:rsidRDefault="00802558" w:rsidP="00BA47AD">
      <w:pPr>
        <w:jc w:val="both"/>
        <w:rPr>
          <w:rFonts w:ascii="Cambria" w:eastAsia="Times New Roman" w:hAnsi="Cambria"/>
          <w:lang w:eastAsia="fr-FR"/>
        </w:rPr>
      </w:pPr>
    </w:p>
    <w:p w:rsidR="00802558" w:rsidRPr="00A37AAC" w:rsidRDefault="00802558" w:rsidP="00BA47AD">
      <w:pPr>
        <w:jc w:val="both"/>
        <w:rPr>
          <w:rFonts w:ascii="Cambria" w:hAnsi="Cambria" w:cs="Calibri"/>
          <w:b/>
          <w:u w:val="thick" w:color="F79646"/>
        </w:rPr>
      </w:pPr>
      <w:r w:rsidRPr="00A37AAC">
        <w:rPr>
          <w:rFonts w:ascii="Cambria" w:hAnsi="Cambria" w:cs="Calibri"/>
          <w:b/>
          <w:u w:val="thick" w:color="F79646"/>
        </w:rPr>
        <w:t>Connais</w:t>
      </w:r>
      <w:r w:rsidR="00C50037" w:rsidRPr="00A37AAC">
        <w:rPr>
          <w:rFonts w:ascii="Cambria" w:hAnsi="Cambria" w:cs="Calibri"/>
          <w:b/>
          <w:u w:val="thick" w:color="F79646"/>
        </w:rPr>
        <w:t>sances préalables recommandées</w:t>
      </w:r>
    </w:p>
    <w:p w:rsidR="00802558" w:rsidRPr="00A37AAC" w:rsidRDefault="00802558" w:rsidP="00BA47AD">
      <w:pPr>
        <w:jc w:val="both"/>
        <w:rPr>
          <w:rFonts w:ascii="Cambria" w:eastAsia="Times New Roman" w:hAnsi="Cambria"/>
          <w:lang w:eastAsia="fr-FR"/>
        </w:rPr>
      </w:pPr>
      <w:r w:rsidRPr="00A37AAC">
        <w:rPr>
          <w:rFonts w:ascii="Cambria" w:eastAsia="Times New Roman" w:hAnsi="Cambria"/>
          <w:lang w:eastAsia="fr-FR"/>
        </w:rPr>
        <w:t>Notions de base sur le soudage par ses différentes formes.</w:t>
      </w:r>
    </w:p>
    <w:p w:rsidR="00802558" w:rsidRPr="00A37AAC" w:rsidRDefault="00802558" w:rsidP="00BA47AD">
      <w:pPr>
        <w:jc w:val="both"/>
        <w:rPr>
          <w:rFonts w:ascii="Cambria" w:hAnsi="Cambria" w:cs="Calibri"/>
          <w:b/>
          <w:u w:val="thick" w:color="F79646"/>
        </w:rPr>
      </w:pPr>
    </w:p>
    <w:p w:rsidR="00C50037" w:rsidRPr="00A37AAC" w:rsidRDefault="00C50037" w:rsidP="00BA47AD">
      <w:pPr>
        <w:jc w:val="both"/>
        <w:rPr>
          <w:rFonts w:ascii="Cambria" w:hAnsi="Cambria" w:cs="Calibri"/>
          <w:b/>
          <w:u w:val="thick" w:color="F79646"/>
        </w:rPr>
      </w:pPr>
      <w:r w:rsidRPr="00A37AAC">
        <w:rPr>
          <w:rFonts w:ascii="Cambria" w:hAnsi="Cambria" w:cs="Calibri"/>
          <w:b/>
          <w:u w:val="thick" w:color="F79646"/>
        </w:rPr>
        <w:t>Contenu de la matière</w:t>
      </w:r>
    </w:p>
    <w:p w:rsidR="00C50037" w:rsidRPr="00A37AAC" w:rsidRDefault="00802558" w:rsidP="00BA47AD">
      <w:pPr>
        <w:jc w:val="both"/>
        <w:rPr>
          <w:rFonts w:ascii="Cambria" w:hAnsi="Cambria"/>
          <w:b/>
          <w:bCs/>
        </w:rPr>
      </w:pPr>
      <w:r w:rsidRPr="00A37AAC">
        <w:rPr>
          <w:rFonts w:ascii="Cambria" w:hAnsi="Cambria"/>
          <w:b/>
          <w:bCs/>
        </w:rPr>
        <w:t>TP 1 : Souder à plat des ouvrages métalliques en semi-automatique</w:t>
      </w:r>
      <w:r w:rsidR="00C50037" w:rsidRPr="00A37AAC">
        <w:rPr>
          <w:rFonts w:ascii="Cambria" w:hAnsi="Cambria"/>
          <w:b/>
          <w:bCs/>
        </w:rPr>
        <w:t xml:space="preserve">      </w:t>
      </w:r>
      <w:r w:rsidRPr="00A37AAC">
        <w:rPr>
          <w:rFonts w:ascii="Cambria" w:hAnsi="Cambria"/>
          <w:b/>
          <w:bCs/>
        </w:rPr>
        <w:t>(3 Semaines)</w:t>
      </w:r>
    </w:p>
    <w:p w:rsidR="00C50037" w:rsidRPr="00A37AAC" w:rsidRDefault="00802558" w:rsidP="00BA47AD">
      <w:pPr>
        <w:jc w:val="both"/>
        <w:rPr>
          <w:rFonts w:ascii="Cambria" w:hAnsi="Cambria"/>
          <w:b/>
          <w:bCs/>
        </w:rPr>
      </w:pPr>
      <w:r w:rsidRPr="00A37AAC">
        <w:rPr>
          <w:rFonts w:ascii="Cambria" w:hAnsi="Cambria"/>
          <w:b/>
          <w:bCs/>
        </w:rPr>
        <w:t>TP 2 : Souder à plat des</w:t>
      </w:r>
      <w:r w:rsidR="00C50037" w:rsidRPr="00A37AAC">
        <w:rPr>
          <w:rFonts w:ascii="Cambria" w:hAnsi="Cambria"/>
          <w:b/>
          <w:bCs/>
        </w:rPr>
        <w:t xml:space="preserve"> ouvrages métalliques en TIG </w:t>
      </w:r>
      <w:r w:rsidR="00C50037" w:rsidRPr="00A37AAC">
        <w:rPr>
          <w:rFonts w:ascii="Cambria" w:hAnsi="Cambria"/>
          <w:b/>
          <w:bCs/>
        </w:rPr>
        <w:tab/>
      </w:r>
      <w:r w:rsidR="00C50037" w:rsidRPr="00A37AAC">
        <w:rPr>
          <w:rFonts w:ascii="Cambria" w:hAnsi="Cambria"/>
          <w:b/>
          <w:bCs/>
        </w:rPr>
        <w:tab/>
        <w:t xml:space="preserve">            </w:t>
      </w:r>
      <w:r w:rsidRPr="00A37AAC">
        <w:rPr>
          <w:rFonts w:ascii="Cambria" w:hAnsi="Cambria"/>
          <w:b/>
          <w:bCs/>
        </w:rPr>
        <w:t>(2 Semaines)</w:t>
      </w:r>
    </w:p>
    <w:p w:rsidR="00C50037" w:rsidRPr="00A37AAC" w:rsidRDefault="00802558" w:rsidP="00BA47AD">
      <w:pPr>
        <w:jc w:val="both"/>
        <w:rPr>
          <w:rFonts w:ascii="Cambria" w:hAnsi="Cambria"/>
          <w:b/>
          <w:bCs/>
        </w:rPr>
      </w:pPr>
      <w:r w:rsidRPr="00A37AAC">
        <w:rPr>
          <w:rFonts w:ascii="Cambria" w:hAnsi="Cambria"/>
          <w:b/>
          <w:bCs/>
        </w:rPr>
        <w:t xml:space="preserve">TP 3 : Souder à plat des ouvrages </w:t>
      </w:r>
      <w:r w:rsidR="00C50037" w:rsidRPr="00A37AAC">
        <w:rPr>
          <w:rFonts w:ascii="Cambria" w:hAnsi="Cambria"/>
          <w:b/>
          <w:bCs/>
        </w:rPr>
        <w:t xml:space="preserve">métalliques à électrode enrobée         </w:t>
      </w:r>
      <w:r w:rsidRPr="00A37AAC">
        <w:rPr>
          <w:rFonts w:ascii="Cambria" w:hAnsi="Cambria"/>
          <w:b/>
          <w:bCs/>
        </w:rPr>
        <w:t>(3 Semaines)</w:t>
      </w:r>
    </w:p>
    <w:p w:rsidR="00C50037" w:rsidRPr="00A37AAC" w:rsidRDefault="00802558" w:rsidP="00BA47AD">
      <w:pPr>
        <w:jc w:val="both"/>
        <w:rPr>
          <w:rFonts w:ascii="Cambria" w:hAnsi="Cambria"/>
          <w:b/>
          <w:bCs/>
        </w:rPr>
      </w:pPr>
      <w:r w:rsidRPr="00A37AAC">
        <w:rPr>
          <w:rFonts w:ascii="Cambria" w:hAnsi="Cambria"/>
          <w:b/>
          <w:bCs/>
        </w:rPr>
        <w:t>TP 4 : Souder en position des ouvrages métalliques -</w:t>
      </w:r>
    </w:p>
    <w:p w:rsidR="00C50037" w:rsidRPr="00A37AAC" w:rsidRDefault="00C50037" w:rsidP="00BA47AD">
      <w:pPr>
        <w:jc w:val="both"/>
        <w:rPr>
          <w:rFonts w:ascii="Cambria" w:hAnsi="Cambria"/>
          <w:b/>
          <w:bCs/>
        </w:rPr>
      </w:pPr>
      <w:r w:rsidRPr="00A37AAC">
        <w:rPr>
          <w:rFonts w:ascii="Cambria" w:hAnsi="Cambria"/>
          <w:b/>
          <w:bCs/>
        </w:rPr>
        <w:t xml:space="preserve">                    en semi-automatique                                                                                  </w:t>
      </w:r>
      <w:r w:rsidR="00802558" w:rsidRPr="00A37AAC">
        <w:rPr>
          <w:rFonts w:ascii="Cambria" w:hAnsi="Cambria"/>
          <w:b/>
          <w:bCs/>
        </w:rPr>
        <w:t xml:space="preserve">(4 Semaines) </w:t>
      </w:r>
    </w:p>
    <w:p w:rsidR="00802558" w:rsidRPr="00A37AAC" w:rsidRDefault="00802558" w:rsidP="00BA47AD">
      <w:pPr>
        <w:jc w:val="both"/>
        <w:rPr>
          <w:rFonts w:ascii="Cambria" w:hAnsi="Cambria" w:cs="Calibri"/>
          <w:b/>
          <w:bCs/>
          <w:u w:val="thick" w:color="F79646"/>
        </w:rPr>
      </w:pPr>
      <w:r w:rsidRPr="00A37AAC">
        <w:rPr>
          <w:rFonts w:ascii="Cambria" w:hAnsi="Cambria"/>
          <w:b/>
          <w:bCs/>
        </w:rPr>
        <w:t xml:space="preserve">TP 5 : Soudage par points  </w:t>
      </w:r>
      <w:r w:rsidRPr="00A37AAC">
        <w:rPr>
          <w:rFonts w:ascii="Cambria" w:hAnsi="Cambria"/>
          <w:b/>
          <w:bCs/>
        </w:rPr>
        <w:tab/>
      </w:r>
      <w:r w:rsidRPr="00A37AAC">
        <w:rPr>
          <w:rFonts w:ascii="Cambria" w:hAnsi="Cambria"/>
          <w:b/>
          <w:bCs/>
        </w:rPr>
        <w:tab/>
      </w:r>
      <w:r w:rsidRPr="00A37AAC">
        <w:rPr>
          <w:rFonts w:ascii="Cambria" w:hAnsi="Cambria"/>
          <w:b/>
          <w:bCs/>
        </w:rPr>
        <w:tab/>
      </w:r>
      <w:r w:rsidRPr="00A37AAC">
        <w:rPr>
          <w:rFonts w:ascii="Cambria" w:hAnsi="Cambria"/>
          <w:b/>
          <w:bCs/>
        </w:rPr>
        <w:tab/>
      </w:r>
      <w:r w:rsidRPr="00A37AAC">
        <w:rPr>
          <w:rFonts w:ascii="Cambria" w:hAnsi="Cambria"/>
          <w:b/>
          <w:bCs/>
        </w:rPr>
        <w:tab/>
      </w:r>
      <w:r w:rsidRPr="00A37AAC">
        <w:rPr>
          <w:rFonts w:ascii="Cambria" w:hAnsi="Cambria"/>
          <w:b/>
          <w:bCs/>
        </w:rPr>
        <w:tab/>
      </w:r>
      <w:r w:rsidR="00C50037" w:rsidRPr="00A37AAC">
        <w:rPr>
          <w:rFonts w:ascii="Cambria" w:hAnsi="Cambria"/>
          <w:b/>
          <w:bCs/>
        </w:rPr>
        <w:t xml:space="preserve">             </w:t>
      </w:r>
      <w:r w:rsidRPr="00A37AAC">
        <w:rPr>
          <w:rFonts w:ascii="Cambria" w:hAnsi="Cambria"/>
          <w:b/>
          <w:bCs/>
        </w:rPr>
        <w:t>(3 Semaines)</w:t>
      </w:r>
    </w:p>
    <w:p w:rsidR="00C50037" w:rsidRPr="00A37AAC" w:rsidRDefault="00C50037" w:rsidP="00BA47AD">
      <w:pPr>
        <w:rPr>
          <w:rFonts w:ascii="Cambria" w:hAnsi="Cambria"/>
          <w:lang w:val="x-none"/>
        </w:rPr>
      </w:pPr>
    </w:p>
    <w:p w:rsidR="00802558" w:rsidRPr="00A37AAC" w:rsidRDefault="00C50037" w:rsidP="00BA47AD">
      <w:pPr>
        <w:jc w:val="both"/>
        <w:rPr>
          <w:rFonts w:ascii="Cambria" w:hAnsi="Cambria" w:cs="Arial"/>
          <w:b/>
          <w:u w:val="thick" w:color="F79646"/>
        </w:rPr>
      </w:pPr>
      <w:r w:rsidRPr="00A37AAC">
        <w:rPr>
          <w:rFonts w:ascii="Cambria" w:hAnsi="Cambria" w:cs="Arial"/>
          <w:b/>
          <w:u w:val="thick" w:color="F79646"/>
        </w:rPr>
        <w:t>Mode d’évaluation</w:t>
      </w:r>
    </w:p>
    <w:p w:rsidR="00802558" w:rsidRPr="00A37AAC" w:rsidRDefault="00802558" w:rsidP="00BA47AD">
      <w:pPr>
        <w:jc w:val="both"/>
        <w:rPr>
          <w:rFonts w:ascii="Cambria" w:hAnsi="Cambria" w:cs="Arial"/>
        </w:rPr>
      </w:pPr>
      <w:r w:rsidRPr="00A37AAC">
        <w:rPr>
          <w:rFonts w:ascii="Cambria" w:hAnsi="Cambria" w:cs="Arial"/>
        </w:rPr>
        <w:t>Contrôle continu : 100%</w:t>
      </w:r>
    </w:p>
    <w:p w:rsidR="00802558" w:rsidRPr="00A37AAC" w:rsidRDefault="00802558" w:rsidP="00BA47AD">
      <w:pPr>
        <w:jc w:val="both"/>
        <w:rPr>
          <w:rFonts w:ascii="Cambria" w:hAnsi="Cambria" w:cs="Arial"/>
          <w:b/>
        </w:rPr>
      </w:pPr>
    </w:p>
    <w:p w:rsidR="00802558" w:rsidRPr="00A37AAC" w:rsidRDefault="00802558"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802558" w:rsidRPr="00A37AAC" w:rsidRDefault="00802558" w:rsidP="002D4120">
      <w:pPr>
        <w:numPr>
          <w:ilvl w:val="0"/>
          <w:numId w:val="72"/>
        </w:numPr>
        <w:ind w:left="426" w:hanging="284"/>
        <w:jc w:val="both"/>
        <w:rPr>
          <w:rStyle w:val="exp-title"/>
          <w:rFonts w:ascii="Cambria" w:hAnsi="Cambria" w:cs="Arial"/>
          <w:i/>
          <w:iCs/>
        </w:rPr>
      </w:pPr>
      <w:r w:rsidRPr="00A37AAC">
        <w:rPr>
          <w:rFonts w:ascii="Cambria" w:hAnsi="Cambria"/>
          <w:i/>
          <w:iCs/>
        </w:rPr>
        <w:t xml:space="preserve">Bertrand LE BOURGEOIS, </w:t>
      </w:r>
      <w:r w:rsidRPr="00A37AAC">
        <w:rPr>
          <w:rStyle w:val="exp-title"/>
          <w:rFonts w:ascii="Cambria" w:hAnsi="Cambria"/>
          <w:i/>
          <w:iCs/>
        </w:rPr>
        <w:t>SOUDAGE A L’ARC - Tome 1 : Notions d électricité à l usage du soudage ; Généralités sur le soudage électrique à l’arc, 1997.</w:t>
      </w:r>
    </w:p>
    <w:p w:rsidR="00802558" w:rsidRPr="00A37AAC" w:rsidRDefault="00456E00" w:rsidP="002D4120">
      <w:pPr>
        <w:numPr>
          <w:ilvl w:val="0"/>
          <w:numId w:val="72"/>
        </w:numPr>
        <w:ind w:left="426" w:hanging="284"/>
        <w:jc w:val="both"/>
        <w:rPr>
          <w:rFonts w:ascii="Cambria" w:hAnsi="Cambria"/>
          <w:i/>
          <w:iCs/>
        </w:rPr>
      </w:pPr>
      <w:hyperlink r:id="rId168" w:history="1">
        <w:r w:rsidR="00802558" w:rsidRPr="00A37AAC">
          <w:rPr>
            <w:rFonts w:ascii="Cambria" w:hAnsi="Cambria"/>
            <w:i/>
            <w:iCs/>
          </w:rPr>
          <w:t>Klas Weman</w:t>
        </w:r>
      </w:hyperlink>
      <w:r w:rsidR="00802558" w:rsidRPr="00A37AAC">
        <w:rPr>
          <w:rFonts w:ascii="Cambria" w:hAnsi="Cambria"/>
          <w:i/>
          <w:iCs/>
        </w:rPr>
        <w:t>, Procédés de soudage, Editeur : Dunod, 2012.</w:t>
      </w:r>
    </w:p>
    <w:p w:rsidR="00802558" w:rsidRPr="00A37AAC" w:rsidRDefault="00456E00" w:rsidP="002D4120">
      <w:pPr>
        <w:numPr>
          <w:ilvl w:val="0"/>
          <w:numId w:val="72"/>
        </w:numPr>
        <w:ind w:left="426" w:hanging="284"/>
        <w:jc w:val="both"/>
        <w:rPr>
          <w:rFonts w:ascii="Cambria" w:hAnsi="Cambria"/>
          <w:i/>
          <w:iCs/>
        </w:rPr>
      </w:pPr>
      <w:hyperlink r:id="rId169" w:history="1">
        <w:r w:rsidR="00802558" w:rsidRPr="00A37AAC">
          <w:rPr>
            <w:rFonts w:ascii="Cambria" w:hAnsi="Cambria"/>
            <w:i/>
            <w:iCs/>
          </w:rPr>
          <w:t>Klas Weman</w:t>
        </w:r>
      </w:hyperlink>
      <w:r w:rsidR="00802558" w:rsidRPr="00A37AAC">
        <w:rPr>
          <w:rFonts w:ascii="Cambria" w:hAnsi="Cambria"/>
          <w:i/>
          <w:iCs/>
        </w:rPr>
        <w:t xml:space="preserve">, </w:t>
      </w:r>
      <w:hyperlink r:id="rId170" w:history="1">
        <w:r w:rsidR="00802558" w:rsidRPr="00A37AAC">
          <w:rPr>
            <w:rFonts w:ascii="Cambria" w:hAnsi="Cambria"/>
            <w:i/>
            <w:iCs/>
          </w:rPr>
          <w:t>Gunnar Linden</w:t>
        </w:r>
      </w:hyperlink>
      <w:r w:rsidR="00802558" w:rsidRPr="00A37AAC">
        <w:rPr>
          <w:rFonts w:ascii="Cambria" w:hAnsi="Cambria"/>
          <w:i/>
          <w:iCs/>
        </w:rPr>
        <w:t>, Guide du soudage MIG, L’Usine Nouvelle/Dunod, 2007.</w:t>
      </w:r>
    </w:p>
    <w:p w:rsidR="00802558" w:rsidRPr="00A37AAC" w:rsidRDefault="00456E00" w:rsidP="002D4120">
      <w:pPr>
        <w:numPr>
          <w:ilvl w:val="0"/>
          <w:numId w:val="72"/>
        </w:numPr>
        <w:ind w:left="426" w:hanging="284"/>
        <w:jc w:val="both"/>
        <w:rPr>
          <w:rFonts w:ascii="Cambria" w:hAnsi="Cambria"/>
          <w:i/>
          <w:iCs/>
        </w:rPr>
      </w:pPr>
      <w:hyperlink r:id="rId171" w:history="1">
        <w:r w:rsidR="00802558" w:rsidRPr="00A37AAC">
          <w:rPr>
            <w:rFonts w:ascii="Cambria" w:hAnsi="Cambria"/>
            <w:i/>
            <w:iCs/>
          </w:rPr>
          <w:t>Jean-Michel Jorion</w:t>
        </w:r>
      </w:hyperlink>
      <w:r w:rsidR="00802558" w:rsidRPr="00A37AAC">
        <w:rPr>
          <w:rFonts w:ascii="Cambria" w:hAnsi="Cambria"/>
          <w:i/>
          <w:iCs/>
        </w:rPr>
        <w:t xml:space="preserve">, Les soudures à la flamme, Editeur </w:t>
      </w:r>
      <w:hyperlink r:id="rId172" w:history="1">
        <w:r w:rsidR="00802558" w:rsidRPr="00A37AAC">
          <w:rPr>
            <w:rFonts w:ascii="Cambria" w:hAnsi="Cambria"/>
            <w:i/>
            <w:iCs/>
          </w:rPr>
          <w:t>Saep</w:t>
        </w:r>
      </w:hyperlink>
      <w:r w:rsidR="00802558" w:rsidRPr="00A37AAC">
        <w:rPr>
          <w:rFonts w:ascii="Cambria" w:hAnsi="Cambria"/>
          <w:i/>
          <w:iCs/>
        </w:rPr>
        <w:t>, 2009.</w:t>
      </w:r>
    </w:p>
    <w:p w:rsidR="00802558" w:rsidRPr="00A37AAC" w:rsidRDefault="00456E00" w:rsidP="002D4120">
      <w:pPr>
        <w:numPr>
          <w:ilvl w:val="0"/>
          <w:numId w:val="72"/>
        </w:numPr>
        <w:ind w:left="426" w:hanging="284"/>
        <w:jc w:val="both"/>
        <w:rPr>
          <w:rFonts w:ascii="Cambria" w:hAnsi="Cambria"/>
          <w:i/>
          <w:iCs/>
        </w:rPr>
      </w:pPr>
      <w:hyperlink r:id="rId173" w:history="1">
        <w:r w:rsidR="00802558" w:rsidRPr="00A37AAC">
          <w:rPr>
            <w:rFonts w:ascii="Cambria" w:hAnsi="Cambria"/>
            <w:i/>
            <w:iCs/>
          </w:rPr>
          <w:t>Chantal Paquet</w:t>
        </w:r>
      </w:hyperlink>
      <w:r w:rsidR="00802558" w:rsidRPr="00A37AAC">
        <w:rPr>
          <w:rFonts w:ascii="Cambria" w:hAnsi="Cambria"/>
          <w:i/>
          <w:iCs/>
        </w:rPr>
        <w:t xml:space="preserve">, </w:t>
      </w:r>
      <w:hyperlink r:id="rId174" w:history="1">
        <w:r w:rsidR="00802558" w:rsidRPr="00A37AAC">
          <w:rPr>
            <w:rFonts w:ascii="Cambria" w:hAnsi="Cambria"/>
            <w:i/>
            <w:iCs/>
          </w:rPr>
          <w:t>Michel Bramat</w:t>
        </w:r>
      </w:hyperlink>
      <w:r w:rsidR="00802558" w:rsidRPr="00A37AAC">
        <w:rPr>
          <w:rFonts w:ascii="Cambria" w:hAnsi="Cambria"/>
          <w:i/>
          <w:iCs/>
        </w:rPr>
        <w:t xml:space="preserve">, </w:t>
      </w:r>
      <w:hyperlink r:id="rId175" w:history="1">
        <w:r w:rsidR="00802558" w:rsidRPr="00A37AAC">
          <w:rPr>
            <w:rFonts w:ascii="Cambria" w:hAnsi="Cambria"/>
            <w:i/>
            <w:iCs/>
          </w:rPr>
          <w:t>Martin Villeneuve</w:t>
        </w:r>
      </w:hyperlink>
      <w:r w:rsidR="00802558" w:rsidRPr="00A37AAC">
        <w:rPr>
          <w:rFonts w:ascii="Cambria" w:hAnsi="Cambria"/>
          <w:i/>
          <w:iCs/>
        </w:rPr>
        <w:t xml:space="preserve">, </w:t>
      </w:r>
      <w:hyperlink r:id="rId176" w:history="1">
        <w:r w:rsidR="00802558" w:rsidRPr="00A37AAC">
          <w:rPr>
            <w:rFonts w:ascii="Cambria" w:hAnsi="Cambria"/>
            <w:i/>
            <w:iCs/>
          </w:rPr>
          <w:t>A. Althouse</w:t>
        </w:r>
      </w:hyperlink>
      <w:r w:rsidR="00802558" w:rsidRPr="00A37AAC">
        <w:rPr>
          <w:rFonts w:ascii="Cambria" w:hAnsi="Cambria"/>
          <w:i/>
          <w:iCs/>
        </w:rPr>
        <w:t xml:space="preserve">, </w:t>
      </w:r>
      <w:hyperlink r:id="rId177" w:history="1">
        <w:r w:rsidR="00802558" w:rsidRPr="00A37AAC">
          <w:rPr>
            <w:rFonts w:ascii="Cambria" w:hAnsi="Cambria"/>
            <w:i/>
            <w:iCs/>
          </w:rPr>
          <w:t>C. Turnquist</w:t>
        </w:r>
      </w:hyperlink>
      <w:r w:rsidR="00802558" w:rsidRPr="00A37AAC">
        <w:rPr>
          <w:rFonts w:ascii="Cambria" w:hAnsi="Cambria"/>
          <w:i/>
          <w:iCs/>
        </w:rPr>
        <w:t xml:space="preserve">, </w:t>
      </w:r>
      <w:hyperlink r:id="rId178" w:history="1">
        <w:r w:rsidR="00802558" w:rsidRPr="00A37AAC">
          <w:rPr>
            <w:rFonts w:ascii="Cambria" w:hAnsi="Cambria"/>
            <w:i/>
            <w:iCs/>
          </w:rPr>
          <w:t>W. Bowditch</w:t>
        </w:r>
      </w:hyperlink>
      <w:r w:rsidR="00802558" w:rsidRPr="00A37AAC">
        <w:rPr>
          <w:rFonts w:ascii="Cambria" w:hAnsi="Cambria"/>
          <w:i/>
          <w:iCs/>
        </w:rPr>
        <w:t xml:space="preserve">, </w:t>
      </w:r>
      <w:hyperlink r:id="rId179" w:history="1">
        <w:r w:rsidR="00802558" w:rsidRPr="00A37AAC">
          <w:rPr>
            <w:rFonts w:ascii="Cambria" w:hAnsi="Cambria"/>
            <w:i/>
            <w:iCs/>
          </w:rPr>
          <w:t>K. Bowditch</w:t>
        </w:r>
      </w:hyperlink>
      <w:r w:rsidR="00802558" w:rsidRPr="00A37AAC">
        <w:rPr>
          <w:rFonts w:ascii="Cambria" w:hAnsi="Cambria"/>
          <w:i/>
          <w:iCs/>
        </w:rPr>
        <w:t xml:space="preserve">, </w:t>
      </w:r>
      <w:hyperlink r:id="rId180" w:history="1">
        <w:r w:rsidR="00802558" w:rsidRPr="00A37AAC">
          <w:rPr>
            <w:rFonts w:ascii="Cambria" w:hAnsi="Cambria"/>
            <w:i/>
            <w:iCs/>
          </w:rPr>
          <w:t>M. Bowditch</w:t>
        </w:r>
      </w:hyperlink>
      <w:r w:rsidR="00802558" w:rsidRPr="00A37AAC">
        <w:rPr>
          <w:rFonts w:ascii="Cambria" w:hAnsi="Cambria"/>
          <w:i/>
          <w:iCs/>
        </w:rPr>
        <w:t xml:space="preserve">, </w:t>
      </w:r>
      <w:hyperlink r:id="rId181" w:history="1">
        <w:r w:rsidR="00802558" w:rsidRPr="00A37AAC">
          <w:rPr>
            <w:rFonts w:ascii="Cambria" w:hAnsi="Cambria"/>
            <w:i/>
            <w:iCs/>
          </w:rPr>
          <w:t>Mayer</w:t>
        </w:r>
      </w:hyperlink>
      <w:r w:rsidR="00802558" w:rsidRPr="00A37AAC">
        <w:rPr>
          <w:rFonts w:ascii="Cambria" w:hAnsi="Cambria"/>
          <w:i/>
          <w:iCs/>
        </w:rPr>
        <w:t>, Procédés spéciaux de soudage et de coupage, Editeur(s) : </w:t>
      </w:r>
      <w:hyperlink r:id="rId182" w:history="1">
        <w:r w:rsidR="00802558" w:rsidRPr="00A37AAC">
          <w:rPr>
            <w:rFonts w:ascii="Cambria" w:hAnsi="Cambria"/>
            <w:i/>
            <w:iCs/>
          </w:rPr>
          <w:t>Reynald Goulet</w:t>
        </w:r>
      </w:hyperlink>
      <w:r w:rsidR="00802558" w:rsidRPr="00A37AAC">
        <w:rPr>
          <w:rFonts w:ascii="Cambria" w:hAnsi="Cambria"/>
          <w:i/>
          <w:iCs/>
        </w:rPr>
        <w:t xml:space="preserve">, </w:t>
      </w:r>
      <w:hyperlink r:id="rId183" w:history="1">
        <w:r w:rsidR="00802558" w:rsidRPr="00A37AAC">
          <w:rPr>
            <w:rFonts w:ascii="Cambria" w:hAnsi="Cambria"/>
            <w:i/>
            <w:iCs/>
          </w:rPr>
          <w:t>De Boeck</w:t>
        </w:r>
      </w:hyperlink>
      <w:r w:rsidR="00802558" w:rsidRPr="00A37AAC">
        <w:rPr>
          <w:rFonts w:ascii="Cambria" w:hAnsi="Cambria"/>
          <w:i/>
          <w:iCs/>
        </w:rPr>
        <w:t>, 2007.</w:t>
      </w:r>
    </w:p>
    <w:p w:rsidR="002C21FC" w:rsidRPr="00A37AAC" w:rsidRDefault="002C21FC" w:rsidP="00BA47AD">
      <w:pPr>
        <w:rPr>
          <w:rFonts w:ascii="Cambria" w:hAnsi="Cambria"/>
        </w:rPr>
      </w:pPr>
    </w:p>
    <w:p w:rsidR="002C21FC" w:rsidRPr="00A37AAC" w:rsidRDefault="002C21FC" w:rsidP="00BA47AD">
      <w:pPr>
        <w:rPr>
          <w:rFonts w:ascii="Cambria" w:hAnsi="Cambria" w:cs="Calibri"/>
          <w:b/>
          <w:u w:val="thick" w:color="F79646"/>
        </w:rPr>
        <w:sectPr w:rsidR="002C21FC" w:rsidRPr="00A37AAC" w:rsidSect="00EE2462">
          <w:pgSz w:w="11906" w:h="16838"/>
          <w:pgMar w:top="1134"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rPr>
      </w:pPr>
      <w:bookmarkStart w:id="4" w:name="_Hlk198808311"/>
      <w:r w:rsidRPr="000A58B4">
        <w:rPr>
          <w:b/>
          <w:color w:val="000000"/>
        </w:rPr>
        <w:lastRenderedPageBreak/>
        <w:t>Semestre: 3</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rPr>
      </w:pPr>
      <w:r w:rsidRPr="000A58B4">
        <w:rPr>
          <w:b/>
          <w:color w:val="000000"/>
        </w:rPr>
        <w:t>Unité d’enseignement : UET 2.1</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rFonts w:eastAsia="Times New Roman"/>
          <w:b/>
          <w:bCs/>
          <w:color w:val="000000"/>
          <w:lang w:eastAsia="fr-FR"/>
        </w:rPr>
      </w:pPr>
      <w:r w:rsidRPr="000A58B4">
        <w:rPr>
          <w:b/>
          <w:color w:val="000000"/>
        </w:rPr>
        <w:t xml:space="preserve">Matière 1 : </w:t>
      </w:r>
      <w:r w:rsidRPr="000A58B4">
        <w:rPr>
          <w:rFonts w:eastAsia="Times New Roman"/>
          <w:b/>
          <w:bCs/>
          <w:color w:val="000000"/>
          <w:lang w:eastAsia="fr-FR"/>
        </w:rPr>
        <w:t xml:space="preserve">Reverse Engineering </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rPr>
      </w:pPr>
      <w:r w:rsidRPr="000A58B4">
        <w:rPr>
          <w:b/>
          <w:color w:val="000000"/>
        </w:rPr>
        <w:t>VHS : 45h00 (Cours : 1h30 et Atelier : 1h30)</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rPr>
      </w:pPr>
      <w:r w:rsidRPr="000A58B4">
        <w:rPr>
          <w:b/>
          <w:color w:val="000000"/>
        </w:rPr>
        <w:t>Crédits: 2</w:t>
      </w:r>
    </w:p>
    <w:p w:rsidR="000A58B4" w:rsidRPr="000A58B4" w:rsidRDefault="000A58B4" w:rsidP="000A58B4">
      <w:pPr>
        <w:pBdr>
          <w:top w:val="single" w:sz="12" w:space="1" w:color="auto"/>
          <w:left w:val="single" w:sz="12" w:space="4" w:color="auto"/>
          <w:bottom w:val="single" w:sz="12" w:space="1" w:color="auto"/>
          <w:right w:val="single" w:sz="12" w:space="4" w:color="auto"/>
        </w:pBdr>
        <w:shd w:val="clear" w:color="auto" w:fill="DAEEF3"/>
        <w:spacing w:line="276" w:lineRule="auto"/>
        <w:rPr>
          <w:b/>
          <w:color w:val="000000"/>
        </w:rPr>
      </w:pPr>
      <w:r w:rsidRPr="000A58B4">
        <w:rPr>
          <w:b/>
          <w:color w:val="000000"/>
        </w:rPr>
        <w:t>Coefficient: 2</w:t>
      </w:r>
    </w:p>
    <w:p w:rsidR="000A58B4" w:rsidRPr="000A58B4" w:rsidRDefault="000A58B4" w:rsidP="000A58B4">
      <w:pPr>
        <w:jc w:val="right"/>
        <w:rPr>
          <w:b/>
          <w:color w:val="000000"/>
          <w:u w:val="thick" w:color="4EA72E"/>
          <w:rtl/>
        </w:rPr>
      </w:pPr>
    </w:p>
    <w:p w:rsidR="000A58B4" w:rsidRPr="000A58B4" w:rsidRDefault="000A58B4" w:rsidP="000A58B4">
      <w:pPr>
        <w:ind w:left="720"/>
        <w:jc w:val="both"/>
        <w:rPr>
          <w:b/>
        </w:rPr>
      </w:pPr>
    </w:p>
    <w:p w:rsidR="000A58B4" w:rsidRPr="000A58B4" w:rsidRDefault="000A58B4" w:rsidP="000A58B4">
      <w:pPr>
        <w:jc w:val="both"/>
        <w:rPr>
          <w:b/>
        </w:rPr>
      </w:pPr>
      <w:r w:rsidRPr="000A58B4">
        <w:rPr>
          <w:b/>
        </w:rPr>
        <w:t xml:space="preserve">Objectifs de l’enseignement : </w:t>
      </w:r>
    </w:p>
    <w:p w:rsidR="000A58B4" w:rsidRPr="000A58B4" w:rsidRDefault="000A58B4" w:rsidP="000A58B4">
      <w:pPr>
        <w:ind w:left="720"/>
        <w:jc w:val="both"/>
      </w:pPr>
    </w:p>
    <w:p w:rsidR="000A58B4" w:rsidRPr="000A58B4" w:rsidRDefault="000A58B4" w:rsidP="000A58B4">
      <w:pPr>
        <w:ind w:left="720"/>
        <w:jc w:val="both"/>
      </w:pPr>
    </w:p>
    <w:p w:rsidR="000A58B4" w:rsidRPr="000A58B4" w:rsidRDefault="000A58B4" w:rsidP="002D4120">
      <w:pPr>
        <w:numPr>
          <w:ilvl w:val="0"/>
          <w:numId w:val="120"/>
        </w:numPr>
        <w:jc w:val="both"/>
      </w:pPr>
      <w:r w:rsidRPr="000A58B4">
        <w:t xml:space="preserve">Comprendre les principes et les objectifs du Reverse Engineering (RE) dans le domaine des sciences et de technologie (ST), </w:t>
      </w:r>
    </w:p>
    <w:p w:rsidR="000A58B4" w:rsidRPr="000A58B4" w:rsidRDefault="000A58B4" w:rsidP="002D4120">
      <w:pPr>
        <w:numPr>
          <w:ilvl w:val="0"/>
          <w:numId w:val="120"/>
        </w:numPr>
        <w:jc w:val="both"/>
      </w:pPr>
      <w:r w:rsidRPr="000A58B4">
        <w:t xml:space="preserve">S’initier aux outils et aux méthodes du RE dans la spécialité concernée. </w:t>
      </w:r>
    </w:p>
    <w:p w:rsidR="000A58B4" w:rsidRPr="000A58B4" w:rsidRDefault="000A58B4" w:rsidP="002D4120">
      <w:pPr>
        <w:numPr>
          <w:ilvl w:val="0"/>
          <w:numId w:val="120"/>
        </w:numPr>
        <w:jc w:val="both"/>
      </w:pPr>
      <w:r w:rsidRPr="000A58B4">
        <w:t xml:space="preserve">Appréhender la valeur et l’éthique des principes du RE dans le design, la fabrication et l’assurance qualité de produits,  </w:t>
      </w:r>
    </w:p>
    <w:p w:rsidR="000A58B4" w:rsidRPr="000A58B4" w:rsidRDefault="000A58B4" w:rsidP="002D4120">
      <w:pPr>
        <w:pStyle w:val="Paragraphedeliste"/>
        <w:numPr>
          <w:ilvl w:val="0"/>
          <w:numId w:val="120"/>
        </w:numPr>
        <w:jc w:val="both"/>
        <w:rPr>
          <w:lang w:val="fr-FR"/>
        </w:rPr>
      </w:pPr>
      <w:r w:rsidRPr="000A58B4">
        <w:rPr>
          <w:lang w:val="fr-FR"/>
        </w:rPr>
        <w:t>Encourager la pensée critique, la curiosité technique, l’ingénierie inverse raisonnée et l’innovation,</w:t>
      </w:r>
    </w:p>
    <w:p w:rsidR="000A58B4" w:rsidRPr="000A58B4" w:rsidRDefault="000A58B4" w:rsidP="002D4120">
      <w:pPr>
        <w:numPr>
          <w:ilvl w:val="0"/>
          <w:numId w:val="120"/>
        </w:numPr>
        <w:jc w:val="both"/>
      </w:pPr>
      <w:r w:rsidRPr="000A58B4">
        <w:t>Apprendre à analyser, documenter et modéliser un système existant sans documentation initiale.</w:t>
      </w:r>
    </w:p>
    <w:p w:rsidR="000A58B4" w:rsidRPr="000A58B4" w:rsidRDefault="000A58B4" w:rsidP="000A58B4">
      <w:pPr>
        <w:jc w:val="both"/>
      </w:pPr>
    </w:p>
    <w:p w:rsidR="000A58B4" w:rsidRPr="000A58B4" w:rsidRDefault="000A58B4" w:rsidP="000A58B4">
      <w:pPr>
        <w:ind w:firstLine="360"/>
        <w:jc w:val="both"/>
      </w:pPr>
      <w:r w:rsidRPr="000A58B4">
        <w:rPr>
          <w:b/>
          <w:bCs/>
        </w:rPr>
        <w:t>Compétences visées</w:t>
      </w:r>
    </w:p>
    <w:p w:rsidR="000A58B4" w:rsidRPr="000A58B4" w:rsidRDefault="000A58B4" w:rsidP="002D4120">
      <w:pPr>
        <w:numPr>
          <w:ilvl w:val="0"/>
          <w:numId w:val="131"/>
        </w:numPr>
        <w:jc w:val="both"/>
        <w:rPr>
          <w:rFonts w:eastAsia="Calibri"/>
        </w:rPr>
      </w:pPr>
      <w:r w:rsidRPr="000A58B4">
        <w:rPr>
          <w:rFonts w:eastAsia="Calibri"/>
        </w:rPr>
        <w:t xml:space="preserve">Décomposer et analyser un système existant, </w:t>
      </w:r>
    </w:p>
    <w:p w:rsidR="000A58B4" w:rsidRPr="000A58B4" w:rsidRDefault="000A58B4" w:rsidP="002D4120">
      <w:pPr>
        <w:numPr>
          <w:ilvl w:val="0"/>
          <w:numId w:val="131"/>
        </w:numPr>
        <w:jc w:val="both"/>
        <w:rPr>
          <w:rFonts w:eastAsia="Calibri"/>
        </w:rPr>
      </w:pPr>
      <w:r w:rsidRPr="000A58B4">
        <w:rPr>
          <w:rFonts w:eastAsia="Calibri"/>
        </w:rPr>
        <w:t>Reproduire fidèlement un schéma technique ou un modèle 3D à partir d’un produit existant,</w:t>
      </w:r>
    </w:p>
    <w:p w:rsidR="000A58B4" w:rsidRPr="000A58B4" w:rsidRDefault="000A58B4" w:rsidP="002D4120">
      <w:pPr>
        <w:numPr>
          <w:ilvl w:val="0"/>
          <w:numId w:val="131"/>
        </w:numPr>
        <w:jc w:val="both"/>
        <w:rPr>
          <w:rFonts w:eastAsia="Calibri"/>
        </w:rPr>
      </w:pPr>
      <w:r w:rsidRPr="000A58B4">
        <w:rPr>
          <w:rFonts w:eastAsia="Calibri"/>
        </w:rPr>
        <w:t>Appliquer des outils de diagnostic et de simulation,</w:t>
      </w:r>
    </w:p>
    <w:p w:rsidR="000A58B4" w:rsidRPr="000A58B4" w:rsidRDefault="000A58B4" w:rsidP="002D4120">
      <w:pPr>
        <w:numPr>
          <w:ilvl w:val="0"/>
          <w:numId w:val="131"/>
        </w:numPr>
        <w:jc w:val="both"/>
        <w:rPr>
          <w:rFonts w:eastAsia="Calibri"/>
        </w:rPr>
      </w:pPr>
      <w:r w:rsidRPr="000A58B4">
        <w:rPr>
          <w:rFonts w:eastAsia="Calibri"/>
        </w:rPr>
        <w:t xml:space="preserve">Travailler en groupe sur un projet exploratoire, </w:t>
      </w:r>
    </w:p>
    <w:p w:rsidR="000A58B4" w:rsidRPr="000A58B4" w:rsidRDefault="000A58B4" w:rsidP="002D4120">
      <w:pPr>
        <w:numPr>
          <w:ilvl w:val="0"/>
          <w:numId w:val="131"/>
        </w:numPr>
        <w:jc w:val="both"/>
        <w:rPr>
          <w:rFonts w:eastAsia="Calibri"/>
        </w:rPr>
      </w:pPr>
      <w:r w:rsidRPr="000A58B4">
        <w:rPr>
          <w:rFonts w:eastAsia="Calibri"/>
        </w:rPr>
        <w:t>Identifier les limites juridiques de la rétroconception</w:t>
      </w:r>
    </w:p>
    <w:p w:rsidR="000A58B4" w:rsidRPr="000A58B4" w:rsidRDefault="000A58B4" w:rsidP="000A58B4">
      <w:pPr>
        <w:jc w:val="both"/>
        <w:rPr>
          <w:rFonts w:eastAsia="Calibri"/>
        </w:rPr>
      </w:pPr>
    </w:p>
    <w:p w:rsidR="000A58B4" w:rsidRPr="000A58B4" w:rsidRDefault="000A58B4" w:rsidP="000A58B4">
      <w:pPr>
        <w:jc w:val="both"/>
        <w:rPr>
          <w:rFonts w:eastAsia="Calibri"/>
        </w:rPr>
      </w:pPr>
    </w:p>
    <w:p w:rsidR="000A58B4" w:rsidRPr="000A58B4" w:rsidRDefault="000A58B4" w:rsidP="000A58B4">
      <w:pPr>
        <w:ind w:left="720" w:hanging="410"/>
        <w:jc w:val="right"/>
      </w:pPr>
      <w:r w:rsidRPr="000A58B4">
        <w:t>A</w:t>
      </w:r>
      <w:r w:rsidRPr="000A58B4">
        <w:rPr>
          <w:b/>
          <w:bCs/>
        </w:rPr>
        <w:t xml:space="preserve">daptabilité aux spécialités du domaine Sciences et Technologie : </w:t>
      </w:r>
    </w:p>
    <w:p w:rsidR="000A58B4" w:rsidRPr="000A58B4" w:rsidRDefault="000A58B4" w:rsidP="002D4120">
      <w:pPr>
        <w:numPr>
          <w:ilvl w:val="0"/>
          <w:numId w:val="131"/>
        </w:numPr>
        <w:jc w:val="both"/>
      </w:pPr>
      <w:r w:rsidRPr="000A58B4">
        <w:t>Toutes les spécialités du domaine ST sont concernées suivant</w:t>
      </w:r>
    </w:p>
    <w:p w:rsidR="000A58B4" w:rsidRPr="000A58B4" w:rsidRDefault="000A58B4" w:rsidP="002D4120">
      <w:pPr>
        <w:numPr>
          <w:ilvl w:val="0"/>
          <w:numId w:val="131"/>
        </w:numPr>
        <w:jc w:val="both"/>
        <w:rPr>
          <w:rtl/>
        </w:rPr>
      </w:pPr>
      <w:r w:rsidRPr="000A58B4">
        <w:t>Exemples de taches :  Documentation technique numérique, résultats de veille technologique, Gestion de projets techniques, Collaboration autour de plans, Analyses de rapports, Compréhension de procédés industriels, Suivi de données de production, Techniques de reporting, Prototypage, Essais)</w:t>
      </w:r>
    </w:p>
    <w:p w:rsidR="000A58B4" w:rsidRPr="000A58B4" w:rsidRDefault="000A58B4" w:rsidP="000A58B4">
      <w:pPr>
        <w:jc w:val="both"/>
        <w:rPr>
          <w:b/>
          <w:bCs/>
        </w:rPr>
      </w:pPr>
    </w:p>
    <w:p w:rsidR="000A58B4" w:rsidRPr="000A58B4" w:rsidRDefault="000A58B4" w:rsidP="000A58B4">
      <w:pPr>
        <w:tabs>
          <w:tab w:val="left" w:pos="8554"/>
        </w:tabs>
        <w:jc w:val="both"/>
        <w:rPr>
          <w:b/>
          <w:bCs/>
        </w:rPr>
      </w:pPr>
      <w:r w:rsidRPr="000A58B4">
        <w:rPr>
          <w:b/>
          <w:bCs/>
        </w:rPr>
        <w:t>Prérequis :</w:t>
      </w:r>
      <w:r w:rsidRPr="000A58B4">
        <w:rPr>
          <w:b/>
          <w:bCs/>
        </w:rPr>
        <w:tab/>
        <w:t xml:space="preserve"> </w:t>
      </w:r>
    </w:p>
    <w:p w:rsidR="000A58B4" w:rsidRPr="000A58B4" w:rsidRDefault="000A58B4" w:rsidP="000A58B4">
      <w:pPr>
        <w:jc w:val="both"/>
        <w:rPr>
          <w:rtl/>
        </w:rPr>
      </w:pPr>
    </w:p>
    <w:p w:rsidR="000A58B4" w:rsidRPr="000A58B4" w:rsidRDefault="000A58B4" w:rsidP="000A58B4">
      <w:pPr>
        <w:ind w:firstLine="426"/>
        <w:jc w:val="both"/>
      </w:pPr>
      <w:r w:rsidRPr="000A58B4">
        <w:sym w:font="Symbol" w:char="F02D"/>
      </w:r>
      <w:r w:rsidRPr="000A58B4">
        <w:t xml:space="preserve"> Connaissances fondamentales dans la spécialité. </w:t>
      </w:r>
    </w:p>
    <w:p w:rsidR="000A58B4" w:rsidRPr="000A58B4" w:rsidRDefault="000A58B4" w:rsidP="000A58B4">
      <w:pPr>
        <w:rPr>
          <w:b/>
          <w:color w:val="000000"/>
          <w:u w:val="thick" w:color="4EA72E"/>
        </w:rPr>
      </w:pPr>
    </w:p>
    <w:p w:rsidR="000A58B4" w:rsidRPr="000A58B4" w:rsidRDefault="000A58B4" w:rsidP="000A58B4">
      <w:pPr>
        <w:rPr>
          <w:b/>
          <w:color w:val="000000"/>
          <w:u w:val="thick" w:color="4EA72E"/>
        </w:rPr>
      </w:pPr>
      <w:r w:rsidRPr="000A58B4">
        <w:rPr>
          <w:b/>
          <w:color w:val="000000"/>
          <w:u w:val="thick" w:color="4EA72E"/>
        </w:rPr>
        <w:t>Contenu de la matière:</w:t>
      </w:r>
    </w:p>
    <w:p w:rsidR="000A58B4" w:rsidRPr="000A58B4" w:rsidRDefault="000A58B4" w:rsidP="000A58B4">
      <w:pPr>
        <w:rPr>
          <w:b/>
          <w:color w:val="000000"/>
          <w:u w:val="thick" w:color="4EA72E"/>
        </w:rPr>
      </w:pPr>
    </w:p>
    <w:p w:rsidR="000A58B4" w:rsidRPr="000A58B4" w:rsidRDefault="000A58B4" w:rsidP="000A58B4">
      <w:pPr>
        <w:ind w:left="708" w:hanging="708"/>
        <w:jc w:val="both"/>
        <w:rPr>
          <w:rFonts w:eastAsia="Calibri"/>
          <w:b/>
          <w:bCs/>
        </w:rPr>
      </w:pPr>
      <w:r w:rsidRPr="000A58B4">
        <w:rPr>
          <w:rFonts w:eastAsia="Calibri"/>
          <w:b/>
          <w:bCs/>
        </w:rPr>
        <w:t>1. Introduction à la Réverse Engineering</w:t>
      </w:r>
    </w:p>
    <w:p w:rsidR="000A58B4" w:rsidRPr="000A58B4" w:rsidRDefault="000A58B4" w:rsidP="002D4120">
      <w:pPr>
        <w:numPr>
          <w:ilvl w:val="0"/>
          <w:numId w:val="121"/>
        </w:numPr>
        <w:contextualSpacing/>
        <w:jc w:val="both"/>
        <w:rPr>
          <w:rFonts w:eastAsia="Calibri"/>
        </w:rPr>
      </w:pPr>
      <w:r w:rsidRPr="000A58B4">
        <w:rPr>
          <w:rFonts w:eastAsia="Calibri"/>
        </w:rPr>
        <w:t xml:space="preserve">Historique, enjeux légaux et éthiques du RE, </w:t>
      </w:r>
    </w:p>
    <w:p w:rsidR="000A58B4" w:rsidRPr="000A58B4" w:rsidRDefault="000A58B4" w:rsidP="002D4120">
      <w:pPr>
        <w:numPr>
          <w:ilvl w:val="0"/>
          <w:numId w:val="121"/>
        </w:numPr>
        <w:contextualSpacing/>
        <w:jc w:val="both"/>
        <w:rPr>
          <w:rFonts w:eastAsia="Calibri"/>
        </w:rPr>
      </w:pPr>
      <w:r w:rsidRPr="000A58B4">
        <w:rPr>
          <w:rFonts w:eastAsia="Calibri"/>
        </w:rPr>
        <w:t>Définitions et champs d'application : Approches (matériels, logiciels, procédés…)</w:t>
      </w:r>
    </w:p>
    <w:p w:rsidR="000A58B4" w:rsidRPr="000A58B4" w:rsidRDefault="000A58B4" w:rsidP="002D4120">
      <w:pPr>
        <w:numPr>
          <w:ilvl w:val="0"/>
          <w:numId w:val="121"/>
        </w:numPr>
        <w:contextualSpacing/>
        <w:jc w:val="both"/>
        <w:rPr>
          <w:rFonts w:eastAsia="Calibri"/>
          <w:b/>
          <w:bCs/>
        </w:rPr>
      </w:pPr>
      <w:r w:rsidRPr="000A58B4">
        <w:rPr>
          <w:rFonts w:eastAsia="Calibri"/>
        </w:rPr>
        <w:t xml:space="preserve">Domaines : maintenance, re-fabrication, cybersécurité, veille concurrentielle </w:t>
      </w:r>
    </w:p>
    <w:p w:rsidR="000A58B4" w:rsidRPr="000A58B4" w:rsidRDefault="000A58B4" w:rsidP="000A58B4">
      <w:pPr>
        <w:ind w:left="720"/>
        <w:contextualSpacing/>
        <w:jc w:val="both"/>
        <w:rPr>
          <w:rFonts w:eastAsia="Calibri"/>
          <w:b/>
          <w:bCs/>
        </w:rPr>
      </w:pPr>
    </w:p>
    <w:p w:rsidR="000A58B4" w:rsidRPr="000A58B4" w:rsidRDefault="000A58B4" w:rsidP="000A58B4">
      <w:pPr>
        <w:ind w:left="708" w:hanging="708"/>
        <w:jc w:val="both"/>
        <w:rPr>
          <w:rFonts w:eastAsia="Calibri"/>
          <w:b/>
          <w:bCs/>
        </w:rPr>
      </w:pPr>
      <w:r w:rsidRPr="000A58B4">
        <w:rPr>
          <w:rFonts w:eastAsia="Calibri"/>
          <w:b/>
          <w:bCs/>
        </w:rPr>
        <w:t>2. Méthodologie générale</w:t>
      </w:r>
    </w:p>
    <w:p w:rsidR="000A58B4" w:rsidRPr="000A58B4" w:rsidRDefault="000A58B4" w:rsidP="002D4120">
      <w:pPr>
        <w:numPr>
          <w:ilvl w:val="0"/>
          <w:numId w:val="122"/>
        </w:numPr>
        <w:contextualSpacing/>
        <w:jc w:val="both"/>
        <w:rPr>
          <w:rFonts w:eastAsia="Calibri"/>
        </w:rPr>
      </w:pPr>
      <w:r w:rsidRPr="000A58B4">
        <w:rPr>
          <w:rFonts w:eastAsia="Calibri"/>
        </w:rPr>
        <w:t>Analyse d’un système “boîte noire” (black box)</w:t>
      </w:r>
    </w:p>
    <w:p w:rsidR="000A58B4" w:rsidRPr="000A58B4" w:rsidRDefault="000A58B4" w:rsidP="002D4120">
      <w:pPr>
        <w:numPr>
          <w:ilvl w:val="0"/>
          <w:numId w:val="122"/>
        </w:numPr>
        <w:contextualSpacing/>
        <w:jc w:val="both"/>
        <w:rPr>
          <w:rFonts w:eastAsia="Calibri"/>
        </w:rPr>
      </w:pPr>
      <w:r w:rsidRPr="000A58B4">
        <w:rPr>
          <w:rFonts w:eastAsia="Calibri"/>
        </w:rPr>
        <w:t>Décomposition fonctionnelle</w:t>
      </w:r>
    </w:p>
    <w:p w:rsidR="000A58B4" w:rsidRPr="000A58B4" w:rsidRDefault="000A58B4" w:rsidP="002D4120">
      <w:pPr>
        <w:numPr>
          <w:ilvl w:val="0"/>
          <w:numId w:val="122"/>
        </w:numPr>
        <w:contextualSpacing/>
        <w:jc w:val="both"/>
        <w:rPr>
          <w:rFonts w:eastAsia="Calibri"/>
        </w:rPr>
      </w:pPr>
      <w:r w:rsidRPr="000A58B4">
        <w:rPr>
          <w:rFonts w:eastAsia="Calibri"/>
        </w:rPr>
        <w:t>Diagrammes de blocs, entrées/sorties, flux d’énergie ou d’information</w:t>
      </w:r>
    </w:p>
    <w:p w:rsidR="000A58B4" w:rsidRPr="000A58B4" w:rsidRDefault="000A58B4" w:rsidP="000A58B4">
      <w:pPr>
        <w:ind w:left="720"/>
        <w:contextualSpacing/>
        <w:jc w:val="both"/>
        <w:rPr>
          <w:rFonts w:eastAsia="Calibri"/>
        </w:rPr>
      </w:pPr>
    </w:p>
    <w:p w:rsidR="000A58B4" w:rsidRPr="000A58B4" w:rsidRDefault="000A58B4" w:rsidP="000A58B4">
      <w:pPr>
        <w:ind w:left="708" w:hanging="708"/>
        <w:jc w:val="both"/>
        <w:rPr>
          <w:rFonts w:eastAsia="Calibri"/>
          <w:b/>
          <w:bCs/>
        </w:rPr>
      </w:pPr>
      <w:r w:rsidRPr="000A58B4">
        <w:rPr>
          <w:rFonts w:eastAsia="Calibri"/>
          <w:b/>
          <w:bCs/>
        </w:rPr>
        <w:t>3. Reverse engineering matériel</w:t>
      </w:r>
    </w:p>
    <w:p w:rsidR="000A58B4" w:rsidRPr="000A58B4" w:rsidRDefault="000A58B4" w:rsidP="002D4120">
      <w:pPr>
        <w:numPr>
          <w:ilvl w:val="0"/>
          <w:numId w:val="123"/>
        </w:numPr>
        <w:contextualSpacing/>
        <w:jc w:val="both"/>
        <w:rPr>
          <w:rFonts w:eastAsia="Calibri"/>
        </w:rPr>
      </w:pPr>
      <w:r w:rsidRPr="000A58B4">
        <w:rPr>
          <w:rFonts w:eastAsia="Calibri"/>
        </w:rPr>
        <w:t>Cartes électroniques : inspection visuelle, repérage de composants</w:t>
      </w:r>
    </w:p>
    <w:p w:rsidR="000A58B4" w:rsidRPr="000A58B4" w:rsidRDefault="000A58B4" w:rsidP="002D4120">
      <w:pPr>
        <w:numPr>
          <w:ilvl w:val="0"/>
          <w:numId w:val="123"/>
        </w:numPr>
        <w:contextualSpacing/>
        <w:jc w:val="both"/>
        <w:rPr>
          <w:rFonts w:eastAsia="Calibri"/>
        </w:rPr>
      </w:pPr>
      <w:r w:rsidRPr="000A58B4">
        <w:rPr>
          <w:rFonts w:eastAsia="Calibri"/>
        </w:rPr>
        <w:t>Utilisation d’outils : multimètre, oscilloscope, analyseur logique</w:t>
      </w:r>
    </w:p>
    <w:p w:rsidR="000A58B4" w:rsidRPr="000A58B4" w:rsidRDefault="000A58B4" w:rsidP="002D4120">
      <w:pPr>
        <w:numPr>
          <w:ilvl w:val="0"/>
          <w:numId w:val="123"/>
        </w:numPr>
        <w:contextualSpacing/>
        <w:jc w:val="both"/>
        <w:rPr>
          <w:rFonts w:eastAsia="Calibri"/>
        </w:rPr>
      </w:pPr>
      <w:r w:rsidRPr="000A58B4">
        <w:rPr>
          <w:rFonts w:eastAsia="Calibri"/>
        </w:rPr>
        <w:t>Reconnaissance de schémas électriques,</w:t>
      </w:r>
    </w:p>
    <w:p w:rsidR="000A58B4" w:rsidRPr="000A58B4" w:rsidRDefault="000A58B4" w:rsidP="002D4120">
      <w:pPr>
        <w:numPr>
          <w:ilvl w:val="0"/>
          <w:numId w:val="123"/>
        </w:numPr>
        <w:contextualSpacing/>
        <w:jc w:val="both"/>
        <w:rPr>
          <w:rFonts w:eastAsia="Calibri"/>
        </w:rPr>
      </w:pPr>
      <w:r w:rsidRPr="000A58B4">
        <w:rPr>
          <w:rFonts w:eastAsia="Calibri"/>
        </w:rPr>
        <w:t>Reconstitution de schémas sous KiCad / Proteus</w:t>
      </w:r>
    </w:p>
    <w:p w:rsidR="000A58B4" w:rsidRPr="000A58B4" w:rsidRDefault="000A58B4" w:rsidP="000A58B4">
      <w:pPr>
        <w:ind w:left="1080"/>
        <w:contextualSpacing/>
        <w:jc w:val="both"/>
        <w:rPr>
          <w:rFonts w:eastAsia="Calibri"/>
        </w:rPr>
      </w:pPr>
    </w:p>
    <w:p w:rsidR="000A58B4" w:rsidRPr="000A58B4" w:rsidRDefault="000A58B4" w:rsidP="000A58B4">
      <w:pPr>
        <w:ind w:left="708" w:hanging="708"/>
        <w:jc w:val="both"/>
        <w:rPr>
          <w:rFonts w:eastAsia="Calibri"/>
          <w:b/>
          <w:bCs/>
        </w:rPr>
      </w:pPr>
      <w:r w:rsidRPr="000A58B4">
        <w:rPr>
          <w:rFonts w:eastAsia="Calibri"/>
          <w:b/>
          <w:bCs/>
        </w:rPr>
        <w:t>4. Reverse engineering logiciel</w:t>
      </w:r>
    </w:p>
    <w:p w:rsidR="000A58B4" w:rsidRPr="000A58B4" w:rsidRDefault="000A58B4" w:rsidP="002D4120">
      <w:pPr>
        <w:numPr>
          <w:ilvl w:val="0"/>
          <w:numId w:val="124"/>
        </w:numPr>
        <w:contextualSpacing/>
        <w:jc w:val="both"/>
        <w:rPr>
          <w:rFonts w:eastAsia="Calibri"/>
        </w:rPr>
      </w:pPr>
      <w:r w:rsidRPr="000A58B4">
        <w:rPr>
          <w:rFonts w:eastAsia="Calibri"/>
        </w:rPr>
        <w:t>Analyse statique de binaires (ex : .exe, .hex, .bin)</w:t>
      </w:r>
    </w:p>
    <w:p w:rsidR="000A58B4" w:rsidRPr="000A58B4" w:rsidRDefault="000A58B4" w:rsidP="002D4120">
      <w:pPr>
        <w:numPr>
          <w:ilvl w:val="0"/>
          <w:numId w:val="124"/>
        </w:numPr>
        <w:contextualSpacing/>
        <w:jc w:val="both"/>
        <w:rPr>
          <w:rFonts w:eastAsia="Calibri"/>
        </w:rPr>
      </w:pPr>
      <w:r w:rsidRPr="000A58B4">
        <w:rPr>
          <w:rFonts w:eastAsia="Calibri"/>
        </w:rPr>
        <w:t>Décompilation, désassemblage (introduction à Ghidra, IDA Free, ou Hopper)</w:t>
      </w:r>
    </w:p>
    <w:p w:rsidR="000A58B4" w:rsidRPr="000A58B4" w:rsidRDefault="000A58B4" w:rsidP="002D4120">
      <w:pPr>
        <w:numPr>
          <w:ilvl w:val="0"/>
          <w:numId w:val="124"/>
        </w:numPr>
        <w:contextualSpacing/>
        <w:jc w:val="both"/>
        <w:rPr>
          <w:rFonts w:eastAsia="Calibri"/>
        </w:rPr>
      </w:pPr>
      <w:r w:rsidRPr="000A58B4">
        <w:rPr>
          <w:rFonts w:eastAsia="Calibri"/>
        </w:rPr>
        <w:t>Observation de comportements : sniffing, monitoring (ex : Wireshark)</w:t>
      </w:r>
    </w:p>
    <w:p w:rsidR="000A58B4" w:rsidRPr="000A58B4" w:rsidRDefault="000A58B4" w:rsidP="002D4120">
      <w:pPr>
        <w:numPr>
          <w:ilvl w:val="0"/>
          <w:numId w:val="124"/>
        </w:numPr>
        <w:contextualSpacing/>
        <w:jc w:val="both"/>
        <w:rPr>
          <w:rFonts w:eastAsia="Calibri"/>
        </w:rPr>
      </w:pPr>
      <w:r w:rsidRPr="000A58B4">
        <w:rPr>
          <w:rFonts w:eastAsia="Calibri"/>
        </w:rPr>
        <w:t>Cas des microcontrôleurs : lecture mémoire flash, extraction firmware</w:t>
      </w:r>
    </w:p>
    <w:p w:rsidR="000A58B4" w:rsidRPr="000A58B4" w:rsidRDefault="000A58B4" w:rsidP="000A58B4">
      <w:pPr>
        <w:ind w:left="1080"/>
        <w:contextualSpacing/>
        <w:jc w:val="both"/>
        <w:rPr>
          <w:rFonts w:eastAsia="Calibri"/>
        </w:rPr>
      </w:pPr>
    </w:p>
    <w:p w:rsidR="000A58B4" w:rsidRPr="000A58B4" w:rsidRDefault="000A58B4" w:rsidP="000A58B4">
      <w:pPr>
        <w:ind w:left="708" w:hanging="708"/>
        <w:jc w:val="both"/>
        <w:rPr>
          <w:rFonts w:eastAsia="Calibri"/>
          <w:b/>
          <w:bCs/>
        </w:rPr>
      </w:pPr>
      <w:r w:rsidRPr="000A58B4">
        <w:rPr>
          <w:rFonts w:eastAsia="Calibri"/>
          <w:b/>
          <w:bCs/>
        </w:rPr>
        <w:t>5. Reverse engineering mécanique</w:t>
      </w:r>
    </w:p>
    <w:p w:rsidR="000A58B4" w:rsidRPr="000A58B4" w:rsidRDefault="000A58B4" w:rsidP="002D4120">
      <w:pPr>
        <w:numPr>
          <w:ilvl w:val="0"/>
          <w:numId w:val="125"/>
        </w:numPr>
        <w:contextualSpacing/>
        <w:jc w:val="both"/>
        <w:rPr>
          <w:rFonts w:eastAsia="Calibri"/>
        </w:rPr>
      </w:pPr>
      <w:r w:rsidRPr="000A58B4">
        <w:rPr>
          <w:rFonts w:eastAsia="Calibri"/>
        </w:rPr>
        <w:t>Numérisation 3D : scanner, mesures manuelles</w:t>
      </w:r>
    </w:p>
    <w:p w:rsidR="000A58B4" w:rsidRPr="000A58B4" w:rsidRDefault="000A58B4" w:rsidP="002D4120">
      <w:pPr>
        <w:numPr>
          <w:ilvl w:val="0"/>
          <w:numId w:val="125"/>
        </w:numPr>
        <w:contextualSpacing/>
        <w:jc w:val="both"/>
        <w:rPr>
          <w:rFonts w:eastAsia="Calibri"/>
        </w:rPr>
      </w:pPr>
      <w:r w:rsidRPr="000A58B4">
        <w:rPr>
          <w:rFonts w:eastAsia="Calibri"/>
        </w:rPr>
        <w:t>Reproduction de modèles CAO à partir de pièces existantes</w:t>
      </w:r>
    </w:p>
    <w:p w:rsidR="000A58B4" w:rsidRPr="000A58B4" w:rsidRDefault="000A58B4" w:rsidP="002D4120">
      <w:pPr>
        <w:numPr>
          <w:ilvl w:val="0"/>
          <w:numId w:val="125"/>
        </w:numPr>
        <w:contextualSpacing/>
        <w:jc w:val="both"/>
        <w:rPr>
          <w:rFonts w:eastAsia="Calibri"/>
        </w:rPr>
      </w:pPr>
      <w:r w:rsidRPr="000A58B4">
        <w:rPr>
          <w:rFonts w:eastAsia="Calibri"/>
        </w:rPr>
        <w:t>Logiciels utilisés : SolidWorks, Fusion360</w:t>
      </w:r>
    </w:p>
    <w:p w:rsidR="000A58B4" w:rsidRPr="000A58B4" w:rsidRDefault="000A58B4" w:rsidP="000A58B4">
      <w:pPr>
        <w:ind w:left="708" w:hanging="708"/>
        <w:jc w:val="both"/>
        <w:rPr>
          <w:rFonts w:eastAsia="Calibri"/>
          <w:b/>
          <w:bCs/>
        </w:rPr>
      </w:pPr>
      <w:r w:rsidRPr="000A58B4">
        <w:rPr>
          <w:rFonts w:eastAsia="Calibri"/>
          <w:b/>
          <w:bCs/>
        </w:rPr>
        <w:t>6. Sécurité et détection d’intrusion</w:t>
      </w:r>
    </w:p>
    <w:p w:rsidR="000A58B4" w:rsidRPr="000A58B4" w:rsidRDefault="000A58B4" w:rsidP="002D4120">
      <w:pPr>
        <w:numPr>
          <w:ilvl w:val="0"/>
          <w:numId w:val="126"/>
        </w:numPr>
        <w:contextualSpacing/>
        <w:jc w:val="both"/>
        <w:rPr>
          <w:rFonts w:eastAsia="Calibri"/>
        </w:rPr>
      </w:pPr>
      <w:r w:rsidRPr="000A58B4">
        <w:rPr>
          <w:rFonts w:eastAsia="Calibri"/>
        </w:rPr>
        <w:t>Reverse engineering dans la cybersécurité : détection de malware, vulnérabilités</w:t>
      </w:r>
    </w:p>
    <w:p w:rsidR="000A58B4" w:rsidRPr="000A58B4" w:rsidRDefault="000A58B4" w:rsidP="002D4120">
      <w:pPr>
        <w:numPr>
          <w:ilvl w:val="0"/>
          <w:numId w:val="126"/>
        </w:numPr>
        <w:contextualSpacing/>
        <w:jc w:val="both"/>
        <w:rPr>
          <w:rFonts w:eastAsia="Calibri"/>
        </w:rPr>
      </w:pPr>
      <w:r w:rsidRPr="000A58B4">
        <w:rPr>
          <w:rFonts w:eastAsia="Calibri"/>
        </w:rPr>
        <w:t>Signature de logiciels, protections contre le RE (obfuscation, chiffrement)</w:t>
      </w:r>
    </w:p>
    <w:p w:rsidR="000A58B4" w:rsidRPr="000A58B4" w:rsidRDefault="000A58B4" w:rsidP="000A58B4">
      <w:pPr>
        <w:ind w:left="708" w:hanging="708"/>
        <w:jc w:val="both"/>
        <w:rPr>
          <w:rFonts w:eastAsia="Calibri"/>
          <w:b/>
          <w:bCs/>
        </w:rPr>
      </w:pPr>
      <w:r w:rsidRPr="000A58B4">
        <w:rPr>
          <w:rFonts w:eastAsia="Calibri"/>
          <w:b/>
          <w:bCs/>
        </w:rPr>
        <w:t>7. Cas d’études réels</w:t>
      </w:r>
    </w:p>
    <w:p w:rsidR="000A58B4" w:rsidRPr="000A58B4" w:rsidRDefault="000A58B4" w:rsidP="002D4120">
      <w:pPr>
        <w:numPr>
          <w:ilvl w:val="0"/>
          <w:numId w:val="127"/>
        </w:numPr>
        <w:jc w:val="both"/>
        <w:rPr>
          <w:rFonts w:eastAsia="Calibri"/>
        </w:rPr>
      </w:pPr>
      <w:r w:rsidRPr="000A58B4">
        <w:rPr>
          <w:rFonts w:eastAsia="Calibri"/>
        </w:rPr>
        <w:t xml:space="preserve">Analyse d’un produit obsolète ou inconnu (souris, alimentation, module Bluetooth, etc.)  </w:t>
      </w:r>
    </w:p>
    <w:p w:rsidR="000A58B4" w:rsidRPr="000A58B4" w:rsidRDefault="000A58B4" w:rsidP="002D4120">
      <w:pPr>
        <w:numPr>
          <w:ilvl w:val="0"/>
          <w:numId w:val="127"/>
        </w:numPr>
        <w:jc w:val="both"/>
        <w:rPr>
          <w:rFonts w:eastAsia="Calibri"/>
        </w:rPr>
      </w:pPr>
      <w:r w:rsidRPr="000A58B4">
        <w:rPr>
          <w:rFonts w:eastAsia="Calibri"/>
        </w:rPr>
        <w:t>Exemple de rétroconception de pièce mécanique ou système simple (ventilateur, boîtier)</w:t>
      </w:r>
    </w:p>
    <w:p w:rsidR="000A58B4" w:rsidRPr="000A58B4" w:rsidRDefault="000A58B4" w:rsidP="000A58B4"/>
    <w:p w:rsidR="000A58B4" w:rsidRPr="000A58B4" w:rsidRDefault="000A58B4" w:rsidP="000A58B4">
      <w:pPr>
        <w:rPr>
          <w:b/>
        </w:rPr>
      </w:pPr>
      <w:r w:rsidRPr="000A58B4">
        <w:rPr>
          <w:b/>
        </w:rPr>
        <w:t>Exemples de TP (base les 4 Génies)</w:t>
      </w:r>
    </w:p>
    <w:p w:rsidR="000A58B4" w:rsidRPr="000A58B4" w:rsidRDefault="000A58B4" w:rsidP="000A58B4">
      <w:pPr>
        <w:rPr>
          <w:b/>
        </w:rPr>
      </w:pPr>
    </w:p>
    <w:p w:rsidR="000A58B4" w:rsidRPr="000A58B4" w:rsidRDefault="000A58B4" w:rsidP="002D4120">
      <w:pPr>
        <w:pStyle w:val="Paragraphedeliste"/>
        <w:numPr>
          <w:ilvl w:val="0"/>
          <w:numId w:val="132"/>
        </w:numPr>
        <w:rPr>
          <w:b/>
          <w:lang w:val="fr-FR"/>
        </w:rPr>
      </w:pPr>
      <w:r w:rsidRPr="000A58B4">
        <w:rPr>
          <w:b/>
          <w:lang w:val="fr-FR"/>
        </w:rPr>
        <w:t xml:space="preserve">Génie Electrique : </w:t>
      </w:r>
    </w:p>
    <w:p w:rsidR="000A58B4" w:rsidRPr="000A58B4" w:rsidRDefault="000A58B4" w:rsidP="002D4120">
      <w:pPr>
        <w:pStyle w:val="Paragraphedeliste"/>
        <w:numPr>
          <w:ilvl w:val="0"/>
          <w:numId w:val="141"/>
        </w:numPr>
        <w:rPr>
          <w:lang w:val="fr-FR"/>
        </w:rPr>
      </w:pPr>
      <w:r w:rsidRPr="000A58B4">
        <w:rPr>
          <w:lang w:val="fr-FR"/>
        </w:rPr>
        <w:t xml:space="preserve">Rétro-ingénierie d’un module électronique sans schéma </w:t>
      </w:r>
    </w:p>
    <w:p w:rsidR="000A58B4" w:rsidRPr="000A58B4" w:rsidRDefault="000A58B4" w:rsidP="002D4120">
      <w:pPr>
        <w:pStyle w:val="Paragraphedeliste"/>
        <w:numPr>
          <w:ilvl w:val="0"/>
          <w:numId w:val="141"/>
        </w:numPr>
        <w:rPr>
          <w:lang w:val="fr-FR"/>
        </w:rPr>
      </w:pPr>
      <w:r w:rsidRPr="000A58B4">
        <w:rPr>
          <w:lang w:val="fr-FR"/>
        </w:rPr>
        <w:t xml:space="preserve">Exemple :  module Bluetooth, relais temporisé </w:t>
      </w:r>
    </w:p>
    <w:p w:rsidR="000A58B4" w:rsidRPr="000A58B4" w:rsidRDefault="000A58B4" w:rsidP="002D4120">
      <w:pPr>
        <w:pStyle w:val="Paragraphedeliste"/>
        <w:numPr>
          <w:ilvl w:val="0"/>
          <w:numId w:val="141"/>
        </w:numPr>
        <w:rPr>
          <w:lang w:val="fr-FR"/>
        </w:rPr>
      </w:pPr>
      <w:r w:rsidRPr="000A58B4">
        <w:rPr>
          <w:lang w:val="fr-FR"/>
        </w:rPr>
        <w:t>Objectifs : identifier le fonctionnement, dessiner le schéma, proposer une variante améliorée.</w:t>
      </w:r>
    </w:p>
    <w:p w:rsidR="000A58B4" w:rsidRPr="000A58B4" w:rsidRDefault="000A58B4" w:rsidP="002D4120">
      <w:pPr>
        <w:pStyle w:val="Paragraphedeliste"/>
        <w:numPr>
          <w:ilvl w:val="0"/>
          <w:numId w:val="141"/>
        </w:numPr>
        <w:rPr>
          <w:lang w:val="fr-FR"/>
        </w:rPr>
      </w:pPr>
      <w:r w:rsidRPr="000A58B4">
        <w:rPr>
          <w:lang w:val="fr-FR"/>
        </w:rPr>
        <w:t>Identification de composants (IC, transistors, résistances, etc.).</w:t>
      </w:r>
    </w:p>
    <w:p w:rsidR="000A58B4" w:rsidRPr="000A58B4" w:rsidRDefault="000A58B4" w:rsidP="002D4120">
      <w:pPr>
        <w:pStyle w:val="Paragraphedeliste"/>
        <w:numPr>
          <w:ilvl w:val="0"/>
          <w:numId w:val="142"/>
        </w:numPr>
        <w:rPr>
          <w:lang w:val="fr-FR"/>
        </w:rPr>
      </w:pPr>
      <w:r w:rsidRPr="000A58B4">
        <w:rPr>
          <w:lang w:val="fr-FR"/>
        </w:rPr>
        <w:t>Utilisation d’outils : multimètre, oscilloscope, analyseur logique.</w:t>
      </w:r>
    </w:p>
    <w:p w:rsidR="000A58B4" w:rsidRPr="000A58B4" w:rsidRDefault="000A58B4" w:rsidP="002D4120">
      <w:pPr>
        <w:pStyle w:val="Paragraphedeliste"/>
        <w:numPr>
          <w:ilvl w:val="0"/>
          <w:numId w:val="141"/>
        </w:numPr>
        <w:rPr>
          <w:lang w:val="fr-FR"/>
        </w:rPr>
      </w:pPr>
      <w:r w:rsidRPr="000A58B4">
        <w:rPr>
          <w:lang w:val="fr-FR"/>
        </w:rPr>
        <w:t>Lecture et extraction de firmware depuis un microcontrôleur.</w:t>
      </w:r>
    </w:p>
    <w:p w:rsidR="000A58B4" w:rsidRPr="000A58B4" w:rsidRDefault="000A58B4" w:rsidP="002D4120">
      <w:pPr>
        <w:pStyle w:val="Paragraphedeliste"/>
        <w:numPr>
          <w:ilvl w:val="0"/>
          <w:numId w:val="141"/>
        </w:numPr>
        <w:rPr>
          <w:lang w:val="fr-FR"/>
        </w:rPr>
      </w:pPr>
      <w:r w:rsidRPr="000A58B4">
        <w:rPr>
          <w:lang w:val="fr-FR"/>
        </w:rPr>
        <w:t>Introduction à la détection de contrefaçons électroniques.</w:t>
      </w:r>
    </w:p>
    <w:p w:rsidR="000A58B4" w:rsidRPr="000A58B4" w:rsidRDefault="000A58B4" w:rsidP="000A58B4"/>
    <w:p w:rsidR="000A58B4" w:rsidRPr="000A58B4" w:rsidRDefault="000A58B4" w:rsidP="002D4120">
      <w:pPr>
        <w:pStyle w:val="Paragraphedeliste"/>
        <w:numPr>
          <w:ilvl w:val="0"/>
          <w:numId w:val="137"/>
        </w:numPr>
        <w:rPr>
          <w:lang w:val="fr-FR"/>
        </w:rPr>
      </w:pPr>
      <w:r w:rsidRPr="000A58B4">
        <w:rPr>
          <w:b/>
          <w:lang w:val="fr-FR"/>
        </w:rPr>
        <w:t>Génie Mécanique :</w:t>
      </w:r>
      <w:r w:rsidRPr="000A58B4">
        <w:rPr>
          <w:lang w:val="fr-FR"/>
        </w:rPr>
        <w:t xml:space="preserve"> </w:t>
      </w:r>
    </w:p>
    <w:p w:rsidR="000A58B4" w:rsidRPr="000A58B4" w:rsidRDefault="000A58B4" w:rsidP="002D4120">
      <w:pPr>
        <w:pStyle w:val="Paragraphedeliste"/>
        <w:numPr>
          <w:ilvl w:val="0"/>
          <w:numId w:val="134"/>
        </w:numPr>
        <w:rPr>
          <w:lang w:val="fr-FR"/>
        </w:rPr>
      </w:pPr>
      <w:r w:rsidRPr="000A58B4">
        <w:rPr>
          <w:lang w:val="fr-FR"/>
        </w:rPr>
        <w:t xml:space="preserve">Rétro-ingénierie d’un mécanisme simple </w:t>
      </w:r>
    </w:p>
    <w:p w:rsidR="000A58B4" w:rsidRPr="000A58B4" w:rsidRDefault="000A58B4" w:rsidP="002D4120">
      <w:pPr>
        <w:pStyle w:val="Paragraphedeliste"/>
        <w:numPr>
          <w:ilvl w:val="2"/>
          <w:numId w:val="134"/>
        </w:numPr>
        <w:ind w:left="709" w:hanging="425"/>
        <w:rPr>
          <w:lang w:val="fr-FR"/>
        </w:rPr>
      </w:pPr>
      <w:r w:rsidRPr="000A58B4">
        <w:rPr>
          <w:lang w:val="fr-FR"/>
        </w:rPr>
        <w:t>Exemples : pompe manuelle, clé dynamométrique, mini-presse..</w:t>
      </w:r>
    </w:p>
    <w:p w:rsidR="000A58B4" w:rsidRPr="000A58B4" w:rsidRDefault="000A58B4" w:rsidP="002D4120">
      <w:pPr>
        <w:pStyle w:val="Paragraphedeliste"/>
        <w:numPr>
          <w:ilvl w:val="2"/>
          <w:numId w:val="134"/>
        </w:numPr>
        <w:ind w:left="709" w:hanging="425"/>
        <w:rPr>
          <w:lang w:val="fr-FR"/>
        </w:rPr>
      </w:pPr>
      <w:r w:rsidRPr="000A58B4">
        <w:rPr>
          <w:lang w:val="fr-FR"/>
        </w:rPr>
        <w:t>Démontage mécanique d’un système (pompe, engrenage, vérin…).</w:t>
      </w:r>
    </w:p>
    <w:p w:rsidR="000A58B4" w:rsidRPr="000A58B4" w:rsidRDefault="000A58B4" w:rsidP="002D4120">
      <w:pPr>
        <w:pStyle w:val="Paragraphedeliste"/>
        <w:numPr>
          <w:ilvl w:val="0"/>
          <w:numId w:val="133"/>
        </w:numPr>
        <w:rPr>
          <w:lang w:val="fr-FR"/>
        </w:rPr>
      </w:pPr>
      <w:r w:rsidRPr="000A58B4">
        <w:rPr>
          <w:lang w:val="fr-FR"/>
        </w:rPr>
        <w:t>Mesures et reconstruction de plans ou modèles 3D avec logiciel CAO (SolidWorks, Fusion360).</w:t>
      </w:r>
    </w:p>
    <w:p w:rsidR="000A58B4" w:rsidRPr="000A58B4" w:rsidRDefault="000A58B4" w:rsidP="002D4120">
      <w:pPr>
        <w:pStyle w:val="Paragraphedeliste"/>
        <w:numPr>
          <w:ilvl w:val="0"/>
          <w:numId w:val="133"/>
        </w:numPr>
        <w:rPr>
          <w:lang w:val="fr-FR"/>
        </w:rPr>
      </w:pPr>
      <w:r w:rsidRPr="000A58B4">
        <w:rPr>
          <w:lang w:val="fr-FR"/>
        </w:rPr>
        <w:t>Identification de matériaux et modes de fabrication.</w:t>
      </w:r>
    </w:p>
    <w:p w:rsidR="000A58B4" w:rsidRPr="000A58B4" w:rsidRDefault="000A58B4" w:rsidP="002D4120">
      <w:pPr>
        <w:pStyle w:val="Paragraphedeliste"/>
        <w:numPr>
          <w:ilvl w:val="0"/>
          <w:numId w:val="133"/>
        </w:numPr>
        <w:rPr>
          <w:lang w:val="fr-FR"/>
        </w:rPr>
      </w:pPr>
      <w:r w:rsidRPr="000A58B4">
        <w:rPr>
          <w:lang w:val="fr-FR"/>
        </w:rPr>
        <w:t>Simulation fonctionnelle à partir du modèle recréé.</w:t>
      </w:r>
    </w:p>
    <w:p w:rsidR="000A58B4" w:rsidRPr="000A58B4" w:rsidRDefault="000A58B4" w:rsidP="000A58B4"/>
    <w:p w:rsidR="000A58B4" w:rsidRPr="000A58B4" w:rsidRDefault="000A58B4" w:rsidP="002D4120">
      <w:pPr>
        <w:pStyle w:val="Paragraphedeliste"/>
        <w:numPr>
          <w:ilvl w:val="0"/>
          <w:numId w:val="137"/>
        </w:numPr>
        <w:rPr>
          <w:lang w:val="fr-FR"/>
        </w:rPr>
      </w:pPr>
      <w:r w:rsidRPr="000A58B4">
        <w:rPr>
          <w:b/>
          <w:lang w:val="fr-FR"/>
        </w:rPr>
        <w:t>Génie Civil :</w:t>
      </w:r>
      <w:r w:rsidRPr="000A58B4">
        <w:rPr>
          <w:lang w:val="fr-FR"/>
        </w:rPr>
        <w:t xml:space="preserve">    </w:t>
      </w:r>
    </w:p>
    <w:p w:rsidR="000A58B4" w:rsidRPr="000A58B4" w:rsidRDefault="000A58B4" w:rsidP="002D4120">
      <w:pPr>
        <w:pStyle w:val="Paragraphedeliste"/>
        <w:numPr>
          <w:ilvl w:val="0"/>
          <w:numId w:val="138"/>
        </w:numPr>
        <w:rPr>
          <w:lang w:val="fr-FR"/>
        </w:rPr>
      </w:pPr>
      <w:r w:rsidRPr="000A58B4">
        <w:rPr>
          <w:lang w:val="fr-FR"/>
        </w:rPr>
        <w:t xml:space="preserve">Analyse d’ouvrages existants sans plans (murs, dalles, structures…). </w:t>
      </w:r>
    </w:p>
    <w:p w:rsidR="000A58B4" w:rsidRPr="000A58B4" w:rsidRDefault="000A58B4" w:rsidP="002D4120">
      <w:pPr>
        <w:pStyle w:val="Paragraphedeliste"/>
        <w:numPr>
          <w:ilvl w:val="0"/>
          <w:numId w:val="138"/>
        </w:numPr>
        <w:rPr>
          <w:lang w:val="fr-FR"/>
        </w:rPr>
      </w:pPr>
      <w:r w:rsidRPr="000A58B4">
        <w:rPr>
          <w:lang w:val="fr-FR"/>
        </w:rPr>
        <w:t>Exemples : escalier métallique, appui de fenêtre, coffrage)</w:t>
      </w:r>
    </w:p>
    <w:p w:rsidR="000A58B4" w:rsidRPr="000A58B4" w:rsidRDefault="000A58B4" w:rsidP="002D4120">
      <w:pPr>
        <w:pStyle w:val="Paragraphedeliste"/>
        <w:numPr>
          <w:ilvl w:val="0"/>
          <w:numId w:val="136"/>
        </w:numPr>
        <w:rPr>
          <w:lang w:val="fr-FR"/>
        </w:rPr>
      </w:pPr>
      <w:r w:rsidRPr="000A58B4">
        <w:rPr>
          <w:lang w:val="fr-FR"/>
        </w:rPr>
        <w:t xml:space="preserve">Étude et rétroconception d’un élément de structure existant </w:t>
      </w:r>
    </w:p>
    <w:p w:rsidR="000A58B4" w:rsidRPr="000A58B4" w:rsidRDefault="000A58B4" w:rsidP="002D4120">
      <w:pPr>
        <w:pStyle w:val="Paragraphedeliste"/>
        <w:numPr>
          <w:ilvl w:val="0"/>
          <w:numId w:val="135"/>
        </w:numPr>
        <w:rPr>
          <w:lang w:val="fr-FR"/>
        </w:rPr>
      </w:pPr>
      <w:r w:rsidRPr="000A58B4">
        <w:rPr>
          <w:lang w:val="fr-FR"/>
        </w:rPr>
        <w:t>Identification des matériaux, des assemblages et des contraintes.</w:t>
      </w:r>
    </w:p>
    <w:p w:rsidR="000A58B4" w:rsidRPr="000A58B4" w:rsidRDefault="000A58B4" w:rsidP="002D4120">
      <w:pPr>
        <w:pStyle w:val="Paragraphedeliste"/>
        <w:numPr>
          <w:ilvl w:val="0"/>
          <w:numId w:val="135"/>
        </w:numPr>
        <w:rPr>
          <w:lang w:val="fr-FR"/>
        </w:rPr>
      </w:pPr>
      <w:r w:rsidRPr="000A58B4">
        <w:rPr>
          <w:lang w:val="fr-FR"/>
        </w:rPr>
        <w:lastRenderedPageBreak/>
        <w:t>Modélisation de l’ouvrage via Revit, AutoCAD ou SketchUp.</w:t>
      </w:r>
    </w:p>
    <w:p w:rsidR="000A58B4" w:rsidRPr="000A58B4" w:rsidRDefault="000A58B4" w:rsidP="002D4120">
      <w:pPr>
        <w:pStyle w:val="Paragraphedeliste"/>
        <w:numPr>
          <w:ilvl w:val="0"/>
          <w:numId w:val="135"/>
        </w:numPr>
        <w:rPr>
          <w:lang w:val="fr-FR"/>
        </w:rPr>
      </w:pPr>
      <w:r w:rsidRPr="000A58B4">
        <w:rPr>
          <w:lang w:val="fr-FR"/>
        </w:rPr>
        <w:t>Étude de réhabilitation ou reproduction d’éléments structurels anciens.</w:t>
      </w:r>
    </w:p>
    <w:p w:rsidR="000A58B4" w:rsidRPr="000A58B4" w:rsidRDefault="000A58B4" w:rsidP="000A58B4"/>
    <w:p w:rsidR="000A58B4" w:rsidRPr="000A58B4" w:rsidRDefault="000A58B4" w:rsidP="002D4120">
      <w:pPr>
        <w:pStyle w:val="Paragraphedeliste"/>
        <w:numPr>
          <w:ilvl w:val="0"/>
          <w:numId w:val="137"/>
        </w:numPr>
        <w:rPr>
          <w:b/>
          <w:lang w:val="fr-FR"/>
        </w:rPr>
      </w:pPr>
      <w:r w:rsidRPr="000A58B4">
        <w:rPr>
          <w:b/>
          <w:lang w:val="fr-FR"/>
        </w:rPr>
        <w:t xml:space="preserve">Génie des Procédés : </w:t>
      </w:r>
    </w:p>
    <w:p w:rsidR="000A58B4" w:rsidRPr="000A58B4" w:rsidRDefault="000A58B4" w:rsidP="002D4120">
      <w:pPr>
        <w:pStyle w:val="Paragraphedeliste"/>
        <w:numPr>
          <w:ilvl w:val="0"/>
          <w:numId w:val="139"/>
        </w:numPr>
        <w:rPr>
          <w:lang w:val="fr-FR"/>
        </w:rPr>
      </w:pPr>
      <w:r w:rsidRPr="000A58B4">
        <w:rPr>
          <w:lang w:val="fr-FR"/>
        </w:rPr>
        <w:t xml:space="preserve">Rétroconception d’un module de laboratoire </w:t>
      </w:r>
    </w:p>
    <w:p w:rsidR="000A58B4" w:rsidRPr="000A58B4" w:rsidRDefault="000A58B4" w:rsidP="002D4120">
      <w:pPr>
        <w:pStyle w:val="Paragraphedeliste"/>
        <w:numPr>
          <w:ilvl w:val="0"/>
          <w:numId w:val="139"/>
        </w:numPr>
        <w:rPr>
          <w:lang w:val="fr-FR"/>
        </w:rPr>
      </w:pPr>
      <w:r w:rsidRPr="000A58B4">
        <w:rPr>
          <w:lang w:val="fr-FR"/>
        </w:rPr>
        <w:t>Exemples : instruments, distillation, filtration, échangeur, réacteur simples…</w:t>
      </w:r>
    </w:p>
    <w:p w:rsidR="000A58B4" w:rsidRPr="000A58B4" w:rsidRDefault="000A58B4" w:rsidP="002D4120">
      <w:pPr>
        <w:pStyle w:val="Paragraphedeliste"/>
        <w:numPr>
          <w:ilvl w:val="0"/>
          <w:numId w:val="140"/>
        </w:numPr>
        <w:rPr>
          <w:lang w:val="fr-FR"/>
        </w:rPr>
      </w:pPr>
      <w:r w:rsidRPr="000A58B4">
        <w:rPr>
          <w:lang w:val="fr-FR"/>
        </w:rPr>
        <w:t>Analyse de systèmes industriels existants (colonne de distillation, échangeur, réacteur…).</w:t>
      </w:r>
    </w:p>
    <w:p w:rsidR="000A58B4" w:rsidRPr="000A58B4" w:rsidRDefault="000A58B4" w:rsidP="002D4120">
      <w:pPr>
        <w:pStyle w:val="Paragraphedeliste"/>
        <w:numPr>
          <w:ilvl w:val="0"/>
          <w:numId w:val="140"/>
        </w:numPr>
        <w:rPr>
          <w:lang w:val="fr-FR"/>
        </w:rPr>
      </w:pPr>
      <w:r w:rsidRPr="000A58B4">
        <w:rPr>
          <w:lang w:val="fr-FR"/>
        </w:rPr>
        <w:t>Reconstitution des schémas PFD et PID à partir de l’observation d’une installation.</w:t>
      </w:r>
    </w:p>
    <w:p w:rsidR="000A58B4" w:rsidRPr="000A58B4" w:rsidRDefault="000A58B4" w:rsidP="002D4120">
      <w:pPr>
        <w:pStyle w:val="Paragraphedeliste"/>
        <w:numPr>
          <w:ilvl w:val="0"/>
          <w:numId w:val="140"/>
        </w:numPr>
        <w:rPr>
          <w:lang w:val="fr-FR"/>
        </w:rPr>
      </w:pPr>
      <w:r w:rsidRPr="000A58B4">
        <w:rPr>
          <w:lang w:val="fr-FR"/>
        </w:rPr>
        <w:t>Identification des capteurs, actionneurs, organes de commande.</w:t>
      </w:r>
    </w:p>
    <w:p w:rsidR="000A58B4" w:rsidRPr="000A58B4" w:rsidRDefault="000A58B4" w:rsidP="002D4120">
      <w:pPr>
        <w:pStyle w:val="Paragraphedeliste"/>
        <w:numPr>
          <w:ilvl w:val="0"/>
          <w:numId w:val="140"/>
        </w:numPr>
        <w:rPr>
          <w:lang w:val="fr-FR"/>
        </w:rPr>
      </w:pPr>
      <w:r w:rsidRPr="000A58B4">
        <w:rPr>
          <w:lang w:val="fr-FR"/>
        </w:rPr>
        <w:t>Étude de flux de matière/énergie dans un procédé.</w:t>
      </w:r>
    </w:p>
    <w:p w:rsidR="000A58B4" w:rsidRPr="000A58B4" w:rsidRDefault="000A58B4" w:rsidP="000A58B4">
      <w:pPr>
        <w:rPr>
          <w:b/>
          <w:bCs/>
        </w:rPr>
      </w:pPr>
    </w:p>
    <w:p w:rsidR="000A58B4" w:rsidRPr="000A58B4" w:rsidRDefault="000A58B4" w:rsidP="000A58B4"/>
    <w:p w:rsidR="000A58B4" w:rsidRPr="000A58B4" w:rsidRDefault="000A58B4" w:rsidP="000A58B4">
      <w:pPr>
        <w:rPr>
          <w:b/>
          <w:bCs/>
          <w:rtl/>
        </w:rPr>
      </w:pPr>
    </w:p>
    <w:p w:rsidR="000A58B4" w:rsidRPr="000A58B4" w:rsidRDefault="000A58B4" w:rsidP="000A58B4">
      <w:pPr>
        <w:tabs>
          <w:tab w:val="left" w:pos="709"/>
        </w:tabs>
        <w:rPr>
          <w:rFonts w:eastAsia="Calibri"/>
        </w:rPr>
      </w:pPr>
      <w:r w:rsidRPr="000A58B4">
        <w:rPr>
          <w:b/>
          <w:u w:val="thick" w:color="4EA72E"/>
        </w:rPr>
        <w:t xml:space="preserve">Mode d’évaluation : </w:t>
      </w:r>
    </w:p>
    <w:p w:rsidR="000A58B4" w:rsidRPr="000A58B4" w:rsidRDefault="000A58B4" w:rsidP="002D4120">
      <w:pPr>
        <w:pStyle w:val="Paragraphedeliste"/>
        <w:numPr>
          <w:ilvl w:val="0"/>
          <w:numId w:val="128"/>
        </w:numPr>
        <w:tabs>
          <w:tab w:val="left" w:pos="709"/>
        </w:tabs>
        <w:rPr>
          <w:rFonts w:eastAsia="Calibri"/>
          <w:lang w:val="fr-FR"/>
        </w:rPr>
      </w:pPr>
      <w:r w:rsidRPr="000A58B4">
        <w:rPr>
          <w:rFonts w:eastAsia="Calibri"/>
          <w:lang w:val="fr-FR"/>
        </w:rPr>
        <w:t xml:space="preserve">TP techniques </w:t>
      </w:r>
    </w:p>
    <w:p w:rsidR="000A58B4" w:rsidRPr="000A58B4" w:rsidRDefault="000A58B4" w:rsidP="002D4120">
      <w:pPr>
        <w:numPr>
          <w:ilvl w:val="0"/>
          <w:numId w:val="128"/>
        </w:numPr>
        <w:tabs>
          <w:tab w:val="left" w:pos="709"/>
        </w:tabs>
        <w:contextualSpacing/>
        <w:rPr>
          <w:bCs/>
          <w:u w:val="thick" w:color="4EA72E"/>
        </w:rPr>
      </w:pPr>
      <w:r w:rsidRPr="000A58B4">
        <w:rPr>
          <w:rFonts w:eastAsia="Calibri"/>
        </w:rPr>
        <w:t xml:space="preserve">Mini-projet de rétro-ingénierie (rapport + soutenance) </w:t>
      </w:r>
    </w:p>
    <w:p w:rsidR="000A58B4" w:rsidRPr="000A58B4" w:rsidRDefault="000A58B4" w:rsidP="002D4120">
      <w:pPr>
        <w:numPr>
          <w:ilvl w:val="0"/>
          <w:numId w:val="128"/>
        </w:numPr>
        <w:tabs>
          <w:tab w:val="left" w:pos="709"/>
        </w:tabs>
        <w:contextualSpacing/>
        <w:rPr>
          <w:bCs/>
          <w:u w:val="thick" w:color="4EA72E"/>
        </w:rPr>
      </w:pPr>
      <w:r w:rsidRPr="000A58B4">
        <w:rPr>
          <w:rFonts w:eastAsia="Calibri"/>
        </w:rPr>
        <w:t>Examen final (QCM + étude de cas)</w:t>
      </w:r>
      <w:r w:rsidRPr="000A58B4">
        <w:rPr>
          <w:rFonts w:eastAsia="Calibri"/>
        </w:rPr>
        <w:tab/>
        <w:t xml:space="preserve"> </w:t>
      </w:r>
    </w:p>
    <w:p w:rsidR="000A58B4" w:rsidRPr="000A58B4" w:rsidRDefault="000A58B4" w:rsidP="000A58B4">
      <w:pPr>
        <w:tabs>
          <w:tab w:val="left" w:pos="709"/>
        </w:tabs>
        <w:ind w:left="1080"/>
        <w:contextualSpacing/>
        <w:rPr>
          <w:bCs/>
          <w:u w:val="thick" w:color="4EA72E"/>
        </w:rPr>
      </w:pPr>
    </w:p>
    <w:p w:rsidR="000A58B4" w:rsidRPr="000A58B4" w:rsidRDefault="000A58B4" w:rsidP="002D4120">
      <w:pPr>
        <w:numPr>
          <w:ilvl w:val="0"/>
          <w:numId w:val="128"/>
        </w:numPr>
        <w:tabs>
          <w:tab w:val="left" w:pos="709"/>
        </w:tabs>
        <w:contextualSpacing/>
        <w:rPr>
          <w:bCs/>
          <w:u w:val="thick" w:color="4EA72E"/>
        </w:rPr>
      </w:pPr>
      <w:r w:rsidRPr="000A58B4">
        <w:rPr>
          <w:bCs/>
        </w:rPr>
        <w:t>Examen : 60%</w:t>
      </w:r>
      <w:r w:rsidRPr="000A58B4">
        <w:rPr>
          <w:bCs/>
          <w:u w:val="thick" w:color="4EA72E"/>
        </w:rPr>
        <w:t xml:space="preserve"> TP : 40%</w:t>
      </w:r>
    </w:p>
    <w:p w:rsidR="000A58B4" w:rsidRPr="000A58B4" w:rsidRDefault="000A58B4" w:rsidP="000A58B4">
      <w:pPr>
        <w:rPr>
          <w:b/>
          <w:u w:val="thick" w:color="F79646"/>
        </w:rPr>
      </w:pPr>
    </w:p>
    <w:p w:rsidR="000A58B4" w:rsidRPr="000A58B4" w:rsidRDefault="000A58B4" w:rsidP="000A58B4">
      <w:pPr>
        <w:rPr>
          <w:b/>
          <w:u w:val="thick" w:color="F79646"/>
        </w:rPr>
      </w:pPr>
      <w:r w:rsidRPr="000A58B4">
        <w:rPr>
          <w:b/>
          <w:u w:val="thick" w:color="F79646"/>
        </w:rPr>
        <w:t>Références bibliographiques </w:t>
      </w:r>
      <w:r w:rsidRPr="000A58B4">
        <w:rPr>
          <w:b/>
        </w:rPr>
        <w:t>: </w:t>
      </w:r>
    </w:p>
    <w:p w:rsidR="000A58B4" w:rsidRPr="000A58B4" w:rsidRDefault="000A58B4" w:rsidP="002D4120">
      <w:pPr>
        <w:numPr>
          <w:ilvl w:val="0"/>
          <w:numId w:val="130"/>
        </w:numPr>
        <w:contextualSpacing/>
        <w:rPr>
          <w:rFonts w:eastAsia="Calibri"/>
          <w:lang w:val="en-US"/>
        </w:rPr>
      </w:pPr>
      <w:r w:rsidRPr="000A58B4">
        <w:rPr>
          <w:rFonts w:eastAsia="Calibri"/>
          <w:lang w:val="en-US"/>
        </w:rPr>
        <w:t>Reverse Engineering for Beginners – Dennis Yurichev (gratuit en ligne)</w:t>
      </w:r>
    </w:p>
    <w:p w:rsidR="000A58B4" w:rsidRPr="000A58B4" w:rsidRDefault="000A58B4" w:rsidP="002D4120">
      <w:pPr>
        <w:numPr>
          <w:ilvl w:val="0"/>
          <w:numId w:val="130"/>
        </w:numPr>
        <w:contextualSpacing/>
        <w:rPr>
          <w:rFonts w:eastAsia="Calibri"/>
          <w:lang w:val="en-US"/>
        </w:rPr>
      </w:pPr>
      <w:r w:rsidRPr="000A58B4">
        <w:rPr>
          <w:rFonts w:eastAsia="Calibri"/>
          <w:lang w:val="en-US"/>
        </w:rPr>
        <w:t>The IDA Pro Book – Chris Eagle (logiciels)</w:t>
      </w:r>
    </w:p>
    <w:p w:rsidR="000A58B4" w:rsidRPr="000A58B4" w:rsidRDefault="000A58B4" w:rsidP="002D4120">
      <w:pPr>
        <w:numPr>
          <w:ilvl w:val="0"/>
          <w:numId w:val="130"/>
        </w:numPr>
        <w:contextualSpacing/>
        <w:rPr>
          <w:rFonts w:eastAsia="Calibri"/>
        </w:rPr>
      </w:pPr>
      <w:r w:rsidRPr="000A58B4">
        <w:rPr>
          <w:rFonts w:eastAsia="Calibri"/>
        </w:rPr>
        <w:t>Practical Reverse Engineering – Bruce Dang</w:t>
      </w:r>
    </w:p>
    <w:p w:rsidR="000A58B4" w:rsidRPr="000A58B4" w:rsidRDefault="000A58B4" w:rsidP="002D4120">
      <w:pPr>
        <w:numPr>
          <w:ilvl w:val="0"/>
          <w:numId w:val="130"/>
        </w:numPr>
        <w:contextualSpacing/>
        <w:rPr>
          <w:rFonts w:eastAsia="Calibri"/>
        </w:rPr>
      </w:pPr>
      <w:r w:rsidRPr="000A58B4">
        <w:rPr>
          <w:rFonts w:eastAsia="Calibri"/>
        </w:rPr>
        <w:t>Documentation :</w:t>
      </w:r>
    </w:p>
    <w:p w:rsidR="000A58B4" w:rsidRPr="000A58B4" w:rsidRDefault="000A58B4" w:rsidP="002D4120">
      <w:pPr>
        <w:numPr>
          <w:ilvl w:val="1"/>
          <w:numId w:val="129"/>
        </w:numPr>
        <w:rPr>
          <w:rFonts w:eastAsia="Calibri"/>
        </w:rPr>
      </w:pPr>
      <w:r w:rsidRPr="000A58B4">
        <w:rPr>
          <w:rFonts w:eastAsia="Calibri"/>
        </w:rPr>
        <w:t>https://ghidra-sre.org</w:t>
      </w:r>
    </w:p>
    <w:p w:rsidR="000A58B4" w:rsidRPr="000A58B4" w:rsidRDefault="000A58B4" w:rsidP="002D4120">
      <w:pPr>
        <w:numPr>
          <w:ilvl w:val="1"/>
          <w:numId w:val="129"/>
        </w:numPr>
        <w:rPr>
          <w:rFonts w:eastAsia="Calibri"/>
        </w:rPr>
      </w:pPr>
      <w:r w:rsidRPr="000A58B4">
        <w:rPr>
          <w:rFonts w:eastAsia="Calibri"/>
        </w:rPr>
        <w:t>https://www.kicad.org</w:t>
      </w:r>
    </w:p>
    <w:p w:rsidR="000A58B4" w:rsidRPr="000A58B4" w:rsidRDefault="000A58B4" w:rsidP="002D4120">
      <w:pPr>
        <w:numPr>
          <w:ilvl w:val="1"/>
          <w:numId w:val="129"/>
        </w:numPr>
        <w:rPr>
          <w:rFonts w:eastAsia="Calibri"/>
        </w:rPr>
      </w:pPr>
      <w:r w:rsidRPr="000A58B4">
        <w:rPr>
          <w:rFonts w:eastAsia="Calibri"/>
        </w:rPr>
        <w:t>https://www.autodesk.com/products/fusion-360</w:t>
      </w:r>
    </w:p>
    <w:p w:rsidR="000A58B4" w:rsidRPr="000A58B4" w:rsidRDefault="000A58B4" w:rsidP="000A58B4"/>
    <w:bookmarkEnd w:id="4"/>
    <w:p w:rsidR="002C21FC" w:rsidRPr="00A37AAC" w:rsidRDefault="002C21FC" w:rsidP="00BA47AD">
      <w:pPr>
        <w:pStyle w:val="Paragraphedeliste"/>
        <w:ind w:left="0"/>
        <w:rPr>
          <w:rFonts w:ascii="Cambria" w:hAnsi="Cambria"/>
          <w:i/>
          <w:iCs/>
          <w:lang w:val="fr-FR"/>
        </w:rPr>
      </w:pPr>
    </w:p>
    <w:p w:rsidR="002C21FC" w:rsidRPr="00A37AAC" w:rsidRDefault="002C21FC" w:rsidP="00BA47AD">
      <w:pPr>
        <w:pStyle w:val="Paragraphedeliste"/>
        <w:ind w:left="0"/>
        <w:rPr>
          <w:rFonts w:ascii="Cambria" w:hAnsi="Cambria"/>
          <w:i/>
          <w:iCs/>
          <w:lang w:val="fr-FR"/>
        </w:rPr>
      </w:pPr>
    </w:p>
    <w:p w:rsidR="002C21FC" w:rsidRPr="00A37AAC" w:rsidRDefault="002C21FC" w:rsidP="00BA47AD">
      <w:pPr>
        <w:rPr>
          <w:rFonts w:ascii="Cambria" w:hAnsi="Cambria" w:cs="Calibri"/>
        </w:rPr>
      </w:pPr>
    </w:p>
    <w:p w:rsidR="002C21FC" w:rsidRPr="00A37AAC" w:rsidRDefault="002C21FC" w:rsidP="00BA47AD">
      <w:pPr>
        <w:ind w:left="720"/>
        <w:rPr>
          <w:rFonts w:ascii="Cambria" w:eastAsia="Calibri" w:hAnsi="Cambria" w:cs="Calibri"/>
          <w:b/>
          <w:bCs/>
        </w:rPr>
        <w:sectPr w:rsidR="002C21FC" w:rsidRPr="00A37AAC" w:rsidSect="00EE2462">
          <w:headerReference w:type="default" r:id="rId184"/>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3D3539" w:rsidRPr="00A37AAC" w:rsidRDefault="003D3539"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A37AAC">
        <w:rPr>
          <w:rFonts w:ascii="Cambria" w:hAnsi="Cambria" w:cs="Calibri"/>
          <w:b/>
        </w:rPr>
        <w:lastRenderedPageBreak/>
        <w:t>Semestre : 3</w:t>
      </w:r>
    </w:p>
    <w:p w:rsidR="003D3539" w:rsidRPr="00A37AAC" w:rsidRDefault="003D3539"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5416D3">
        <w:rPr>
          <w:rFonts w:ascii="Cambria" w:hAnsi="Cambria" w:cs="Calibri"/>
          <w:b/>
          <w:bCs/>
          <w:iCs/>
        </w:rPr>
        <w:t xml:space="preserve"> </w:t>
      </w:r>
      <w:r w:rsidRPr="00A37AAC">
        <w:rPr>
          <w:rFonts w:ascii="Cambria" w:hAnsi="Cambria" w:cs="Calibri"/>
          <w:b/>
          <w:bCs/>
          <w:iCs/>
        </w:rPr>
        <w:t xml:space="preserve">: UET </w:t>
      </w:r>
      <w:r w:rsidR="00DA60B9" w:rsidRPr="00A37AAC">
        <w:rPr>
          <w:rFonts w:ascii="Cambria" w:hAnsi="Cambria" w:cs="Calibri"/>
          <w:b/>
          <w:bCs/>
          <w:iCs/>
        </w:rPr>
        <w:t>2.1</w:t>
      </w:r>
    </w:p>
    <w:p w:rsidR="003D3539" w:rsidRPr="00A37AAC" w:rsidRDefault="003D3539"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A37AAC">
        <w:rPr>
          <w:rFonts w:ascii="Cambria" w:hAnsi="Cambria" w:cs="Calibri"/>
          <w:b/>
          <w:bCs/>
          <w:iCs/>
        </w:rPr>
        <w:t>Matière :</w:t>
      </w:r>
      <w:r w:rsidRPr="00A37AAC">
        <w:rPr>
          <w:rFonts w:ascii="Cambria" w:hAnsi="Cambria"/>
          <w:b/>
          <w:bCs/>
        </w:rPr>
        <w:t xml:space="preserve"> </w:t>
      </w:r>
      <w:r w:rsidRPr="00A37AAC">
        <w:rPr>
          <w:rFonts w:ascii="Cambria" w:eastAsia="Calibri" w:hAnsi="Cambria" w:cs="Calibri"/>
          <w:b/>
          <w:bCs/>
          <w:lang w:eastAsia="en-US"/>
        </w:rPr>
        <w:t>Recherche documentaire et conception d</w:t>
      </w:r>
      <w:r w:rsidR="00DA60B9" w:rsidRPr="00A37AAC">
        <w:rPr>
          <w:rFonts w:ascii="Cambria" w:eastAsia="Calibri" w:hAnsi="Cambria" w:cs="Calibri"/>
          <w:b/>
          <w:bCs/>
          <w:lang w:eastAsia="en-US"/>
        </w:rPr>
        <w:t>e</w:t>
      </w:r>
      <w:r w:rsidRPr="00A37AAC">
        <w:rPr>
          <w:rFonts w:ascii="Cambria" w:eastAsia="Calibri" w:hAnsi="Cambria" w:cs="Calibri"/>
          <w:b/>
          <w:bCs/>
          <w:lang w:eastAsia="en-US"/>
        </w:rPr>
        <w:t xml:space="preserve"> mémoire</w:t>
      </w:r>
    </w:p>
    <w:p w:rsidR="003D3539" w:rsidRPr="00A37AAC" w:rsidRDefault="003D3539" w:rsidP="004B7F68">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eastAsia="Calibri" w:hAnsi="Cambria" w:cs="Arial"/>
          <w:b/>
          <w:bCs/>
          <w:color w:val="000000"/>
          <w:lang w:eastAsia="en-US"/>
        </w:rPr>
        <w:t xml:space="preserve">VHS : </w:t>
      </w:r>
      <w:r w:rsidR="004B7F68">
        <w:rPr>
          <w:rFonts w:ascii="Cambria" w:eastAsia="Calibri" w:hAnsi="Cambria" w:cs="Arial"/>
          <w:b/>
          <w:bCs/>
          <w:color w:val="000000"/>
          <w:lang w:eastAsia="en-US"/>
        </w:rPr>
        <w:t>15h0</w:t>
      </w:r>
      <w:r w:rsidRPr="00A37AAC">
        <w:rPr>
          <w:rFonts w:ascii="Cambria" w:eastAsia="Calibri" w:hAnsi="Cambria" w:cs="Arial"/>
          <w:b/>
          <w:bCs/>
          <w:color w:val="000000"/>
          <w:lang w:eastAsia="en-US"/>
        </w:rPr>
        <w:t>0 (Cours</w:t>
      </w:r>
      <w:r w:rsidR="005416D3">
        <w:rPr>
          <w:rFonts w:ascii="Cambria" w:eastAsia="Calibri" w:hAnsi="Cambria" w:cs="Arial"/>
          <w:b/>
          <w:bCs/>
          <w:color w:val="000000"/>
          <w:lang w:eastAsia="en-US"/>
        </w:rPr>
        <w:t xml:space="preserve"> </w:t>
      </w:r>
      <w:r w:rsidR="004B7F68">
        <w:rPr>
          <w:rFonts w:ascii="Cambria" w:eastAsia="Calibri" w:hAnsi="Cambria" w:cs="Arial"/>
          <w:b/>
          <w:bCs/>
          <w:color w:val="000000"/>
          <w:lang w:eastAsia="en-US"/>
        </w:rPr>
        <w:t>: 1h0</w:t>
      </w:r>
      <w:r w:rsidRPr="00A37AAC">
        <w:rPr>
          <w:rFonts w:ascii="Cambria" w:eastAsia="Calibri" w:hAnsi="Cambria" w:cs="Arial"/>
          <w:b/>
          <w:bCs/>
          <w:color w:val="000000"/>
          <w:lang w:eastAsia="en-US"/>
        </w:rPr>
        <w:t>0)</w:t>
      </w:r>
    </w:p>
    <w:p w:rsidR="003D3539" w:rsidRPr="00A37AAC" w:rsidRDefault="003D3539"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 : 1</w:t>
      </w:r>
    </w:p>
    <w:p w:rsidR="003D3539" w:rsidRPr="00A37AAC" w:rsidRDefault="003D3539"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 : 1</w:t>
      </w:r>
    </w:p>
    <w:p w:rsidR="003D3539" w:rsidRPr="00A37AAC" w:rsidRDefault="003D3539" w:rsidP="00BA47AD">
      <w:pPr>
        <w:jc w:val="both"/>
        <w:rPr>
          <w:rFonts w:ascii="Cambria" w:hAnsi="Cambria" w:cs="Arial"/>
          <w:b/>
          <w:u w:val="single" w:color="FF0000"/>
        </w:rPr>
      </w:pPr>
    </w:p>
    <w:p w:rsidR="003D3539" w:rsidRPr="00A37AAC" w:rsidRDefault="003D3539" w:rsidP="00BA47AD">
      <w:pPr>
        <w:jc w:val="both"/>
        <w:rPr>
          <w:rFonts w:ascii="Cambria" w:hAnsi="Cambria"/>
          <w:i/>
          <w:u w:val="thick" w:color="F79646"/>
        </w:rPr>
      </w:pPr>
      <w:r w:rsidRPr="00A37AAC">
        <w:rPr>
          <w:rFonts w:ascii="Cambria" w:hAnsi="Cambria" w:cs="Arial"/>
          <w:b/>
          <w:u w:val="thick" w:color="F79646"/>
        </w:rPr>
        <w:t>Objectifs de l’enseignement</w:t>
      </w:r>
    </w:p>
    <w:p w:rsidR="003D3539" w:rsidRPr="00A37AAC" w:rsidRDefault="003D3539" w:rsidP="00BA47AD">
      <w:pPr>
        <w:jc w:val="both"/>
        <w:rPr>
          <w:rFonts w:ascii="Cambria" w:hAnsi="Cambria"/>
          <w:bCs/>
        </w:rPr>
      </w:pPr>
      <w:r w:rsidRPr="00A37AAC">
        <w:rPr>
          <w:rFonts w:ascii="Cambria" w:hAnsi="Cambria" w:cs="Calibri"/>
          <w:bCs/>
        </w:rPr>
        <w:t xml:space="preserve">Donner à l’étudiant les outils nécessaires afin de rechercher l’information utile pour mieux l’exploiter dans son projet de fin d’études. </w:t>
      </w:r>
      <w:r w:rsidRPr="00A37AAC">
        <w:rPr>
          <w:rFonts w:ascii="Cambria" w:hAnsi="Cambria" w:cs="TimesNewRomanPS-ItalicMT"/>
          <w:bCs/>
        </w:rPr>
        <w:t xml:space="preserve">L’aider à franchir les différentes étapes menant à la rédaction d’un document scientifique. Lui signifier </w:t>
      </w:r>
      <w:r w:rsidRPr="00A37AAC">
        <w:rPr>
          <w:rFonts w:ascii="Cambria" w:hAnsi="Cambria"/>
          <w:bCs/>
        </w:rPr>
        <w:t xml:space="preserve">l'importance de la communication et lui </w:t>
      </w:r>
      <w:r w:rsidRPr="00A37AAC">
        <w:rPr>
          <w:rFonts w:ascii="Cambria" w:hAnsi="Cambria" w:cs="TimesNewRomanPS-ItalicMT"/>
          <w:bCs/>
        </w:rPr>
        <w:t>apprendre à présenter de manière rigoureuse et pédagogique le travail effectué.</w:t>
      </w:r>
    </w:p>
    <w:p w:rsidR="003D3539" w:rsidRPr="00A37AAC" w:rsidRDefault="003D3539" w:rsidP="00BA47AD">
      <w:pPr>
        <w:jc w:val="both"/>
        <w:rPr>
          <w:rFonts w:ascii="Cambria" w:hAnsi="Cambria"/>
          <w:bCs/>
        </w:rPr>
      </w:pPr>
    </w:p>
    <w:p w:rsidR="003D3539" w:rsidRPr="00A37AAC" w:rsidRDefault="003D3539" w:rsidP="00BA47AD">
      <w:pPr>
        <w:jc w:val="both"/>
        <w:rPr>
          <w:rFonts w:ascii="Cambria" w:hAnsi="Cambria" w:cs="Calibri"/>
          <w:i/>
          <w:u w:val="thick" w:color="F79646"/>
        </w:rPr>
      </w:pPr>
      <w:r w:rsidRPr="00A37AAC">
        <w:rPr>
          <w:rFonts w:ascii="Cambria" w:hAnsi="Cambria" w:cs="Calibri"/>
          <w:b/>
          <w:u w:val="thick" w:color="F79646"/>
        </w:rPr>
        <w:t>Connaiss</w:t>
      </w:r>
      <w:r w:rsidR="002C21FC" w:rsidRPr="00A37AAC">
        <w:rPr>
          <w:rFonts w:ascii="Cambria" w:hAnsi="Cambria" w:cs="Calibri"/>
          <w:b/>
          <w:u w:val="thick" w:color="F79646"/>
        </w:rPr>
        <w:t>ances préalables recommandées</w:t>
      </w:r>
    </w:p>
    <w:p w:rsidR="003D3539" w:rsidRPr="00A37AAC" w:rsidRDefault="003D3539" w:rsidP="00BA47AD">
      <w:pPr>
        <w:jc w:val="both"/>
        <w:rPr>
          <w:rFonts w:ascii="Cambria" w:hAnsi="Cambria" w:cs="Arial"/>
        </w:rPr>
      </w:pPr>
      <w:r w:rsidRPr="00A37AAC">
        <w:rPr>
          <w:rFonts w:ascii="Cambria" w:hAnsi="Cambria" w:cs="Arial"/>
        </w:rPr>
        <w:t>Méthodologie de la rédaction, Méthodologie de la présentation.</w:t>
      </w:r>
    </w:p>
    <w:p w:rsidR="003D3539" w:rsidRPr="00A37AAC" w:rsidRDefault="003D3539" w:rsidP="00BA47AD">
      <w:pPr>
        <w:jc w:val="both"/>
        <w:rPr>
          <w:rFonts w:ascii="Cambria" w:hAnsi="Cambria"/>
          <w:b/>
          <w:u w:val="thick" w:color="F79646"/>
        </w:rPr>
      </w:pPr>
    </w:p>
    <w:p w:rsidR="003D3539" w:rsidRPr="00A37AAC" w:rsidRDefault="003D3539" w:rsidP="00BA47AD">
      <w:pPr>
        <w:jc w:val="both"/>
        <w:rPr>
          <w:rFonts w:ascii="Cambria" w:hAnsi="Cambria"/>
          <w:b/>
        </w:rPr>
      </w:pPr>
      <w:r w:rsidRPr="00A37AAC">
        <w:rPr>
          <w:rFonts w:ascii="Cambria" w:hAnsi="Cambria"/>
          <w:b/>
          <w:u w:val="thick" w:color="F79646"/>
        </w:rPr>
        <w:t>Contenu de la matière</w:t>
      </w:r>
    </w:p>
    <w:p w:rsidR="003D3539" w:rsidRPr="00A37AAC" w:rsidRDefault="003D3539" w:rsidP="00BA47AD">
      <w:pPr>
        <w:outlineLvl w:val="3"/>
        <w:rPr>
          <w:rFonts w:ascii="Cambria" w:eastAsia="Times New Roman" w:hAnsi="Cambria"/>
          <w:b/>
          <w:bCs/>
          <w:lang w:eastAsia="fr-FR"/>
        </w:rPr>
      </w:pPr>
    </w:p>
    <w:p w:rsidR="003D3539" w:rsidRPr="00A37AAC" w:rsidRDefault="003D3539" w:rsidP="00BA47AD">
      <w:pPr>
        <w:outlineLvl w:val="3"/>
        <w:rPr>
          <w:rFonts w:ascii="Cambria" w:eastAsia="Times New Roman" w:hAnsi="Cambria"/>
          <w:b/>
          <w:bCs/>
          <w:lang w:eastAsia="fr-FR"/>
        </w:rPr>
      </w:pPr>
      <w:r w:rsidRPr="00A37AAC">
        <w:rPr>
          <w:rFonts w:ascii="Cambria" w:eastAsia="Times New Roman" w:hAnsi="Cambria"/>
          <w:b/>
          <w:bCs/>
          <w:lang w:eastAsia="fr-FR"/>
        </w:rPr>
        <w:t>Partie I- : Recherche documentaire :</w:t>
      </w:r>
    </w:p>
    <w:p w:rsidR="003D3539" w:rsidRPr="00A37AAC" w:rsidRDefault="003D3539" w:rsidP="00BA47AD">
      <w:pPr>
        <w:rPr>
          <w:rFonts w:ascii="Cambria" w:eastAsia="Times New Roman" w:hAnsi="Cambria"/>
          <w:b/>
          <w:bCs/>
          <w:lang w:eastAsia="fr-FR"/>
        </w:rPr>
      </w:pPr>
      <w:r w:rsidRPr="00A37AAC">
        <w:rPr>
          <w:rFonts w:ascii="Cambria" w:eastAsia="Times New Roman" w:hAnsi="Cambria"/>
          <w:b/>
          <w:bCs/>
          <w:lang w:eastAsia="fr-FR"/>
        </w:rPr>
        <w:t xml:space="preserve">Chapitre I-1 : Définition du sujet </w:t>
      </w:r>
      <w:r w:rsidRPr="00A37AAC">
        <w:rPr>
          <w:rFonts w:ascii="Cambria" w:eastAsia="Times New Roman" w:hAnsi="Cambria"/>
          <w:b/>
          <w:bCs/>
          <w:lang w:eastAsia="fr-FR"/>
        </w:rPr>
        <w:tab/>
      </w:r>
      <w:r w:rsidRPr="00A37AAC">
        <w:rPr>
          <w:rFonts w:ascii="Cambria" w:eastAsia="Times New Roman" w:hAnsi="Cambria"/>
          <w:b/>
          <w:bCs/>
          <w:lang w:eastAsia="fr-FR"/>
        </w:rPr>
        <w:tab/>
      </w:r>
      <w:r w:rsidRPr="00A37AAC">
        <w:rPr>
          <w:rFonts w:ascii="Cambria" w:eastAsia="Times New Roman" w:hAnsi="Cambria"/>
          <w:b/>
          <w:bCs/>
          <w:lang w:eastAsia="fr-FR"/>
        </w:rPr>
        <w:tab/>
      </w:r>
      <w:r w:rsidRPr="00A37AAC">
        <w:rPr>
          <w:rFonts w:ascii="Cambria" w:eastAsia="Times New Roman" w:hAnsi="Cambria"/>
          <w:b/>
          <w:bCs/>
          <w:lang w:eastAsia="fr-FR"/>
        </w:rPr>
        <w:tab/>
      </w:r>
      <w:r w:rsidRPr="00A37AAC">
        <w:rPr>
          <w:rFonts w:ascii="Cambria" w:eastAsia="Times New Roman" w:hAnsi="Cambria"/>
          <w:b/>
          <w:bCs/>
          <w:lang w:eastAsia="fr-FR"/>
        </w:rPr>
        <w:tab/>
      </w:r>
      <w:r w:rsidRPr="00A37AAC">
        <w:rPr>
          <w:rFonts w:ascii="Cambria" w:eastAsia="Times New Roman" w:hAnsi="Cambria"/>
          <w:b/>
          <w:bCs/>
          <w:lang w:eastAsia="fr-FR"/>
        </w:rPr>
        <w:tab/>
      </w:r>
      <w:r w:rsidR="002C21FC" w:rsidRPr="00A37AAC">
        <w:rPr>
          <w:rFonts w:ascii="Cambria" w:hAnsi="Cambria"/>
          <w:b/>
          <w:bCs/>
        </w:rPr>
        <w:t>(02</w:t>
      </w:r>
      <w:r w:rsidRPr="00A37AAC">
        <w:rPr>
          <w:rFonts w:ascii="Cambria" w:hAnsi="Cambria"/>
          <w:b/>
          <w:bCs/>
        </w:rPr>
        <w:t xml:space="preserve"> Semaines)</w:t>
      </w:r>
    </w:p>
    <w:p w:rsidR="003D3539" w:rsidRPr="00A37AAC" w:rsidRDefault="003D3539" w:rsidP="002D4120">
      <w:pPr>
        <w:pStyle w:val="Paragraphedeliste"/>
        <w:numPr>
          <w:ilvl w:val="0"/>
          <w:numId w:val="78"/>
        </w:numPr>
        <w:tabs>
          <w:tab w:val="left" w:pos="1843"/>
        </w:tabs>
        <w:ind w:left="1418" w:firstLine="0"/>
        <w:rPr>
          <w:rFonts w:ascii="Cambria" w:eastAsia="Times New Roman" w:hAnsi="Cambria"/>
          <w:lang w:eastAsia="fr-FR"/>
        </w:rPr>
      </w:pPr>
      <w:r w:rsidRPr="00A37AAC">
        <w:rPr>
          <w:rFonts w:ascii="Cambria" w:eastAsia="Times New Roman" w:hAnsi="Cambria"/>
          <w:lang w:eastAsia="fr-FR"/>
        </w:rPr>
        <w:t>Intitulé du sujet</w:t>
      </w:r>
    </w:p>
    <w:p w:rsidR="003D3539" w:rsidRPr="00A37AAC" w:rsidRDefault="003D3539" w:rsidP="002D4120">
      <w:pPr>
        <w:pStyle w:val="Paragraphedeliste"/>
        <w:numPr>
          <w:ilvl w:val="0"/>
          <w:numId w:val="78"/>
        </w:numPr>
        <w:tabs>
          <w:tab w:val="left" w:pos="1843"/>
        </w:tabs>
        <w:ind w:left="1418" w:firstLine="0"/>
        <w:rPr>
          <w:rFonts w:ascii="Cambria" w:hAnsi="Cambria"/>
        </w:rPr>
      </w:pPr>
      <w:r w:rsidRPr="00A37AAC">
        <w:rPr>
          <w:rFonts w:ascii="Cambria" w:hAnsi="Cambria"/>
        </w:rPr>
        <w:t>Liste des mots clés concernant le sujet</w:t>
      </w:r>
    </w:p>
    <w:p w:rsidR="003D3539" w:rsidRPr="00A37AAC" w:rsidRDefault="003D3539" w:rsidP="002D4120">
      <w:pPr>
        <w:pStyle w:val="Paragraphedeliste"/>
        <w:numPr>
          <w:ilvl w:val="0"/>
          <w:numId w:val="78"/>
        </w:numPr>
        <w:tabs>
          <w:tab w:val="left" w:pos="1843"/>
        </w:tabs>
        <w:ind w:left="1890" w:hanging="472"/>
        <w:rPr>
          <w:rFonts w:ascii="Cambria" w:hAnsi="Cambria"/>
        </w:rPr>
      </w:pPr>
      <w:r w:rsidRPr="00A37AAC">
        <w:rPr>
          <w:rFonts w:ascii="Cambria" w:eastAsia="Times New Roman" w:hAnsi="Cambria"/>
          <w:lang w:eastAsia="fr-FR"/>
        </w:rPr>
        <w:t>Rassembler l'information de base (</w:t>
      </w:r>
      <w:r w:rsidRPr="00A37AAC">
        <w:rPr>
          <w:rFonts w:ascii="Cambria" w:hAnsi="Cambria"/>
        </w:rPr>
        <w:t>acquisition du vocabulaire spécialisé,</w:t>
      </w:r>
      <w:r w:rsidRPr="00A37AAC">
        <w:rPr>
          <w:rFonts w:ascii="Cambria" w:eastAsia="Times New Roman" w:hAnsi="Cambria"/>
          <w:lang w:eastAsia="fr-FR"/>
        </w:rPr>
        <w:t xml:space="preserve"> signification des termes, définition linguistique)</w:t>
      </w:r>
    </w:p>
    <w:p w:rsidR="003D3539" w:rsidRPr="00A37AAC" w:rsidRDefault="003D3539" w:rsidP="002D4120">
      <w:pPr>
        <w:pStyle w:val="Paragraphedeliste"/>
        <w:numPr>
          <w:ilvl w:val="0"/>
          <w:numId w:val="78"/>
        </w:numPr>
        <w:tabs>
          <w:tab w:val="left" w:pos="1843"/>
        </w:tabs>
        <w:ind w:left="1418" w:firstLine="0"/>
        <w:rPr>
          <w:rFonts w:ascii="Cambria" w:hAnsi="Cambria"/>
        </w:rPr>
      </w:pPr>
      <w:r w:rsidRPr="00A37AAC">
        <w:rPr>
          <w:rFonts w:ascii="Cambria" w:eastAsia="Times New Roman" w:hAnsi="Cambria"/>
          <w:lang w:eastAsia="fr-FR"/>
        </w:rPr>
        <w:t>Les informations recherchées </w:t>
      </w:r>
    </w:p>
    <w:p w:rsidR="003D3539" w:rsidRPr="00A37AAC" w:rsidRDefault="003D3539" w:rsidP="002D4120">
      <w:pPr>
        <w:pStyle w:val="Paragraphedeliste"/>
        <w:numPr>
          <w:ilvl w:val="0"/>
          <w:numId w:val="78"/>
        </w:numPr>
        <w:tabs>
          <w:tab w:val="left" w:pos="1843"/>
        </w:tabs>
        <w:ind w:left="1418" w:firstLine="0"/>
        <w:jc w:val="both"/>
        <w:rPr>
          <w:rFonts w:ascii="Cambria" w:hAnsi="Cambria"/>
        </w:rPr>
      </w:pPr>
      <w:r w:rsidRPr="00A37AAC">
        <w:rPr>
          <w:rFonts w:ascii="Cambria" w:hAnsi="Cambria"/>
        </w:rPr>
        <w:t>Faire le point sur ses connaissances dans le domaine</w:t>
      </w:r>
    </w:p>
    <w:p w:rsidR="003D3539" w:rsidRPr="00A37AAC" w:rsidRDefault="003D3539" w:rsidP="00BA47AD">
      <w:pPr>
        <w:jc w:val="both"/>
        <w:rPr>
          <w:rFonts w:ascii="Cambria" w:hAnsi="Cambria"/>
          <w:b/>
          <w:bCs/>
        </w:rPr>
      </w:pPr>
      <w:r w:rsidRPr="00A37AAC">
        <w:rPr>
          <w:rFonts w:ascii="Cambria" w:eastAsia="Times New Roman" w:hAnsi="Cambria"/>
          <w:b/>
          <w:bCs/>
          <w:lang w:eastAsia="fr-FR"/>
        </w:rPr>
        <w:t xml:space="preserve">Chapitre I-2 : </w:t>
      </w:r>
      <w:r w:rsidRPr="00A37AAC">
        <w:rPr>
          <w:rFonts w:ascii="Cambria" w:hAnsi="Cambria"/>
          <w:b/>
          <w:bCs/>
        </w:rPr>
        <w:t xml:space="preserve">Sélectionner </w:t>
      </w:r>
      <w:r w:rsidR="002C21FC" w:rsidRPr="00A37AAC">
        <w:rPr>
          <w:rFonts w:ascii="Cambria" w:hAnsi="Cambria"/>
          <w:b/>
          <w:bCs/>
        </w:rPr>
        <w:t>les sources d'information</w:t>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t>(02</w:t>
      </w:r>
      <w:r w:rsidRPr="00A37AAC">
        <w:rPr>
          <w:rFonts w:ascii="Cambria" w:hAnsi="Cambria"/>
          <w:b/>
          <w:bCs/>
        </w:rPr>
        <w:t xml:space="preserve"> Semaines)</w:t>
      </w:r>
    </w:p>
    <w:p w:rsidR="003D3539" w:rsidRPr="00A37AAC" w:rsidRDefault="003D3539" w:rsidP="002D4120">
      <w:pPr>
        <w:pStyle w:val="Paragraphedeliste"/>
        <w:numPr>
          <w:ilvl w:val="0"/>
          <w:numId w:val="79"/>
        </w:numPr>
        <w:rPr>
          <w:rFonts w:ascii="Cambria" w:eastAsia="Times New Roman" w:hAnsi="Cambria"/>
          <w:lang w:eastAsia="fr-FR"/>
        </w:rPr>
      </w:pPr>
      <w:r w:rsidRPr="00A37AAC">
        <w:rPr>
          <w:rFonts w:ascii="Cambria" w:hAnsi="Cambria"/>
        </w:rPr>
        <w:t>Type de documents (L</w:t>
      </w:r>
      <w:r w:rsidRPr="00A37AAC">
        <w:rPr>
          <w:rFonts w:ascii="Cambria" w:eastAsia="Times New Roman" w:hAnsi="Cambria"/>
          <w:lang w:eastAsia="fr-FR"/>
        </w:rPr>
        <w:t>ivres, Thèses, Mémoires, Articles de périodiques, Actes de colloques, Documents audiovisuels…)</w:t>
      </w:r>
    </w:p>
    <w:p w:rsidR="003D3539" w:rsidRPr="00A37AAC" w:rsidRDefault="003D3539" w:rsidP="002D4120">
      <w:pPr>
        <w:pStyle w:val="Paragraphedeliste"/>
        <w:numPr>
          <w:ilvl w:val="0"/>
          <w:numId w:val="79"/>
        </w:numPr>
        <w:jc w:val="both"/>
        <w:rPr>
          <w:rFonts w:ascii="Cambria" w:hAnsi="Cambria"/>
        </w:rPr>
      </w:pPr>
      <w:r w:rsidRPr="00A37AAC">
        <w:rPr>
          <w:rFonts w:ascii="Cambria" w:hAnsi="Cambria"/>
        </w:rPr>
        <w:t>Type de ressources (Bibliothèques, Internet…)</w:t>
      </w:r>
    </w:p>
    <w:p w:rsidR="003D3539" w:rsidRPr="00A37AAC" w:rsidRDefault="003D3539" w:rsidP="002D4120">
      <w:pPr>
        <w:pStyle w:val="Paragraphedeliste"/>
        <w:numPr>
          <w:ilvl w:val="0"/>
          <w:numId w:val="79"/>
        </w:numPr>
        <w:jc w:val="both"/>
        <w:rPr>
          <w:rFonts w:ascii="Cambria" w:hAnsi="Cambria"/>
        </w:rPr>
      </w:pPr>
      <w:r w:rsidRPr="00A37AAC">
        <w:rPr>
          <w:rFonts w:ascii="Cambria" w:hAnsi="Cambria"/>
        </w:rPr>
        <w:t>Evaluer la qualité et la pertinence des sources d’information</w:t>
      </w:r>
    </w:p>
    <w:p w:rsidR="003D3539" w:rsidRPr="00A37AAC" w:rsidRDefault="003D3539" w:rsidP="00BA47AD">
      <w:pPr>
        <w:jc w:val="both"/>
        <w:rPr>
          <w:rFonts w:ascii="Cambria" w:hAnsi="Cambria"/>
          <w:b/>
          <w:bCs/>
        </w:rPr>
      </w:pPr>
      <w:r w:rsidRPr="00A37AAC">
        <w:rPr>
          <w:rFonts w:ascii="Cambria" w:eastAsia="Times New Roman" w:hAnsi="Cambria"/>
          <w:b/>
          <w:bCs/>
          <w:lang w:eastAsia="fr-FR"/>
        </w:rPr>
        <w:t xml:space="preserve">Chapitre I-3 : </w:t>
      </w:r>
      <w:r w:rsidRPr="00A37AAC">
        <w:rPr>
          <w:rFonts w:ascii="Cambria" w:hAnsi="Cambria"/>
          <w:b/>
          <w:bCs/>
        </w:rPr>
        <w:t>Localise</w:t>
      </w:r>
      <w:r w:rsidR="002C21FC" w:rsidRPr="00A37AAC">
        <w:rPr>
          <w:rFonts w:ascii="Cambria" w:hAnsi="Cambria"/>
          <w:b/>
          <w:bCs/>
        </w:rPr>
        <w:t>r les documents</w:t>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5416D3">
        <w:rPr>
          <w:rFonts w:ascii="Cambria" w:hAnsi="Cambria"/>
          <w:b/>
          <w:bCs/>
        </w:rPr>
        <w:tab/>
      </w:r>
      <w:r w:rsidR="002C21FC" w:rsidRPr="00A37AAC">
        <w:rPr>
          <w:rFonts w:ascii="Cambria" w:hAnsi="Cambria"/>
          <w:b/>
          <w:bCs/>
        </w:rPr>
        <w:t>(01</w:t>
      </w:r>
      <w:r w:rsidRPr="00A37AAC">
        <w:rPr>
          <w:rFonts w:ascii="Cambria" w:hAnsi="Cambria"/>
          <w:b/>
          <w:bCs/>
        </w:rPr>
        <w:t xml:space="preserve"> Semaine) </w:t>
      </w:r>
    </w:p>
    <w:p w:rsidR="003D3539" w:rsidRPr="00A37AAC" w:rsidRDefault="003D3539" w:rsidP="002D4120">
      <w:pPr>
        <w:pStyle w:val="Paragraphedeliste"/>
        <w:numPr>
          <w:ilvl w:val="0"/>
          <w:numId w:val="79"/>
        </w:numPr>
        <w:jc w:val="both"/>
        <w:rPr>
          <w:rFonts w:ascii="Cambria" w:hAnsi="Cambria"/>
        </w:rPr>
      </w:pPr>
      <w:r w:rsidRPr="00A37AAC">
        <w:rPr>
          <w:rFonts w:ascii="Cambria" w:hAnsi="Cambria"/>
        </w:rPr>
        <w:t>Les techniques de recherche</w:t>
      </w:r>
    </w:p>
    <w:p w:rsidR="003D3539" w:rsidRPr="00A37AAC" w:rsidRDefault="003D3539" w:rsidP="002D4120">
      <w:pPr>
        <w:pStyle w:val="Paragraphedeliste"/>
        <w:numPr>
          <w:ilvl w:val="0"/>
          <w:numId w:val="79"/>
        </w:numPr>
        <w:jc w:val="both"/>
        <w:rPr>
          <w:rFonts w:ascii="Cambria" w:hAnsi="Cambria"/>
        </w:rPr>
      </w:pPr>
      <w:r w:rsidRPr="00A37AAC">
        <w:rPr>
          <w:rFonts w:ascii="Cambria" w:hAnsi="Cambria"/>
        </w:rPr>
        <w:t>Les opérateurs de recherche</w:t>
      </w:r>
    </w:p>
    <w:p w:rsidR="003D3539" w:rsidRPr="00A37AAC" w:rsidRDefault="003D3539" w:rsidP="00BA47AD">
      <w:pPr>
        <w:jc w:val="both"/>
        <w:rPr>
          <w:rFonts w:ascii="Cambria" w:hAnsi="Cambria"/>
          <w:b/>
          <w:bCs/>
        </w:rPr>
      </w:pPr>
      <w:r w:rsidRPr="00A37AAC">
        <w:rPr>
          <w:rFonts w:ascii="Cambria" w:eastAsia="Times New Roman" w:hAnsi="Cambria"/>
          <w:b/>
          <w:bCs/>
          <w:lang w:eastAsia="fr-FR"/>
        </w:rPr>
        <w:t>Chapitre I-4 </w:t>
      </w:r>
      <w:r w:rsidRPr="00A37AAC">
        <w:rPr>
          <w:rFonts w:ascii="Cambria" w:hAnsi="Cambria"/>
          <w:b/>
          <w:bCs/>
        </w:rPr>
        <w:t>:</w:t>
      </w:r>
      <w:r w:rsidR="002C21FC" w:rsidRPr="00A37AAC">
        <w:rPr>
          <w:rFonts w:ascii="Cambria" w:hAnsi="Cambria"/>
          <w:b/>
          <w:bCs/>
        </w:rPr>
        <w:t xml:space="preserve"> Traiter l’information</w:t>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t>(02</w:t>
      </w:r>
      <w:r w:rsidRPr="00A37AAC">
        <w:rPr>
          <w:rFonts w:ascii="Cambria" w:hAnsi="Cambria"/>
          <w:b/>
          <w:bCs/>
        </w:rPr>
        <w:t xml:space="preserve"> Semaines)</w:t>
      </w:r>
    </w:p>
    <w:p w:rsidR="003D3539" w:rsidRPr="00A37AAC" w:rsidRDefault="003D3539" w:rsidP="002D4120">
      <w:pPr>
        <w:pStyle w:val="Paragraphedeliste"/>
        <w:numPr>
          <w:ilvl w:val="0"/>
          <w:numId w:val="79"/>
        </w:numPr>
        <w:jc w:val="both"/>
        <w:rPr>
          <w:rFonts w:ascii="Cambria" w:hAnsi="Cambria"/>
        </w:rPr>
      </w:pPr>
      <w:r w:rsidRPr="00A37AAC">
        <w:rPr>
          <w:rFonts w:ascii="Cambria" w:hAnsi="Cambria"/>
        </w:rPr>
        <w:t>Organisation du travail</w:t>
      </w:r>
    </w:p>
    <w:p w:rsidR="003D3539" w:rsidRPr="00A37AAC" w:rsidRDefault="003D3539" w:rsidP="002D4120">
      <w:pPr>
        <w:pStyle w:val="Paragraphedeliste"/>
        <w:numPr>
          <w:ilvl w:val="0"/>
          <w:numId w:val="79"/>
        </w:numPr>
        <w:jc w:val="both"/>
        <w:rPr>
          <w:rFonts w:ascii="Cambria" w:hAnsi="Cambria"/>
        </w:rPr>
      </w:pPr>
      <w:r w:rsidRPr="00A37AAC">
        <w:rPr>
          <w:rFonts w:ascii="Cambria" w:hAnsi="Cambria"/>
        </w:rPr>
        <w:t>Les questions de départ</w:t>
      </w:r>
    </w:p>
    <w:p w:rsidR="003D3539" w:rsidRPr="00A37AAC" w:rsidRDefault="003D3539" w:rsidP="002D4120">
      <w:pPr>
        <w:pStyle w:val="Paragraphedeliste"/>
        <w:numPr>
          <w:ilvl w:val="0"/>
          <w:numId w:val="79"/>
        </w:numPr>
        <w:jc w:val="both"/>
        <w:rPr>
          <w:rFonts w:ascii="Cambria" w:hAnsi="Cambria"/>
        </w:rPr>
      </w:pPr>
      <w:r w:rsidRPr="00A37AAC">
        <w:rPr>
          <w:rFonts w:ascii="Cambria" w:hAnsi="Cambria"/>
        </w:rPr>
        <w:t>Synthèse des documents retenus</w:t>
      </w:r>
    </w:p>
    <w:p w:rsidR="003D3539" w:rsidRPr="00A37AAC" w:rsidRDefault="003D3539" w:rsidP="002D4120">
      <w:pPr>
        <w:pStyle w:val="Paragraphedeliste"/>
        <w:numPr>
          <w:ilvl w:val="0"/>
          <w:numId w:val="79"/>
        </w:numPr>
        <w:jc w:val="both"/>
        <w:rPr>
          <w:rFonts w:ascii="Cambria" w:hAnsi="Cambria"/>
        </w:rPr>
      </w:pPr>
      <w:r w:rsidRPr="00A37AAC">
        <w:rPr>
          <w:rFonts w:ascii="Cambria" w:hAnsi="Cambria"/>
        </w:rPr>
        <w:t>Liens entre différentes parties</w:t>
      </w:r>
    </w:p>
    <w:p w:rsidR="003D3539" w:rsidRPr="00A37AAC" w:rsidRDefault="003D3539" w:rsidP="002D4120">
      <w:pPr>
        <w:pStyle w:val="Paragraphedeliste"/>
        <w:numPr>
          <w:ilvl w:val="0"/>
          <w:numId w:val="79"/>
        </w:numPr>
        <w:jc w:val="both"/>
        <w:rPr>
          <w:rFonts w:ascii="Cambria" w:hAnsi="Cambria"/>
        </w:rPr>
      </w:pPr>
      <w:r w:rsidRPr="00A37AAC">
        <w:rPr>
          <w:rFonts w:ascii="Cambria" w:hAnsi="Cambria"/>
        </w:rPr>
        <w:t>Plan final de la recherche documentaire</w:t>
      </w:r>
    </w:p>
    <w:p w:rsidR="003D3539" w:rsidRPr="00A37AAC" w:rsidRDefault="003D3539" w:rsidP="00BA47AD">
      <w:pPr>
        <w:rPr>
          <w:rFonts w:ascii="Cambria" w:eastAsia="Times New Roman" w:hAnsi="Cambria"/>
          <w:b/>
          <w:bCs/>
          <w:lang w:eastAsia="fr-FR"/>
        </w:rPr>
      </w:pPr>
      <w:r w:rsidRPr="00A37AAC">
        <w:rPr>
          <w:rFonts w:ascii="Cambria" w:eastAsia="Times New Roman" w:hAnsi="Cambria"/>
          <w:b/>
          <w:bCs/>
          <w:lang w:eastAsia="fr-FR"/>
        </w:rPr>
        <w:t>Chapitre I-5 : Présentation de la bibliographie</w:t>
      </w:r>
      <w:r w:rsidRPr="00A37AAC">
        <w:rPr>
          <w:rFonts w:ascii="Cambria" w:eastAsia="Times New Roman" w:hAnsi="Cambria"/>
          <w:b/>
          <w:bCs/>
          <w:lang w:eastAsia="fr-FR"/>
        </w:rPr>
        <w:tab/>
      </w:r>
      <w:r w:rsidRPr="00A37AAC">
        <w:rPr>
          <w:rFonts w:ascii="Cambria" w:eastAsia="Times New Roman" w:hAnsi="Cambria"/>
          <w:b/>
          <w:bCs/>
          <w:lang w:eastAsia="fr-FR"/>
        </w:rPr>
        <w:tab/>
      </w:r>
      <w:r w:rsidRPr="00A37AAC">
        <w:rPr>
          <w:rFonts w:ascii="Cambria" w:eastAsia="Times New Roman" w:hAnsi="Cambria"/>
          <w:b/>
          <w:bCs/>
          <w:lang w:eastAsia="fr-FR"/>
        </w:rPr>
        <w:tab/>
      </w:r>
      <w:r w:rsidRPr="00A37AAC">
        <w:rPr>
          <w:rFonts w:ascii="Cambria" w:eastAsia="Times New Roman" w:hAnsi="Cambria"/>
          <w:b/>
          <w:bCs/>
          <w:lang w:eastAsia="fr-FR"/>
        </w:rPr>
        <w:tab/>
      </w:r>
      <w:r w:rsidR="002C21FC" w:rsidRPr="00A37AAC">
        <w:rPr>
          <w:rFonts w:ascii="Cambria" w:hAnsi="Cambria"/>
          <w:b/>
          <w:bCs/>
        </w:rPr>
        <w:t xml:space="preserve">(01 </w:t>
      </w:r>
      <w:r w:rsidRPr="00A37AAC">
        <w:rPr>
          <w:rFonts w:ascii="Cambria" w:hAnsi="Cambria"/>
          <w:b/>
          <w:bCs/>
        </w:rPr>
        <w:t>Semaine)</w:t>
      </w:r>
    </w:p>
    <w:p w:rsidR="003D3539" w:rsidRPr="00A37AAC" w:rsidRDefault="003D3539" w:rsidP="002D4120">
      <w:pPr>
        <w:pStyle w:val="Paragraphedeliste"/>
        <w:numPr>
          <w:ilvl w:val="0"/>
          <w:numId w:val="79"/>
        </w:numPr>
        <w:rPr>
          <w:rFonts w:ascii="Cambria" w:eastAsia="Times New Roman" w:hAnsi="Cambria"/>
          <w:lang w:eastAsia="fr-FR"/>
        </w:rPr>
      </w:pPr>
      <w:r w:rsidRPr="00A37AAC">
        <w:rPr>
          <w:rFonts w:ascii="Cambria" w:eastAsia="Times New Roman" w:hAnsi="Cambria"/>
          <w:lang w:eastAsia="fr-FR"/>
        </w:rPr>
        <w:t>Les systèmes de présentation d’une bibliographie (Le système Harvard, Le système Vancouver, Le système mixte…)</w:t>
      </w:r>
    </w:p>
    <w:p w:rsidR="003D3539" w:rsidRPr="00A37AAC" w:rsidRDefault="003D3539" w:rsidP="002D4120">
      <w:pPr>
        <w:pStyle w:val="Paragraphedeliste"/>
        <w:numPr>
          <w:ilvl w:val="0"/>
          <w:numId w:val="79"/>
        </w:numPr>
        <w:rPr>
          <w:rFonts w:ascii="Cambria" w:eastAsia="Times New Roman" w:hAnsi="Cambria"/>
          <w:lang w:eastAsia="fr-FR"/>
        </w:rPr>
      </w:pPr>
      <w:r w:rsidRPr="00A37AAC">
        <w:rPr>
          <w:rFonts w:ascii="Cambria" w:eastAsia="Times New Roman" w:hAnsi="Cambria"/>
          <w:lang w:eastAsia="fr-FR"/>
        </w:rPr>
        <w:t>Présentation des documents.</w:t>
      </w:r>
    </w:p>
    <w:p w:rsidR="003D3539" w:rsidRPr="00A37AAC" w:rsidRDefault="003D3539" w:rsidP="002D4120">
      <w:pPr>
        <w:pStyle w:val="Paragraphedeliste"/>
        <w:numPr>
          <w:ilvl w:val="0"/>
          <w:numId w:val="79"/>
        </w:numPr>
        <w:rPr>
          <w:rFonts w:ascii="Cambria" w:eastAsia="Times New Roman" w:hAnsi="Cambria"/>
          <w:lang w:eastAsia="fr-FR"/>
        </w:rPr>
      </w:pPr>
      <w:r w:rsidRPr="00A37AAC">
        <w:rPr>
          <w:rFonts w:ascii="Cambria" w:eastAsia="Times New Roman" w:hAnsi="Cambria"/>
          <w:lang w:eastAsia="fr-FR"/>
        </w:rPr>
        <w:t>Citation des sources</w:t>
      </w:r>
    </w:p>
    <w:p w:rsidR="003D3539" w:rsidRPr="00A37AAC" w:rsidRDefault="003D3539" w:rsidP="00BA47AD">
      <w:pPr>
        <w:outlineLvl w:val="3"/>
        <w:rPr>
          <w:rFonts w:ascii="Cambria" w:eastAsia="Times New Roman" w:hAnsi="Cambria"/>
          <w:b/>
          <w:bCs/>
          <w:lang w:eastAsia="fr-FR"/>
        </w:rPr>
      </w:pPr>
      <w:r w:rsidRPr="00A37AAC">
        <w:rPr>
          <w:rFonts w:ascii="Cambria" w:eastAsia="Times New Roman" w:hAnsi="Cambria"/>
          <w:b/>
          <w:bCs/>
          <w:lang w:eastAsia="fr-FR"/>
        </w:rPr>
        <w:t>Partie II : Conception d</w:t>
      </w:r>
      <w:r w:rsidR="00DA60B9" w:rsidRPr="00A37AAC">
        <w:rPr>
          <w:rFonts w:ascii="Cambria" w:eastAsia="Times New Roman" w:hAnsi="Cambria"/>
          <w:b/>
          <w:bCs/>
          <w:lang w:eastAsia="fr-FR"/>
        </w:rPr>
        <w:t>e</w:t>
      </w:r>
      <w:r w:rsidRPr="00A37AAC">
        <w:rPr>
          <w:rFonts w:ascii="Cambria" w:eastAsia="Times New Roman" w:hAnsi="Cambria"/>
          <w:b/>
          <w:bCs/>
          <w:lang w:eastAsia="fr-FR"/>
        </w:rPr>
        <w:t xml:space="preserve"> mémoire</w:t>
      </w:r>
    </w:p>
    <w:p w:rsidR="003D3539" w:rsidRPr="00A37AAC" w:rsidRDefault="003D3539" w:rsidP="00BA47AD">
      <w:pPr>
        <w:rPr>
          <w:rFonts w:ascii="Cambria" w:eastAsia="Times New Roman" w:hAnsi="Cambria"/>
          <w:b/>
          <w:bCs/>
          <w:lang w:eastAsia="fr-FR"/>
        </w:rPr>
      </w:pPr>
      <w:r w:rsidRPr="00A37AAC">
        <w:rPr>
          <w:rFonts w:ascii="Cambria" w:eastAsia="Times New Roman" w:hAnsi="Cambria"/>
          <w:b/>
          <w:bCs/>
          <w:lang w:eastAsia="fr-FR"/>
        </w:rPr>
        <w:t>Chapitre II-1 </w:t>
      </w:r>
      <w:r w:rsidRPr="00A37AAC">
        <w:rPr>
          <w:rFonts w:ascii="Cambria" w:hAnsi="Cambria"/>
          <w:b/>
          <w:bCs/>
        </w:rPr>
        <w:t>: Plan e</w:t>
      </w:r>
      <w:r w:rsidR="002C21FC" w:rsidRPr="00A37AAC">
        <w:rPr>
          <w:rFonts w:ascii="Cambria" w:hAnsi="Cambria"/>
          <w:b/>
          <w:bCs/>
        </w:rPr>
        <w:t xml:space="preserve">t étapes du mémoire  </w:t>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t xml:space="preserve"> (02 </w:t>
      </w:r>
      <w:r w:rsidRPr="00A37AAC">
        <w:rPr>
          <w:rFonts w:ascii="Cambria" w:hAnsi="Cambria"/>
          <w:b/>
          <w:bCs/>
        </w:rPr>
        <w:t>Semaines)</w:t>
      </w:r>
    </w:p>
    <w:p w:rsidR="003D3539" w:rsidRPr="00A37AAC" w:rsidRDefault="003D3539" w:rsidP="002D4120">
      <w:pPr>
        <w:numPr>
          <w:ilvl w:val="0"/>
          <w:numId w:val="80"/>
        </w:numPr>
        <w:ind w:left="1843" w:hanging="425"/>
        <w:rPr>
          <w:rFonts w:ascii="Cambria" w:eastAsia="Times New Roman" w:hAnsi="Cambria"/>
          <w:lang w:eastAsia="fr-FR"/>
        </w:rPr>
      </w:pPr>
      <w:r w:rsidRPr="00A37AAC">
        <w:rPr>
          <w:rFonts w:ascii="Cambria" w:hAnsi="Cambria"/>
        </w:rPr>
        <w:t>Cerner et délimiter le sujet (Résumé)</w:t>
      </w:r>
    </w:p>
    <w:p w:rsidR="003D3539" w:rsidRPr="00A37AAC" w:rsidRDefault="003D3539" w:rsidP="002D4120">
      <w:pPr>
        <w:numPr>
          <w:ilvl w:val="0"/>
          <w:numId w:val="80"/>
        </w:numPr>
        <w:ind w:left="1843" w:hanging="425"/>
        <w:rPr>
          <w:rFonts w:ascii="Cambria" w:hAnsi="Cambria"/>
        </w:rPr>
      </w:pPr>
      <w:r w:rsidRPr="00A37AAC">
        <w:rPr>
          <w:rFonts w:ascii="Cambria" w:hAnsi="Cambria"/>
        </w:rPr>
        <w:t>Problématique et objectifs du mémoire</w:t>
      </w:r>
    </w:p>
    <w:p w:rsidR="003D3539" w:rsidRPr="00A37AAC" w:rsidRDefault="003D3539" w:rsidP="002D4120">
      <w:pPr>
        <w:numPr>
          <w:ilvl w:val="0"/>
          <w:numId w:val="80"/>
        </w:numPr>
        <w:ind w:left="1843" w:hanging="425"/>
        <w:rPr>
          <w:rFonts w:ascii="Cambria" w:hAnsi="Cambria"/>
        </w:rPr>
      </w:pPr>
      <w:r w:rsidRPr="00A37AAC">
        <w:rPr>
          <w:rFonts w:ascii="Cambria" w:hAnsi="Cambria"/>
        </w:rPr>
        <w:t xml:space="preserve">Les autres sections utiles (Les remerciements, La table des abréviations…) </w:t>
      </w:r>
    </w:p>
    <w:p w:rsidR="003D3539" w:rsidRPr="00A37AAC" w:rsidRDefault="003D3539" w:rsidP="002D4120">
      <w:pPr>
        <w:pStyle w:val="Paragraphedeliste"/>
        <w:numPr>
          <w:ilvl w:val="0"/>
          <w:numId w:val="80"/>
        </w:numPr>
        <w:ind w:left="1843" w:hanging="425"/>
        <w:rPr>
          <w:rFonts w:ascii="Cambria" w:hAnsi="Cambria"/>
        </w:rPr>
      </w:pPr>
      <w:r w:rsidRPr="00A37AAC">
        <w:rPr>
          <w:rFonts w:ascii="Cambria" w:hAnsi="Cambria"/>
        </w:rPr>
        <w:t>L'introduction (</w:t>
      </w:r>
      <w:r w:rsidRPr="00A37AAC">
        <w:rPr>
          <w:rFonts w:ascii="Cambria" w:hAnsi="Cambria"/>
          <w:i/>
          <w:iCs/>
        </w:rPr>
        <w:t>La rédaction de</w:t>
      </w:r>
      <w:r w:rsidRPr="00A37AAC">
        <w:rPr>
          <w:rFonts w:ascii="Cambria" w:eastAsia="Times New Roman" w:hAnsi="Cambria"/>
          <w:i/>
          <w:iCs/>
          <w:lang w:eastAsia="fr-FR"/>
        </w:rPr>
        <w:t xml:space="preserve"> l’introduction en dernier lieu)</w:t>
      </w:r>
      <w:r w:rsidRPr="00A37AAC">
        <w:rPr>
          <w:rFonts w:ascii="Cambria" w:hAnsi="Cambria"/>
        </w:rPr>
        <w:t xml:space="preserve"> </w:t>
      </w:r>
    </w:p>
    <w:p w:rsidR="003D3539" w:rsidRPr="00A37AAC" w:rsidRDefault="003D3539" w:rsidP="002D4120">
      <w:pPr>
        <w:numPr>
          <w:ilvl w:val="0"/>
          <w:numId w:val="80"/>
        </w:numPr>
        <w:ind w:left="1843" w:hanging="425"/>
        <w:rPr>
          <w:rFonts w:ascii="Cambria" w:hAnsi="Cambria"/>
        </w:rPr>
      </w:pPr>
      <w:r w:rsidRPr="00A37AAC">
        <w:rPr>
          <w:rFonts w:ascii="Cambria" w:hAnsi="Cambria"/>
        </w:rPr>
        <w:lastRenderedPageBreak/>
        <w:t>État de la littérature spécialisée</w:t>
      </w:r>
    </w:p>
    <w:p w:rsidR="003D3539" w:rsidRPr="00A37AAC" w:rsidRDefault="003D3539" w:rsidP="002D4120">
      <w:pPr>
        <w:numPr>
          <w:ilvl w:val="0"/>
          <w:numId w:val="80"/>
        </w:numPr>
        <w:ind w:left="1843" w:hanging="425"/>
        <w:rPr>
          <w:rFonts w:ascii="Cambria" w:hAnsi="Cambria"/>
        </w:rPr>
      </w:pPr>
      <w:r w:rsidRPr="00A37AAC">
        <w:rPr>
          <w:rFonts w:ascii="Cambria" w:hAnsi="Cambria"/>
        </w:rPr>
        <w:t>Formulation des hypothèses</w:t>
      </w:r>
    </w:p>
    <w:p w:rsidR="003D3539" w:rsidRPr="00A37AAC" w:rsidRDefault="003D3539" w:rsidP="002D4120">
      <w:pPr>
        <w:numPr>
          <w:ilvl w:val="0"/>
          <w:numId w:val="80"/>
        </w:numPr>
        <w:ind w:left="1843" w:hanging="425"/>
        <w:rPr>
          <w:rFonts w:ascii="Cambria" w:hAnsi="Cambria"/>
        </w:rPr>
      </w:pPr>
      <w:r w:rsidRPr="00A37AAC">
        <w:rPr>
          <w:rFonts w:ascii="Cambria" w:hAnsi="Cambria"/>
        </w:rPr>
        <w:t>Méthodologie</w:t>
      </w:r>
    </w:p>
    <w:p w:rsidR="003D3539" w:rsidRPr="00A37AAC" w:rsidRDefault="003D3539" w:rsidP="002D4120">
      <w:pPr>
        <w:numPr>
          <w:ilvl w:val="0"/>
          <w:numId w:val="80"/>
        </w:numPr>
        <w:ind w:left="1843" w:hanging="425"/>
        <w:rPr>
          <w:rFonts w:ascii="Cambria" w:hAnsi="Cambria"/>
        </w:rPr>
      </w:pPr>
      <w:r w:rsidRPr="00A37AAC">
        <w:rPr>
          <w:rFonts w:ascii="Cambria" w:hAnsi="Cambria"/>
        </w:rPr>
        <w:t>Résultats</w:t>
      </w:r>
    </w:p>
    <w:p w:rsidR="003D3539" w:rsidRPr="00A37AAC" w:rsidRDefault="003D3539" w:rsidP="002D4120">
      <w:pPr>
        <w:numPr>
          <w:ilvl w:val="0"/>
          <w:numId w:val="80"/>
        </w:numPr>
        <w:ind w:left="1843" w:hanging="425"/>
        <w:rPr>
          <w:rFonts w:ascii="Cambria" w:hAnsi="Cambria"/>
        </w:rPr>
      </w:pPr>
      <w:r w:rsidRPr="00A37AAC">
        <w:rPr>
          <w:rFonts w:ascii="Cambria" w:hAnsi="Cambria"/>
        </w:rPr>
        <w:t>Discussion</w:t>
      </w:r>
    </w:p>
    <w:p w:rsidR="003D3539" w:rsidRPr="00A37AAC" w:rsidRDefault="003D3539" w:rsidP="002D4120">
      <w:pPr>
        <w:numPr>
          <w:ilvl w:val="0"/>
          <w:numId w:val="80"/>
        </w:numPr>
        <w:ind w:left="1843" w:hanging="425"/>
        <w:rPr>
          <w:rFonts w:ascii="Cambria" w:hAnsi="Cambria"/>
        </w:rPr>
      </w:pPr>
      <w:r w:rsidRPr="00A37AAC">
        <w:rPr>
          <w:rFonts w:ascii="Cambria" w:hAnsi="Cambria"/>
        </w:rPr>
        <w:t>Recommandations</w:t>
      </w:r>
    </w:p>
    <w:p w:rsidR="003D3539" w:rsidRPr="00A37AAC" w:rsidRDefault="003D3539" w:rsidP="002D4120">
      <w:pPr>
        <w:numPr>
          <w:ilvl w:val="0"/>
          <w:numId w:val="80"/>
        </w:numPr>
        <w:ind w:left="1843" w:hanging="425"/>
        <w:rPr>
          <w:rFonts w:ascii="Cambria" w:hAnsi="Cambria"/>
        </w:rPr>
      </w:pPr>
      <w:r w:rsidRPr="00A37AAC">
        <w:rPr>
          <w:rFonts w:ascii="Cambria" w:hAnsi="Cambria"/>
        </w:rPr>
        <w:t>Conclusion et perspectives</w:t>
      </w:r>
    </w:p>
    <w:p w:rsidR="003D3539" w:rsidRPr="00A37AAC" w:rsidRDefault="003D3539" w:rsidP="002D4120">
      <w:pPr>
        <w:numPr>
          <w:ilvl w:val="0"/>
          <w:numId w:val="80"/>
        </w:numPr>
        <w:ind w:left="1843" w:hanging="425"/>
        <w:rPr>
          <w:rFonts w:ascii="Cambria" w:hAnsi="Cambria"/>
        </w:rPr>
      </w:pPr>
      <w:r w:rsidRPr="00A37AAC">
        <w:rPr>
          <w:rFonts w:ascii="Cambria" w:hAnsi="Cambria"/>
        </w:rPr>
        <w:t xml:space="preserve">La table des matières </w:t>
      </w:r>
    </w:p>
    <w:p w:rsidR="003D3539" w:rsidRPr="00A37AAC" w:rsidRDefault="003D3539" w:rsidP="002D4120">
      <w:pPr>
        <w:pStyle w:val="Paragraphedeliste"/>
        <w:numPr>
          <w:ilvl w:val="0"/>
          <w:numId w:val="80"/>
        </w:numPr>
        <w:ind w:left="1843" w:hanging="425"/>
        <w:rPr>
          <w:rFonts w:ascii="Cambria" w:eastAsia="Times New Roman" w:hAnsi="Cambria"/>
          <w:lang w:eastAsia="fr-FR"/>
        </w:rPr>
      </w:pPr>
      <w:r w:rsidRPr="00A37AAC">
        <w:rPr>
          <w:rFonts w:ascii="Cambria" w:eastAsia="Times New Roman" w:hAnsi="Cambria"/>
          <w:lang w:eastAsia="fr-FR"/>
        </w:rPr>
        <w:t>La bibliographie</w:t>
      </w:r>
    </w:p>
    <w:p w:rsidR="003D3539" w:rsidRPr="00A37AAC" w:rsidRDefault="003D3539" w:rsidP="002D4120">
      <w:pPr>
        <w:numPr>
          <w:ilvl w:val="0"/>
          <w:numId w:val="80"/>
        </w:numPr>
        <w:ind w:left="1843" w:hanging="425"/>
        <w:rPr>
          <w:rFonts w:ascii="Cambria" w:eastAsia="Times New Roman" w:hAnsi="Cambria"/>
          <w:lang w:eastAsia="fr-FR"/>
        </w:rPr>
      </w:pPr>
      <w:r w:rsidRPr="00A37AAC">
        <w:rPr>
          <w:rFonts w:ascii="Cambria" w:hAnsi="Cambria"/>
        </w:rPr>
        <w:t>Les annexes</w:t>
      </w:r>
    </w:p>
    <w:p w:rsidR="003D3539" w:rsidRPr="00A37AAC" w:rsidRDefault="003D3539" w:rsidP="00BA47AD">
      <w:pPr>
        <w:rPr>
          <w:rFonts w:ascii="Cambria" w:hAnsi="Cambria"/>
          <w:b/>
          <w:bCs/>
        </w:rPr>
      </w:pPr>
    </w:p>
    <w:p w:rsidR="003D3539" w:rsidRPr="00A37AAC" w:rsidRDefault="003D3539" w:rsidP="00BA47AD">
      <w:pPr>
        <w:rPr>
          <w:rFonts w:ascii="Cambria" w:eastAsia="Times New Roman" w:hAnsi="Cambria"/>
          <w:b/>
          <w:bCs/>
          <w:lang w:eastAsia="fr-FR"/>
        </w:rPr>
      </w:pPr>
      <w:r w:rsidRPr="00A37AAC">
        <w:rPr>
          <w:rFonts w:ascii="Cambria" w:eastAsia="Times New Roman" w:hAnsi="Cambria"/>
          <w:b/>
          <w:bCs/>
          <w:lang w:eastAsia="fr-FR"/>
        </w:rPr>
        <w:t>Chapitre II- 2 </w:t>
      </w:r>
      <w:r w:rsidRPr="00A37AAC">
        <w:rPr>
          <w:rFonts w:ascii="Cambria" w:hAnsi="Cambria"/>
          <w:b/>
          <w:bCs/>
        </w:rPr>
        <w:t>: Techniques</w:t>
      </w:r>
      <w:r w:rsidR="002C21FC" w:rsidRPr="00A37AAC">
        <w:rPr>
          <w:rFonts w:ascii="Cambria" w:hAnsi="Cambria"/>
          <w:b/>
          <w:bCs/>
        </w:rPr>
        <w:t xml:space="preserve"> et normes de rédaction </w:t>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5416D3">
        <w:rPr>
          <w:rFonts w:ascii="Cambria" w:hAnsi="Cambria"/>
          <w:b/>
          <w:bCs/>
        </w:rPr>
        <w:tab/>
      </w:r>
      <w:r w:rsidR="002C21FC" w:rsidRPr="00A37AAC">
        <w:rPr>
          <w:rFonts w:ascii="Cambria" w:hAnsi="Cambria"/>
          <w:b/>
          <w:bCs/>
        </w:rPr>
        <w:t xml:space="preserve">(02 </w:t>
      </w:r>
      <w:r w:rsidRPr="00A37AAC">
        <w:rPr>
          <w:rFonts w:ascii="Cambria" w:hAnsi="Cambria"/>
          <w:b/>
          <w:bCs/>
        </w:rPr>
        <w:t>Semaines)</w:t>
      </w:r>
    </w:p>
    <w:p w:rsidR="003D3539" w:rsidRPr="00A37AAC" w:rsidRDefault="003D3539" w:rsidP="002D4120">
      <w:pPr>
        <w:numPr>
          <w:ilvl w:val="0"/>
          <w:numId w:val="81"/>
        </w:numPr>
        <w:ind w:left="1843" w:hanging="425"/>
        <w:rPr>
          <w:rFonts w:ascii="Cambria" w:eastAsia="Times New Roman" w:hAnsi="Cambria"/>
          <w:lang w:eastAsia="fr-FR"/>
        </w:rPr>
      </w:pPr>
      <w:r w:rsidRPr="00A37AAC">
        <w:rPr>
          <w:rFonts w:ascii="Cambria" w:hAnsi="Cambria"/>
        </w:rPr>
        <w:t xml:space="preserve">La mise en forme. </w:t>
      </w:r>
      <w:r w:rsidRPr="00A37AAC">
        <w:rPr>
          <w:rFonts w:ascii="Cambria" w:hAnsi="Cambria" w:cs="TimesNewRomanPS-ItalicMT"/>
        </w:rPr>
        <w:t>Numérotation des chapitres, des figures et des tableaux.</w:t>
      </w:r>
    </w:p>
    <w:p w:rsidR="003D3539" w:rsidRPr="00A37AAC" w:rsidRDefault="003D3539" w:rsidP="002D4120">
      <w:pPr>
        <w:pStyle w:val="Paragraphedeliste"/>
        <w:numPr>
          <w:ilvl w:val="0"/>
          <w:numId w:val="81"/>
        </w:numPr>
        <w:ind w:left="1843" w:hanging="425"/>
        <w:rPr>
          <w:rFonts w:ascii="Cambria" w:eastAsia="Times New Roman" w:hAnsi="Cambria"/>
          <w:lang w:eastAsia="fr-FR"/>
        </w:rPr>
      </w:pPr>
      <w:r w:rsidRPr="00A37AAC">
        <w:rPr>
          <w:rFonts w:ascii="Cambria" w:eastAsia="Times New Roman" w:hAnsi="Cambria"/>
          <w:lang w:eastAsia="fr-FR"/>
        </w:rPr>
        <w:t>La page de garde</w:t>
      </w:r>
    </w:p>
    <w:p w:rsidR="003D3539" w:rsidRPr="00A37AAC" w:rsidRDefault="003D3539" w:rsidP="002D4120">
      <w:pPr>
        <w:pStyle w:val="Paragraphedeliste"/>
        <w:numPr>
          <w:ilvl w:val="0"/>
          <w:numId w:val="81"/>
        </w:numPr>
        <w:ind w:left="1843" w:hanging="425"/>
        <w:rPr>
          <w:rFonts w:ascii="Cambria" w:eastAsia="Times New Roman" w:hAnsi="Cambria"/>
          <w:lang w:eastAsia="fr-FR"/>
        </w:rPr>
      </w:pPr>
      <w:r w:rsidRPr="00A37AAC">
        <w:rPr>
          <w:rFonts w:ascii="Cambria" w:eastAsia="Times New Roman" w:hAnsi="Cambria"/>
          <w:lang w:eastAsia="fr-FR"/>
        </w:rPr>
        <w:t>La typographie et la ponctuation</w:t>
      </w:r>
    </w:p>
    <w:p w:rsidR="003D3539" w:rsidRPr="00A37AAC" w:rsidRDefault="003D3539" w:rsidP="002D4120">
      <w:pPr>
        <w:numPr>
          <w:ilvl w:val="0"/>
          <w:numId w:val="81"/>
        </w:numPr>
        <w:ind w:left="1843" w:hanging="425"/>
        <w:rPr>
          <w:rFonts w:ascii="Cambria" w:eastAsia="Times New Roman" w:hAnsi="Cambria"/>
          <w:lang w:eastAsia="fr-FR"/>
        </w:rPr>
      </w:pPr>
      <w:r w:rsidRPr="00A37AAC">
        <w:rPr>
          <w:rFonts w:ascii="Cambria" w:hAnsi="Cambria"/>
        </w:rPr>
        <w:t xml:space="preserve">La rédaction. La langue scientifique : style, grammaire, syntaxe. </w:t>
      </w:r>
    </w:p>
    <w:p w:rsidR="003D3539" w:rsidRPr="00A37AAC" w:rsidRDefault="003D3539" w:rsidP="002D4120">
      <w:pPr>
        <w:pStyle w:val="Paragraphedeliste"/>
        <w:numPr>
          <w:ilvl w:val="0"/>
          <w:numId w:val="81"/>
        </w:numPr>
        <w:ind w:left="1843" w:hanging="425"/>
        <w:rPr>
          <w:rFonts w:ascii="Cambria" w:eastAsia="Times New Roman" w:hAnsi="Cambria"/>
          <w:lang w:eastAsia="fr-FR"/>
        </w:rPr>
      </w:pPr>
      <w:r w:rsidRPr="00A37AAC">
        <w:rPr>
          <w:rFonts w:ascii="Cambria" w:eastAsia="Times New Roman" w:hAnsi="Cambria"/>
          <w:lang w:eastAsia="fr-FR"/>
        </w:rPr>
        <w:t xml:space="preserve">L'orthographe. </w:t>
      </w:r>
      <w:r w:rsidRPr="00A37AAC">
        <w:rPr>
          <w:rFonts w:ascii="Cambria" w:hAnsi="Cambria"/>
        </w:rPr>
        <w:t>Amélioration de la compétence linguistique générale sur le plan de la compréhension et de l’expression.</w:t>
      </w:r>
    </w:p>
    <w:p w:rsidR="003D3539" w:rsidRPr="00A37AAC" w:rsidRDefault="003D3539" w:rsidP="002D4120">
      <w:pPr>
        <w:pStyle w:val="Paragraphedeliste"/>
        <w:numPr>
          <w:ilvl w:val="0"/>
          <w:numId w:val="81"/>
        </w:numPr>
        <w:ind w:left="1843" w:hanging="425"/>
        <w:rPr>
          <w:rFonts w:ascii="Cambria" w:eastAsia="Times New Roman" w:hAnsi="Cambria"/>
          <w:lang w:eastAsia="fr-FR"/>
        </w:rPr>
      </w:pPr>
      <w:r w:rsidRPr="00A37AAC">
        <w:rPr>
          <w:rFonts w:ascii="Cambria" w:hAnsi="Cambria"/>
        </w:rPr>
        <w:t>Sauvegarder, sécuriser, archiver ses données.</w:t>
      </w:r>
    </w:p>
    <w:p w:rsidR="003D3539" w:rsidRPr="00A37AAC" w:rsidRDefault="003D3539" w:rsidP="00BA47AD">
      <w:pPr>
        <w:autoSpaceDE w:val="0"/>
        <w:autoSpaceDN w:val="0"/>
        <w:adjustRightInd w:val="0"/>
        <w:rPr>
          <w:rFonts w:ascii="Cambria" w:hAnsi="Cambria"/>
        </w:rPr>
      </w:pPr>
    </w:p>
    <w:p w:rsidR="003D3539" w:rsidRPr="00A37AAC" w:rsidRDefault="003D3539" w:rsidP="00BA47AD">
      <w:pPr>
        <w:rPr>
          <w:rFonts w:ascii="Cambria" w:eastAsia="Times New Roman" w:hAnsi="Cambria"/>
          <w:b/>
          <w:bCs/>
          <w:lang w:eastAsia="fr-FR"/>
        </w:rPr>
      </w:pPr>
      <w:r w:rsidRPr="00A37AAC">
        <w:rPr>
          <w:rFonts w:ascii="Cambria" w:eastAsia="Times New Roman" w:hAnsi="Cambria"/>
          <w:b/>
          <w:bCs/>
          <w:lang w:eastAsia="fr-FR"/>
        </w:rPr>
        <w:t>Chapitre II-3 </w:t>
      </w:r>
      <w:r w:rsidRPr="00A37AAC">
        <w:rPr>
          <w:rFonts w:ascii="Cambria" w:hAnsi="Cambria"/>
          <w:b/>
          <w:bCs/>
        </w:rPr>
        <w:t xml:space="preserve">: Atelier : </w:t>
      </w:r>
      <w:r w:rsidRPr="00A37AAC">
        <w:rPr>
          <w:rFonts w:ascii="Cambria" w:hAnsi="Cambria" w:cs="TimesNewRomanPS-ItalicMT"/>
        </w:rPr>
        <w:t>Etude critique d’un manuscrit</w:t>
      </w:r>
      <w:r w:rsidRPr="00A37AAC">
        <w:rPr>
          <w:rFonts w:ascii="Cambria" w:hAnsi="Cambria" w:cs="TimesNewRomanPS-ItalicMT"/>
        </w:rPr>
        <w:tab/>
      </w:r>
      <w:r w:rsidRPr="00A37AAC">
        <w:rPr>
          <w:rFonts w:ascii="Cambria" w:hAnsi="Cambria" w:cs="TimesNewRomanPS-ItalicMT"/>
        </w:rPr>
        <w:tab/>
      </w:r>
      <w:r w:rsidRPr="00A37AAC">
        <w:rPr>
          <w:rFonts w:ascii="Cambria" w:hAnsi="Cambria" w:cs="TimesNewRomanPS-ItalicMT"/>
        </w:rPr>
        <w:tab/>
      </w:r>
      <w:r w:rsidR="005416D3">
        <w:rPr>
          <w:rFonts w:ascii="Cambria" w:hAnsi="Cambria" w:cs="TimesNewRomanPS-ItalicMT"/>
        </w:rPr>
        <w:tab/>
      </w:r>
      <w:r w:rsidR="002C21FC" w:rsidRPr="00A37AAC">
        <w:rPr>
          <w:rFonts w:ascii="Cambria" w:hAnsi="Cambria"/>
          <w:b/>
          <w:bCs/>
        </w:rPr>
        <w:t>(01</w:t>
      </w:r>
      <w:r w:rsidRPr="00A37AAC">
        <w:rPr>
          <w:rFonts w:ascii="Cambria" w:hAnsi="Cambria"/>
          <w:b/>
          <w:bCs/>
        </w:rPr>
        <w:t xml:space="preserve"> Semaine)</w:t>
      </w:r>
    </w:p>
    <w:p w:rsidR="003D3539" w:rsidRPr="00A37AAC" w:rsidRDefault="003D3539" w:rsidP="00BA47AD">
      <w:pPr>
        <w:autoSpaceDE w:val="0"/>
        <w:autoSpaceDN w:val="0"/>
        <w:adjustRightInd w:val="0"/>
        <w:rPr>
          <w:rFonts w:ascii="Cambria" w:hAnsi="Cambria"/>
        </w:rPr>
      </w:pPr>
    </w:p>
    <w:p w:rsidR="003D3539" w:rsidRPr="00A37AAC" w:rsidRDefault="003D3539" w:rsidP="00BA47AD">
      <w:pPr>
        <w:rPr>
          <w:rFonts w:ascii="Cambria" w:eastAsia="Times New Roman" w:hAnsi="Cambria"/>
          <w:b/>
          <w:bCs/>
          <w:lang w:eastAsia="fr-FR"/>
        </w:rPr>
      </w:pPr>
      <w:r w:rsidRPr="00A37AAC">
        <w:rPr>
          <w:rFonts w:ascii="Cambria" w:eastAsia="Times New Roman" w:hAnsi="Cambria"/>
          <w:b/>
          <w:bCs/>
          <w:lang w:eastAsia="fr-FR"/>
        </w:rPr>
        <w:t>Chapitre II-4 </w:t>
      </w:r>
      <w:r w:rsidRPr="00A37AAC">
        <w:rPr>
          <w:rFonts w:ascii="Cambria" w:hAnsi="Cambria"/>
          <w:b/>
          <w:bCs/>
        </w:rPr>
        <w:t>: Exposé</w:t>
      </w:r>
      <w:r w:rsidR="002C21FC" w:rsidRPr="00A37AAC">
        <w:rPr>
          <w:rFonts w:ascii="Cambria" w:hAnsi="Cambria"/>
          <w:b/>
          <w:bCs/>
        </w:rPr>
        <w:t>s oraux et soutenances </w:t>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2C21FC" w:rsidRPr="00A37AAC">
        <w:rPr>
          <w:rFonts w:ascii="Cambria" w:hAnsi="Cambria"/>
          <w:b/>
          <w:bCs/>
        </w:rPr>
        <w:tab/>
      </w:r>
      <w:r w:rsidR="005416D3">
        <w:rPr>
          <w:rFonts w:ascii="Cambria" w:hAnsi="Cambria"/>
          <w:b/>
          <w:bCs/>
        </w:rPr>
        <w:tab/>
      </w:r>
      <w:r w:rsidR="002C21FC" w:rsidRPr="00A37AAC">
        <w:rPr>
          <w:rFonts w:ascii="Cambria" w:hAnsi="Cambria"/>
          <w:b/>
          <w:bCs/>
        </w:rPr>
        <w:t xml:space="preserve">(01 </w:t>
      </w:r>
      <w:r w:rsidRPr="00A37AAC">
        <w:rPr>
          <w:rFonts w:ascii="Cambria" w:hAnsi="Cambria"/>
          <w:b/>
          <w:bCs/>
        </w:rPr>
        <w:t>Semaine)</w:t>
      </w:r>
    </w:p>
    <w:p w:rsidR="003D3539" w:rsidRPr="00A37AAC" w:rsidRDefault="003D3539" w:rsidP="002D4120">
      <w:pPr>
        <w:numPr>
          <w:ilvl w:val="0"/>
          <w:numId w:val="81"/>
        </w:numPr>
        <w:ind w:left="1843" w:hanging="425"/>
        <w:rPr>
          <w:rFonts w:ascii="Cambria" w:eastAsia="Times New Roman" w:hAnsi="Cambria"/>
          <w:lang w:eastAsia="fr-FR"/>
        </w:rPr>
      </w:pPr>
      <w:r w:rsidRPr="00A37AAC">
        <w:rPr>
          <w:rFonts w:ascii="Cambria" w:hAnsi="Cambria"/>
        </w:rPr>
        <w:t>Comment présenter un Poster</w:t>
      </w:r>
    </w:p>
    <w:p w:rsidR="003D3539" w:rsidRPr="00A37AAC" w:rsidRDefault="003D3539" w:rsidP="002D4120">
      <w:pPr>
        <w:numPr>
          <w:ilvl w:val="0"/>
          <w:numId w:val="81"/>
        </w:numPr>
        <w:ind w:left="1843" w:hanging="425"/>
        <w:rPr>
          <w:rFonts w:ascii="Cambria" w:hAnsi="Cambria"/>
        </w:rPr>
      </w:pPr>
      <w:r w:rsidRPr="00A37AAC">
        <w:rPr>
          <w:rFonts w:ascii="Cambria" w:hAnsi="Cambria"/>
        </w:rPr>
        <w:t>Comment présenter une communication orale.</w:t>
      </w:r>
    </w:p>
    <w:p w:rsidR="003D3539" w:rsidRPr="00A37AAC" w:rsidRDefault="003D3539" w:rsidP="002D4120">
      <w:pPr>
        <w:numPr>
          <w:ilvl w:val="0"/>
          <w:numId w:val="81"/>
        </w:numPr>
        <w:ind w:left="1843" w:hanging="425"/>
        <w:rPr>
          <w:rFonts w:ascii="Cambria" w:hAnsi="Cambria"/>
        </w:rPr>
      </w:pPr>
      <w:r w:rsidRPr="00A37AAC">
        <w:rPr>
          <w:rFonts w:ascii="Cambria" w:hAnsi="Cambria"/>
        </w:rPr>
        <w:t>Soutenance d’un mémoire</w:t>
      </w:r>
    </w:p>
    <w:p w:rsidR="003D3539" w:rsidRPr="00A37AAC" w:rsidRDefault="003D3539" w:rsidP="00BA47AD">
      <w:pPr>
        <w:rPr>
          <w:rFonts w:ascii="Cambria" w:hAnsi="Cambria"/>
          <w:b/>
          <w:bCs/>
        </w:rPr>
      </w:pPr>
    </w:p>
    <w:p w:rsidR="003D3539" w:rsidRPr="00A37AAC" w:rsidRDefault="003D3539" w:rsidP="00BA47AD">
      <w:pPr>
        <w:rPr>
          <w:rFonts w:ascii="Cambria" w:eastAsia="Times New Roman" w:hAnsi="Cambria"/>
          <w:b/>
          <w:bCs/>
          <w:lang w:eastAsia="fr-FR"/>
        </w:rPr>
      </w:pPr>
      <w:r w:rsidRPr="00A37AAC">
        <w:rPr>
          <w:rFonts w:ascii="Cambria" w:hAnsi="Cambria"/>
          <w:b/>
          <w:bCs/>
        </w:rPr>
        <w:t>Chapitre II-5 : Comment éviter le plagiat</w:t>
      </w:r>
      <w:r w:rsidRPr="00A37AAC">
        <w:rPr>
          <w:rFonts w:ascii="Cambria" w:hAnsi="Cambria"/>
        </w:rPr>
        <w:t xml:space="preserve"> ?</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002C21FC" w:rsidRPr="00A37AAC">
        <w:rPr>
          <w:rFonts w:ascii="Cambria" w:hAnsi="Cambria"/>
          <w:b/>
          <w:bCs/>
        </w:rPr>
        <w:t xml:space="preserve">(01 </w:t>
      </w:r>
      <w:r w:rsidRPr="00A37AAC">
        <w:rPr>
          <w:rFonts w:ascii="Cambria" w:hAnsi="Cambria"/>
          <w:b/>
          <w:bCs/>
        </w:rPr>
        <w:t>Semaine)</w:t>
      </w:r>
    </w:p>
    <w:p w:rsidR="003D3539" w:rsidRPr="00A37AAC" w:rsidRDefault="003D3539" w:rsidP="00BA47AD">
      <w:pPr>
        <w:ind w:left="708" w:firstLine="708"/>
        <w:rPr>
          <w:rFonts w:ascii="Cambria" w:eastAsia="Times New Roman" w:hAnsi="Cambria"/>
          <w:lang w:eastAsia="fr-FR"/>
        </w:rPr>
      </w:pPr>
      <w:r w:rsidRPr="00A37AAC">
        <w:rPr>
          <w:rFonts w:ascii="Cambria" w:hAnsi="Cambria"/>
        </w:rPr>
        <w:t xml:space="preserve">(Formules, phrases, illustrations, graphiques, données, statistiques,...)  </w:t>
      </w:r>
    </w:p>
    <w:p w:rsidR="003D3539" w:rsidRPr="00A37AAC" w:rsidRDefault="003D3539" w:rsidP="002D4120">
      <w:pPr>
        <w:numPr>
          <w:ilvl w:val="0"/>
          <w:numId w:val="81"/>
        </w:numPr>
        <w:ind w:left="1843" w:hanging="425"/>
        <w:rPr>
          <w:rFonts w:ascii="Cambria" w:hAnsi="Cambria"/>
        </w:rPr>
      </w:pPr>
      <w:r w:rsidRPr="00A37AAC">
        <w:rPr>
          <w:rFonts w:ascii="Cambria" w:hAnsi="Cambria"/>
        </w:rPr>
        <w:t>La citation</w:t>
      </w:r>
    </w:p>
    <w:p w:rsidR="003D3539" w:rsidRPr="00A37AAC" w:rsidRDefault="003D3539" w:rsidP="002D4120">
      <w:pPr>
        <w:numPr>
          <w:ilvl w:val="0"/>
          <w:numId w:val="81"/>
        </w:numPr>
        <w:ind w:left="1843" w:hanging="425"/>
        <w:rPr>
          <w:rFonts w:ascii="Cambria" w:hAnsi="Cambria"/>
        </w:rPr>
      </w:pPr>
      <w:r w:rsidRPr="00A37AAC">
        <w:rPr>
          <w:rFonts w:ascii="Cambria" w:hAnsi="Cambria"/>
        </w:rPr>
        <w:t xml:space="preserve">La paraphrase </w:t>
      </w:r>
    </w:p>
    <w:p w:rsidR="003D3539" w:rsidRPr="00A37AAC" w:rsidRDefault="003D3539" w:rsidP="002D4120">
      <w:pPr>
        <w:numPr>
          <w:ilvl w:val="0"/>
          <w:numId w:val="81"/>
        </w:numPr>
        <w:ind w:left="1843" w:hanging="425"/>
        <w:rPr>
          <w:rFonts w:ascii="Cambria" w:hAnsi="Cambria"/>
        </w:rPr>
      </w:pPr>
      <w:r w:rsidRPr="00A37AAC">
        <w:rPr>
          <w:rFonts w:ascii="Cambria" w:hAnsi="Cambria"/>
        </w:rPr>
        <w:t>Indiquer la référence bibliographique complète</w:t>
      </w:r>
    </w:p>
    <w:p w:rsidR="003D3539" w:rsidRPr="00A37AAC" w:rsidRDefault="003D3539" w:rsidP="00BA47AD">
      <w:pPr>
        <w:jc w:val="both"/>
        <w:rPr>
          <w:rFonts w:ascii="Cambria" w:hAnsi="Cambria"/>
        </w:rPr>
      </w:pPr>
    </w:p>
    <w:p w:rsidR="003D3539" w:rsidRPr="00A37AAC" w:rsidRDefault="002C21FC" w:rsidP="00BA47AD">
      <w:pPr>
        <w:jc w:val="both"/>
        <w:rPr>
          <w:rFonts w:ascii="Cambria" w:hAnsi="Cambria" w:cs="Arial"/>
          <w:bCs/>
        </w:rPr>
      </w:pPr>
      <w:r w:rsidRPr="00A37AAC">
        <w:rPr>
          <w:rFonts w:ascii="Cambria" w:hAnsi="Cambria" w:cs="Arial"/>
          <w:b/>
          <w:u w:val="thick" w:color="F79646"/>
        </w:rPr>
        <w:t>Mode d’évaluation</w:t>
      </w:r>
    </w:p>
    <w:p w:rsidR="003D3539" w:rsidRPr="00A37AAC" w:rsidRDefault="003D3539" w:rsidP="00BA47AD">
      <w:pPr>
        <w:jc w:val="both"/>
        <w:rPr>
          <w:rFonts w:ascii="Cambria" w:hAnsi="Cambria" w:cs="Arial"/>
        </w:rPr>
      </w:pPr>
      <w:r w:rsidRPr="00A37AAC">
        <w:rPr>
          <w:rFonts w:ascii="Cambria" w:hAnsi="Cambria" w:cs="Arial"/>
        </w:rPr>
        <w:t>Examen : 100%</w:t>
      </w:r>
    </w:p>
    <w:p w:rsidR="003D3539" w:rsidRPr="00A37AAC" w:rsidRDefault="003D3539" w:rsidP="00BA47AD">
      <w:pPr>
        <w:autoSpaceDE w:val="0"/>
        <w:autoSpaceDN w:val="0"/>
        <w:adjustRightInd w:val="0"/>
        <w:rPr>
          <w:rFonts w:ascii="Cambria" w:hAnsi="Cambria"/>
          <w:b/>
          <w:bCs/>
          <w:i/>
          <w:iCs/>
        </w:rPr>
      </w:pPr>
    </w:p>
    <w:p w:rsidR="003D3539" w:rsidRPr="00A37AAC" w:rsidRDefault="002C21FC" w:rsidP="00BA47AD">
      <w:pPr>
        <w:jc w:val="both"/>
        <w:rPr>
          <w:rFonts w:ascii="Cambria" w:hAnsi="Cambria" w:cs="Calibri"/>
          <w:b/>
          <w:u w:val="thick" w:color="F79646"/>
        </w:rPr>
      </w:pPr>
      <w:r w:rsidRPr="00A37AAC">
        <w:rPr>
          <w:rFonts w:ascii="Cambria" w:hAnsi="Cambria" w:cs="Calibri"/>
          <w:b/>
          <w:u w:val="thick" w:color="F79646"/>
        </w:rPr>
        <w:t>Références bibliographiques</w:t>
      </w:r>
    </w:p>
    <w:p w:rsidR="003D3539" w:rsidRPr="00A37AAC" w:rsidRDefault="003D3539" w:rsidP="002D4120">
      <w:pPr>
        <w:pStyle w:val="Paragraphedeliste"/>
        <w:numPr>
          <w:ilvl w:val="0"/>
          <w:numId w:val="82"/>
        </w:numPr>
        <w:autoSpaceDE w:val="0"/>
        <w:autoSpaceDN w:val="0"/>
        <w:adjustRightInd w:val="0"/>
        <w:ind w:left="426" w:hanging="284"/>
        <w:jc w:val="both"/>
        <w:rPr>
          <w:rFonts w:ascii="Cambria" w:hAnsi="Cambria" w:cs="Calibri-Italic"/>
          <w:i/>
          <w:iCs/>
        </w:rPr>
      </w:pPr>
      <w:r w:rsidRPr="00A37AAC">
        <w:rPr>
          <w:rFonts w:ascii="Cambria" w:hAnsi="Cambria"/>
          <w:i/>
          <w:iCs/>
        </w:rPr>
        <w:t>M. Griselin et al., Guide de la communication écrite, 2e édition, Dunod, 1999.</w:t>
      </w:r>
    </w:p>
    <w:p w:rsidR="003D3539" w:rsidRPr="00A37AAC" w:rsidRDefault="003D3539" w:rsidP="002D4120">
      <w:pPr>
        <w:pStyle w:val="Paragraphedeliste"/>
        <w:numPr>
          <w:ilvl w:val="0"/>
          <w:numId w:val="82"/>
        </w:numPr>
        <w:autoSpaceDE w:val="0"/>
        <w:autoSpaceDN w:val="0"/>
        <w:adjustRightInd w:val="0"/>
        <w:ind w:left="426" w:hanging="284"/>
        <w:jc w:val="both"/>
        <w:rPr>
          <w:rFonts w:ascii="Cambria" w:hAnsi="Cambria" w:cs="Calibri-Italic"/>
          <w:i/>
          <w:iCs/>
        </w:rPr>
      </w:pPr>
      <w:r w:rsidRPr="00A37AAC">
        <w:rPr>
          <w:rFonts w:ascii="Cambria" w:hAnsi="Cambria"/>
          <w:i/>
          <w:iCs/>
        </w:rPr>
        <w:t>J.L. Lebrun, Guide pratique de rédaction scientifique : comment écrire pour le lecteur scientifique international, Les Ulis, EDP Sciences, 2007.</w:t>
      </w:r>
    </w:p>
    <w:p w:rsidR="003D3539" w:rsidRPr="00A37AAC" w:rsidRDefault="003D3539" w:rsidP="002D4120">
      <w:pPr>
        <w:pStyle w:val="Paragraphedeliste"/>
        <w:numPr>
          <w:ilvl w:val="0"/>
          <w:numId w:val="82"/>
        </w:numPr>
        <w:autoSpaceDE w:val="0"/>
        <w:autoSpaceDN w:val="0"/>
        <w:adjustRightInd w:val="0"/>
        <w:ind w:left="426" w:hanging="284"/>
        <w:jc w:val="both"/>
        <w:rPr>
          <w:rFonts w:ascii="Cambria" w:hAnsi="Cambria" w:cs="Calibri-Italic"/>
          <w:i/>
          <w:iCs/>
        </w:rPr>
      </w:pPr>
      <w:r w:rsidRPr="00A37AAC">
        <w:rPr>
          <w:rFonts w:ascii="Cambria" w:eastAsia="Times New Roman" w:hAnsi="Cambria" w:cs="Arial"/>
          <w:i/>
          <w:iCs/>
          <w:lang w:eastAsia="en-US"/>
        </w:rPr>
        <w:t>A.</w:t>
      </w:r>
      <w:r w:rsidRPr="00A37AAC">
        <w:rPr>
          <w:rFonts w:ascii="Cambria" w:hAnsi="Cambria"/>
          <w:i/>
          <w:iCs/>
        </w:rPr>
        <w:t xml:space="preserve"> Mallender Tanner, ABC de la rédaction technique : modes d'emploi, notices d'utilisation, aides en ligne, Dunod, 2002.</w:t>
      </w:r>
    </w:p>
    <w:p w:rsidR="003D3539" w:rsidRPr="00A37AAC" w:rsidRDefault="003D3539" w:rsidP="002D4120">
      <w:pPr>
        <w:pStyle w:val="Paragraphedeliste"/>
        <w:numPr>
          <w:ilvl w:val="0"/>
          <w:numId w:val="82"/>
        </w:numPr>
        <w:autoSpaceDE w:val="0"/>
        <w:autoSpaceDN w:val="0"/>
        <w:adjustRightInd w:val="0"/>
        <w:ind w:left="426" w:hanging="284"/>
        <w:jc w:val="both"/>
        <w:rPr>
          <w:rFonts w:ascii="Cambria" w:hAnsi="Cambria" w:cs="Calibri-Italic"/>
          <w:i/>
          <w:iCs/>
        </w:rPr>
      </w:pPr>
      <w:r w:rsidRPr="00A37AAC">
        <w:rPr>
          <w:rFonts w:ascii="Cambria" w:hAnsi="Cambria"/>
          <w:i/>
          <w:iCs/>
        </w:rPr>
        <w:t>M. Greuter, Bien rédiger son mémoire ou son rapport de stage, L'Etudiant, 2007.</w:t>
      </w:r>
    </w:p>
    <w:p w:rsidR="003D3539" w:rsidRPr="00A37AAC" w:rsidRDefault="003D3539" w:rsidP="002D4120">
      <w:pPr>
        <w:pStyle w:val="Paragraphedeliste"/>
        <w:numPr>
          <w:ilvl w:val="0"/>
          <w:numId w:val="82"/>
        </w:numPr>
        <w:autoSpaceDE w:val="0"/>
        <w:autoSpaceDN w:val="0"/>
        <w:adjustRightInd w:val="0"/>
        <w:ind w:left="426" w:hanging="284"/>
        <w:jc w:val="both"/>
        <w:rPr>
          <w:rFonts w:ascii="Cambria" w:hAnsi="Cambria" w:cs="Calibri-Italic"/>
          <w:i/>
          <w:iCs/>
        </w:rPr>
      </w:pPr>
      <w:r w:rsidRPr="00A37AAC">
        <w:rPr>
          <w:rFonts w:ascii="Cambria" w:hAnsi="Cambria"/>
          <w:i/>
          <w:iCs/>
        </w:rPr>
        <w:t>M. Boeglin, lire et rédiger à la fac. Du chaos des idées au texte structuré. L'Etudiant, 2005.</w:t>
      </w:r>
    </w:p>
    <w:p w:rsidR="003D3539" w:rsidRPr="00A37AAC" w:rsidRDefault="003D3539" w:rsidP="002D4120">
      <w:pPr>
        <w:pStyle w:val="Paragraphedeliste"/>
        <w:numPr>
          <w:ilvl w:val="0"/>
          <w:numId w:val="82"/>
        </w:numPr>
        <w:autoSpaceDE w:val="0"/>
        <w:autoSpaceDN w:val="0"/>
        <w:adjustRightInd w:val="0"/>
        <w:ind w:left="426" w:hanging="284"/>
        <w:jc w:val="both"/>
        <w:rPr>
          <w:rFonts w:ascii="Cambria" w:hAnsi="Cambria" w:cs="Calibri-Italic"/>
          <w:i/>
          <w:iCs/>
        </w:rPr>
      </w:pPr>
      <w:r w:rsidRPr="00A37AAC">
        <w:rPr>
          <w:rFonts w:ascii="Cambria" w:hAnsi="Cambria"/>
          <w:i/>
          <w:iCs/>
        </w:rPr>
        <w:t>M. Beaud, l'art de la thèse, Editions Casbah, 1999.</w:t>
      </w:r>
    </w:p>
    <w:p w:rsidR="003D3539" w:rsidRPr="00A37AAC" w:rsidRDefault="003D3539" w:rsidP="002D4120">
      <w:pPr>
        <w:pStyle w:val="Paragraphedeliste"/>
        <w:numPr>
          <w:ilvl w:val="0"/>
          <w:numId w:val="82"/>
        </w:numPr>
        <w:autoSpaceDE w:val="0"/>
        <w:autoSpaceDN w:val="0"/>
        <w:adjustRightInd w:val="0"/>
        <w:ind w:left="426" w:hanging="284"/>
        <w:jc w:val="both"/>
        <w:rPr>
          <w:rFonts w:ascii="Cambria" w:hAnsi="Cambria" w:cs="Calibri-Italic"/>
          <w:i/>
          <w:iCs/>
        </w:rPr>
      </w:pPr>
      <w:r w:rsidRPr="00A37AAC">
        <w:rPr>
          <w:rFonts w:ascii="Cambria" w:hAnsi="Cambria"/>
          <w:i/>
          <w:iCs/>
        </w:rPr>
        <w:t>M. Beaud, l'art de la thèse, La découverte, 2003.</w:t>
      </w:r>
    </w:p>
    <w:p w:rsidR="003D3539" w:rsidRPr="00A37AAC" w:rsidRDefault="003D3539" w:rsidP="002D4120">
      <w:pPr>
        <w:pStyle w:val="Paragraphedeliste"/>
        <w:numPr>
          <w:ilvl w:val="0"/>
          <w:numId w:val="82"/>
        </w:numPr>
        <w:autoSpaceDE w:val="0"/>
        <w:autoSpaceDN w:val="0"/>
        <w:adjustRightInd w:val="0"/>
        <w:ind w:left="426" w:hanging="284"/>
        <w:jc w:val="both"/>
        <w:rPr>
          <w:rFonts w:ascii="Cambria" w:hAnsi="Cambria" w:cs="Segoe UI"/>
          <w:b/>
          <w:bCs/>
        </w:rPr>
      </w:pPr>
      <w:r w:rsidRPr="00A37AAC">
        <w:rPr>
          <w:rFonts w:ascii="Cambria" w:hAnsi="Cambria"/>
          <w:i/>
          <w:iCs/>
        </w:rPr>
        <w:t>M. Kalika, Le mémoire de Master, Dunod, 2005.</w:t>
      </w:r>
      <w:r w:rsidRPr="00A37AAC">
        <w:rPr>
          <w:rFonts w:ascii="Cambria" w:hAnsi="Cambria" w:cs="Segoe UI"/>
          <w:b/>
          <w:bCs/>
        </w:rPr>
        <w:t xml:space="preserve"> </w:t>
      </w:r>
    </w:p>
    <w:p w:rsidR="00F83A6D" w:rsidRPr="00A37AAC" w:rsidRDefault="00F83A6D" w:rsidP="00BA47AD">
      <w:pPr>
        <w:jc w:val="center"/>
        <w:rPr>
          <w:rFonts w:ascii="Cambria" w:hAnsi="Cambria" w:cs="Calibri"/>
          <w:b/>
          <w:u w:val="thick" w:color="F79646"/>
        </w:rPr>
      </w:pPr>
    </w:p>
    <w:p w:rsidR="002C21FC" w:rsidRPr="001D71DF" w:rsidRDefault="002C21FC" w:rsidP="00BA47AD">
      <w:pPr>
        <w:rPr>
          <w:rFonts w:ascii="Calibri" w:hAnsi="Calibri" w:cs="Calibri"/>
        </w:rPr>
      </w:pPr>
    </w:p>
    <w:p w:rsidR="002C21FC" w:rsidRPr="001D71DF" w:rsidRDefault="002C21FC" w:rsidP="002C21FC">
      <w:pPr>
        <w:spacing w:line="276" w:lineRule="auto"/>
        <w:ind w:left="720"/>
        <w:rPr>
          <w:rFonts w:eastAsia="Calibri" w:cs="Calibri"/>
          <w:b/>
          <w:bCs/>
        </w:rPr>
        <w:sectPr w:rsidR="002C21FC" w:rsidRPr="001D71DF" w:rsidSect="00EE2462">
          <w:headerReference w:type="default" r:id="rId185"/>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F83A6D" w:rsidRPr="007F226B" w:rsidRDefault="00F83A6D" w:rsidP="008E3DF7">
      <w:pPr>
        <w:jc w:val="center"/>
        <w:rPr>
          <w:rFonts w:ascii="Cambria" w:hAnsi="Cambria" w:cs="Calibri"/>
          <w:b/>
          <w:sz w:val="32"/>
          <w:szCs w:val="32"/>
          <w:u w:val="thick" w:color="F79646"/>
        </w:rPr>
      </w:pPr>
    </w:p>
    <w:p w:rsidR="00F83A6D" w:rsidRPr="007F226B" w:rsidRDefault="00F83A6D"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B07F48" w:rsidRDefault="00B07F48" w:rsidP="008E3DF7">
      <w:pPr>
        <w:jc w:val="center"/>
        <w:rPr>
          <w:rFonts w:ascii="Cambria" w:hAnsi="Cambria" w:cs="Calibri"/>
          <w:b/>
          <w:sz w:val="32"/>
          <w:szCs w:val="32"/>
          <w:u w:val="thick" w:color="F79646"/>
        </w:rPr>
      </w:pPr>
    </w:p>
    <w:p w:rsidR="008E3DF7" w:rsidRPr="007F226B" w:rsidRDefault="008E3DF7" w:rsidP="008E3DF7">
      <w:pPr>
        <w:jc w:val="center"/>
        <w:rPr>
          <w:rFonts w:ascii="Cambria" w:hAnsi="Cambria" w:cs="Calibri"/>
          <w:b/>
          <w:sz w:val="32"/>
          <w:szCs w:val="32"/>
          <w:u w:val="thick" w:color="F79646"/>
        </w:rPr>
      </w:pPr>
      <w:r w:rsidRPr="007F226B">
        <w:rPr>
          <w:rFonts w:ascii="Cambria" w:hAnsi="Cambria" w:cs="Calibri"/>
          <w:b/>
          <w:sz w:val="32"/>
          <w:szCs w:val="32"/>
          <w:u w:val="thick" w:color="F79646"/>
        </w:rPr>
        <w:t xml:space="preserve">Programmes détaillés par matière </w:t>
      </w:r>
    </w:p>
    <w:p w:rsidR="008E3DF7" w:rsidRPr="007F226B" w:rsidRDefault="008E3DF7" w:rsidP="008E3DF7">
      <w:pPr>
        <w:jc w:val="center"/>
        <w:rPr>
          <w:rFonts w:ascii="Cambria" w:hAnsi="Cambria" w:cs="Calibri"/>
          <w:b/>
          <w:sz w:val="32"/>
          <w:szCs w:val="32"/>
          <w:u w:val="thick" w:color="F79646"/>
        </w:rPr>
      </w:pPr>
      <w:r w:rsidRPr="007F226B">
        <w:rPr>
          <w:rFonts w:ascii="Cambria" w:hAnsi="Cambria" w:cs="Calibri"/>
          <w:b/>
          <w:sz w:val="32"/>
          <w:szCs w:val="32"/>
          <w:u w:val="thick" w:color="F79646"/>
        </w:rPr>
        <w:t>De Quelques UE Découvertes (S1, S2, S3)</w:t>
      </w:r>
    </w:p>
    <w:p w:rsidR="008E3DF7" w:rsidRPr="007F226B" w:rsidRDefault="008E3DF7" w:rsidP="008E3DF7">
      <w:pPr>
        <w:jc w:val="center"/>
        <w:rPr>
          <w:rFonts w:ascii="Cambria" w:hAnsi="Cambria"/>
          <w:sz w:val="40"/>
          <w:szCs w:val="40"/>
        </w:rPr>
      </w:pPr>
    </w:p>
    <w:p w:rsidR="006A4390" w:rsidRPr="007F226B" w:rsidRDefault="006A4390" w:rsidP="006A4390">
      <w:pPr>
        <w:spacing w:after="200" w:line="276" w:lineRule="auto"/>
        <w:rPr>
          <w:rFonts w:ascii="Cambria" w:hAnsi="Cambria" w:cs="Calibri"/>
        </w:rPr>
      </w:pPr>
    </w:p>
    <w:p w:rsidR="006A4390" w:rsidRPr="007F226B" w:rsidRDefault="006A4390" w:rsidP="006A4390">
      <w:pPr>
        <w:spacing w:after="200" w:line="276" w:lineRule="auto"/>
        <w:rPr>
          <w:rFonts w:ascii="Cambria" w:hAnsi="Cambria" w:cs="Calibri"/>
        </w:rPr>
      </w:pPr>
    </w:p>
    <w:p w:rsidR="008E3DF7" w:rsidRPr="007F226B" w:rsidRDefault="008E3DF7" w:rsidP="006A4390">
      <w:pPr>
        <w:spacing w:after="200" w:line="276" w:lineRule="auto"/>
        <w:rPr>
          <w:rFonts w:ascii="Cambria" w:hAnsi="Cambria" w:cs="Calibri"/>
        </w:rPr>
      </w:pPr>
    </w:p>
    <w:p w:rsidR="008E3DF7" w:rsidRPr="007F226B" w:rsidRDefault="008E3DF7" w:rsidP="006A4390">
      <w:pPr>
        <w:spacing w:after="200" w:line="276" w:lineRule="auto"/>
        <w:rPr>
          <w:rFonts w:ascii="Cambria" w:hAnsi="Cambria" w:cs="Calibri"/>
        </w:rPr>
      </w:pPr>
    </w:p>
    <w:p w:rsidR="008E3DF7" w:rsidRPr="007F226B" w:rsidRDefault="008E3DF7" w:rsidP="006A4390">
      <w:pPr>
        <w:spacing w:after="200" w:line="276" w:lineRule="auto"/>
        <w:rPr>
          <w:rFonts w:ascii="Cambria" w:hAnsi="Cambria" w:cs="Calibri"/>
        </w:rPr>
      </w:pPr>
    </w:p>
    <w:p w:rsidR="008E3DF7" w:rsidRPr="007F226B" w:rsidRDefault="008E3DF7" w:rsidP="006A4390">
      <w:pPr>
        <w:spacing w:after="200" w:line="276" w:lineRule="auto"/>
        <w:rPr>
          <w:rFonts w:ascii="Cambria" w:hAnsi="Cambria" w:cs="Calibri"/>
        </w:rPr>
      </w:pPr>
    </w:p>
    <w:p w:rsidR="00951F1A" w:rsidRPr="007F226B" w:rsidRDefault="00951F1A" w:rsidP="006A4390">
      <w:pPr>
        <w:spacing w:after="200" w:line="276" w:lineRule="auto"/>
        <w:rPr>
          <w:rFonts w:ascii="Cambria" w:hAnsi="Cambria" w:cs="Calibri"/>
        </w:rPr>
      </w:pPr>
    </w:p>
    <w:p w:rsidR="00F83A6D" w:rsidRPr="007F226B" w:rsidRDefault="00F83A6D" w:rsidP="006A4390">
      <w:pPr>
        <w:spacing w:after="200" w:line="276" w:lineRule="auto"/>
        <w:rPr>
          <w:rFonts w:ascii="Cambria" w:hAnsi="Cambria" w:cs="Calibri"/>
        </w:rPr>
      </w:pPr>
    </w:p>
    <w:p w:rsidR="00B07F48" w:rsidRDefault="00B07F48" w:rsidP="006A4390">
      <w:pPr>
        <w:spacing w:after="200" w:line="276" w:lineRule="auto"/>
        <w:rPr>
          <w:rFonts w:ascii="Cambria" w:hAnsi="Cambria" w:cs="Calibri"/>
        </w:rPr>
        <w:sectPr w:rsidR="00B07F48" w:rsidSect="00EE2462">
          <w:pgSz w:w="11906" w:h="16838"/>
          <w:pgMar w:top="1417"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pPr>
    </w:p>
    <w:p w:rsidR="006A4390" w:rsidRPr="00A37AAC" w:rsidRDefault="006A4390"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lastRenderedPageBreak/>
        <w:t xml:space="preserve">Semestre : </w:t>
      </w:r>
    </w:p>
    <w:p w:rsidR="006A4390" w:rsidRPr="00A37AAC" w:rsidRDefault="002C21FC"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5416D3">
        <w:rPr>
          <w:rFonts w:ascii="Cambria" w:hAnsi="Cambria" w:cs="Calibri"/>
          <w:b/>
          <w:bCs/>
          <w:iCs/>
        </w:rPr>
        <w:t xml:space="preserve"> </w:t>
      </w:r>
      <w:r w:rsidRPr="00A37AAC">
        <w:rPr>
          <w:rFonts w:ascii="Cambria" w:hAnsi="Cambria" w:cs="Calibri"/>
          <w:b/>
          <w:bCs/>
          <w:iCs/>
        </w:rPr>
        <w:t>: U.E.D</w:t>
      </w:r>
      <w:r w:rsidR="006A4390" w:rsidRPr="00A37AAC">
        <w:rPr>
          <w:rFonts w:ascii="Cambria" w:hAnsi="Cambria" w:cs="Calibri"/>
          <w:b/>
          <w:bCs/>
          <w:iCs/>
        </w:rPr>
        <w:t xml:space="preserve"> </w:t>
      </w:r>
    </w:p>
    <w:p w:rsidR="006A4390" w:rsidRPr="00A37AAC" w:rsidRDefault="006A4390"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Matière</w:t>
      </w:r>
      <w:r w:rsidR="005416D3">
        <w:rPr>
          <w:rFonts w:ascii="Cambria" w:hAnsi="Cambria" w:cs="Calibri"/>
          <w:b/>
          <w:bCs/>
          <w:iCs/>
        </w:rPr>
        <w:t xml:space="preserve"> </w:t>
      </w:r>
      <w:r w:rsidRPr="00A37AAC">
        <w:rPr>
          <w:rFonts w:ascii="Cambria" w:hAnsi="Cambria" w:cs="Calibri"/>
          <w:b/>
          <w:bCs/>
          <w:iCs/>
        </w:rPr>
        <w:t>: matériaux composites (panier au choix)</w:t>
      </w:r>
    </w:p>
    <w:p w:rsidR="006A4390" w:rsidRPr="00A37AAC" w:rsidRDefault="006A4390" w:rsidP="00BA47AD">
      <w:pPr>
        <w:pBdr>
          <w:top w:val="single" w:sz="4" w:space="1" w:color="auto"/>
          <w:left w:val="single" w:sz="4" w:space="4" w:color="auto"/>
          <w:bottom w:val="single" w:sz="4" w:space="1" w:color="auto"/>
          <w:right w:val="single" w:sz="4" w:space="4" w:color="auto"/>
        </w:pBdr>
        <w:shd w:val="clear" w:color="auto" w:fill="DAEEF3"/>
        <w:tabs>
          <w:tab w:val="left" w:pos="4364"/>
        </w:tabs>
        <w:jc w:val="both"/>
        <w:rPr>
          <w:rFonts w:ascii="Cambria" w:eastAsia="Calibri" w:hAnsi="Cambria" w:cs="Arial"/>
          <w:b/>
          <w:bCs/>
          <w:lang w:eastAsia="en-US"/>
        </w:rPr>
      </w:pPr>
      <w:r w:rsidRPr="00A37AAC">
        <w:rPr>
          <w:rFonts w:ascii="Cambria" w:eastAsia="Calibri" w:hAnsi="Cambria" w:cs="Arial"/>
          <w:b/>
          <w:bCs/>
          <w:lang w:eastAsia="en-US"/>
        </w:rPr>
        <w:t>VHS</w:t>
      </w:r>
      <w:r w:rsidR="005416D3">
        <w:rPr>
          <w:rFonts w:ascii="Cambria" w:eastAsia="Calibri" w:hAnsi="Cambria" w:cs="Arial"/>
          <w:b/>
          <w:bCs/>
          <w:lang w:eastAsia="en-US"/>
        </w:rPr>
        <w:t xml:space="preserve"> </w:t>
      </w:r>
      <w:r w:rsidRPr="00A37AAC">
        <w:rPr>
          <w:rFonts w:ascii="Cambria" w:eastAsia="Calibri" w:hAnsi="Cambria" w:cs="Arial"/>
          <w:b/>
          <w:bCs/>
          <w:lang w:eastAsia="en-US"/>
        </w:rPr>
        <w:t>: 22h30 (Cours 1h30)</w:t>
      </w:r>
      <w:r w:rsidRPr="00A37AAC">
        <w:rPr>
          <w:rFonts w:ascii="Cambria" w:eastAsia="Calibri" w:hAnsi="Cambria" w:cs="Arial"/>
          <w:b/>
          <w:bCs/>
          <w:lang w:eastAsia="en-US"/>
        </w:rPr>
        <w:tab/>
      </w:r>
    </w:p>
    <w:p w:rsidR="006A4390" w:rsidRPr="00A37AAC" w:rsidRDefault="006A4390"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Crédits</w:t>
      </w:r>
      <w:r w:rsidR="005416D3">
        <w:rPr>
          <w:rFonts w:ascii="Cambria" w:hAnsi="Cambria" w:cs="Calibri"/>
          <w:b/>
          <w:bCs/>
          <w:iCs/>
        </w:rPr>
        <w:t xml:space="preserve"> </w:t>
      </w:r>
      <w:r w:rsidRPr="00A37AAC">
        <w:rPr>
          <w:rFonts w:ascii="Cambria" w:hAnsi="Cambria" w:cs="Calibri"/>
          <w:b/>
          <w:bCs/>
          <w:iCs/>
        </w:rPr>
        <w:t xml:space="preserve">: </w:t>
      </w:r>
      <w:r w:rsidR="002C21FC" w:rsidRPr="00A37AAC">
        <w:rPr>
          <w:rFonts w:ascii="Cambria" w:hAnsi="Cambria" w:cs="Calibri"/>
          <w:b/>
          <w:bCs/>
          <w:iCs/>
        </w:rPr>
        <w:t>1</w:t>
      </w:r>
    </w:p>
    <w:p w:rsidR="006A4390" w:rsidRPr="00A37AAC" w:rsidRDefault="006A4390"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Coefficient</w:t>
      </w:r>
      <w:r w:rsidR="005416D3">
        <w:rPr>
          <w:rFonts w:ascii="Cambria" w:hAnsi="Cambria" w:cs="Calibri"/>
          <w:b/>
          <w:bCs/>
          <w:iCs/>
        </w:rPr>
        <w:t xml:space="preserve"> </w:t>
      </w:r>
      <w:r w:rsidRPr="00A37AAC">
        <w:rPr>
          <w:rFonts w:ascii="Cambria" w:hAnsi="Cambria" w:cs="Calibri"/>
          <w:b/>
          <w:bCs/>
          <w:iCs/>
        </w:rPr>
        <w:t xml:space="preserve">: </w:t>
      </w:r>
      <w:r w:rsidR="002C21FC" w:rsidRPr="00A37AAC">
        <w:rPr>
          <w:rFonts w:ascii="Cambria" w:hAnsi="Cambria" w:cs="Calibri"/>
          <w:b/>
          <w:bCs/>
          <w:iCs/>
        </w:rPr>
        <w:t>1</w:t>
      </w:r>
    </w:p>
    <w:p w:rsidR="006A4390" w:rsidRPr="00A37AAC" w:rsidRDefault="006A4390" w:rsidP="00BA47AD">
      <w:pPr>
        <w:jc w:val="both"/>
        <w:rPr>
          <w:rFonts w:ascii="Cambria" w:hAnsi="Cambria" w:cs="Calibri"/>
          <w:b/>
          <w:u w:val="thick" w:color="F79646"/>
        </w:rPr>
      </w:pPr>
    </w:p>
    <w:p w:rsidR="006A4390" w:rsidRPr="00A37AAC" w:rsidRDefault="002C21FC" w:rsidP="00BA47AD">
      <w:pPr>
        <w:jc w:val="both"/>
        <w:rPr>
          <w:rFonts w:ascii="Cambria" w:hAnsi="Cambria" w:cs="Calibri"/>
          <w:u w:val="thick" w:color="F79646"/>
        </w:rPr>
      </w:pPr>
      <w:r w:rsidRPr="00A37AAC">
        <w:rPr>
          <w:rFonts w:ascii="Cambria" w:hAnsi="Cambria" w:cs="Calibri"/>
          <w:b/>
          <w:u w:val="thick" w:color="F79646"/>
        </w:rPr>
        <w:t>Objectifs de l’enseignement</w:t>
      </w:r>
    </w:p>
    <w:p w:rsidR="006A4390" w:rsidRPr="00A37AAC" w:rsidRDefault="006A4390" w:rsidP="00BA47AD">
      <w:pPr>
        <w:jc w:val="both"/>
        <w:rPr>
          <w:rFonts w:ascii="Cambria" w:hAnsi="Cambria" w:cs="Arial"/>
          <w:iCs/>
        </w:rPr>
      </w:pPr>
      <w:r w:rsidRPr="00A37AAC">
        <w:rPr>
          <w:rFonts w:ascii="Cambria" w:hAnsi="Cambria" w:cs="Arial"/>
          <w:iCs/>
        </w:rPr>
        <w:t xml:space="preserve">Etudier la mécanique des matériaux. Comprendre la </w:t>
      </w:r>
      <w:r w:rsidR="002C21FC" w:rsidRPr="00A37AAC">
        <w:rPr>
          <w:rFonts w:ascii="Cambria" w:hAnsi="Cambria" w:cs="Arial"/>
          <w:iCs/>
        </w:rPr>
        <w:t>composition</w:t>
      </w:r>
      <w:r w:rsidRPr="00A37AAC">
        <w:rPr>
          <w:rFonts w:ascii="Cambria" w:hAnsi="Cambria" w:cs="Arial"/>
          <w:iCs/>
        </w:rPr>
        <w:t xml:space="preserve"> des composites. Comprendre les propriétés des composites.</w:t>
      </w:r>
    </w:p>
    <w:p w:rsidR="006A4390" w:rsidRPr="00A37AAC" w:rsidRDefault="006A4390" w:rsidP="00BA47AD">
      <w:pPr>
        <w:jc w:val="both"/>
        <w:rPr>
          <w:rFonts w:ascii="Cambria" w:hAnsi="Cambria" w:cs="Arial"/>
          <w:i/>
        </w:rPr>
      </w:pPr>
    </w:p>
    <w:p w:rsidR="006A4390" w:rsidRPr="00A37AAC" w:rsidRDefault="006A4390" w:rsidP="00BA47AD">
      <w:pPr>
        <w:jc w:val="both"/>
        <w:rPr>
          <w:rFonts w:ascii="Cambria" w:hAnsi="Cambria" w:cs="Calibri"/>
          <w:b/>
          <w:u w:val="thick" w:color="F79646"/>
        </w:rPr>
      </w:pPr>
      <w:r w:rsidRPr="00A37AAC">
        <w:rPr>
          <w:rFonts w:ascii="Cambria" w:hAnsi="Cambria" w:cs="Calibri"/>
          <w:b/>
          <w:u w:val="thick" w:color="F79646"/>
        </w:rPr>
        <w:t>Connaissances préalables recommandée</w:t>
      </w:r>
      <w:r w:rsidR="002C21FC" w:rsidRPr="00A37AAC">
        <w:rPr>
          <w:rFonts w:ascii="Cambria" w:hAnsi="Cambria" w:cs="Calibri"/>
          <w:b/>
          <w:u w:val="thick" w:color="F79646"/>
        </w:rPr>
        <w:t>s</w:t>
      </w:r>
    </w:p>
    <w:p w:rsidR="006A4390" w:rsidRPr="00A37AAC" w:rsidRDefault="006A4390" w:rsidP="00BA47AD">
      <w:pPr>
        <w:jc w:val="both"/>
        <w:rPr>
          <w:rFonts w:ascii="Cambria" w:hAnsi="Cambria" w:cs="Arial"/>
          <w:iCs/>
        </w:rPr>
      </w:pPr>
      <w:r w:rsidRPr="00A37AAC">
        <w:rPr>
          <w:rFonts w:ascii="Cambria" w:hAnsi="Cambria" w:cs="Arial"/>
          <w:iCs/>
        </w:rPr>
        <w:t>Notions sur les matériaux. Propriétés des matériaux. Notions de déformations et de contraintes.</w:t>
      </w:r>
    </w:p>
    <w:p w:rsidR="006A4390" w:rsidRPr="00A37AAC" w:rsidRDefault="006A4390" w:rsidP="00BA47AD">
      <w:pPr>
        <w:jc w:val="both"/>
        <w:rPr>
          <w:rFonts w:ascii="Cambria" w:hAnsi="Cambria"/>
        </w:rPr>
      </w:pPr>
      <w:r w:rsidRPr="00A37AAC">
        <w:rPr>
          <w:rFonts w:ascii="Cambria" w:hAnsi="Cambria"/>
        </w:rPr>
        <w:t xml:space="preserve">Introduction et rappels </w:t>
      </w:r>
    </w:p>
    <w:p w:rsidR="006A4390" w:rsidRPr="00A37AAC" w:rsidRDefault="006A4390" w:rsidP="00BA47AD">
      <w:pPr>
        <w:jc w:val="both"/>
        <w:rPr>
          <w:rFonts w:ascii="Cambria" w:hAnsi="Cambria"/>
        </w:rPr>
      </w:pPr>
      <w:r w:rsidRPr="00A37AAC">
        <w:rPr>
          <w:rFonts w:ascii="Cambria" w:hAnsi="Cambria"/>
        </w:rPr>
        <w:t xml:space="preserve">Rappels sur la mécanique des matériaux </w:t>
      </w:r>
    </w:p>
    <w:p w:rsidR="006A4390" w:rsidRPr="00A37AAC" w:rsidRDefault="006A4390" w:rsidP="00BA47AD">
      <w:pPr>
        <w:jc w:val="both"/>
        <w:rPr>
          <w:rFonts w:ascii="Cambria" w:hAnsi="Cambria"/>
        </w:rPr>
      </w:pPr>
      <w:r w:rsidRPr="00A37AAC">
        <w:rPr>
          <w:rFonts w:ascii="Cambria" w:hAnsi="Cambria"/>
        </w:rPr>
        <w:t>Notions de base en mécanique des milieux continus : contraintes, déformations.</w:t>
      </w:r>
    </w:p>
    <w:p w:rsidR="006A4390" w:rsidRPr="00A37AAC" w:rsidRDefault="006A4390" w:rsidP="00BA47AD">
      <w:pPr>
        <w:jc w:val="both"/>
        <w:rPr>
          <w:rFonts w:ascii="Cambria" w:hAnsi="Cambria"/>
        </w:rPr>
      </w:pPr>
      <w:r w:rsidRPr="00A37AAC">
        <w:rPr>
          <w:rFonts w:ascii="Cambria" w:hAnsi="Cambria"/>
        </w:rPr>
        <w:t>Comportements mécaniques élémentaires : élasticité, viscosité, plasticité.</w:t>
      </w:r>
    </w:p>
    <w:p w:rsidR="006A4390" w:rsidRPr="00A37AAC" w:rsidRDefault="006A4390" w:rsidP="00BA47AD">
      <w:pPr>
        <w:jc w:val="both"/>
        <w:rPr>
          <w:rFonts w:ascii="Cambria" w:hAnsi="Cambria"/>
        </w:rPr>
      </w:pPr>
      <w:r w:rsidRPr="00A37AAC">
        <w:rPr>
          <w:rFonts w:ascii="Cambria" w:hAnsi="Cambria"/>
        </w:rPr>
        <w:t>Comportements complexes : viscoélasticité, élasto-plasticité, viscoplasticité, élasto-viscoplasticité.</w:t>
      </w:r>
    </w:p>
    <w:p w:rsidR="006A4390" w:rsidRPr="00A37AAC" w:rsidRDefault="006A4390" w:rsidP="00BA47AD">
      <w:pPr>
        <w:jc w:val="both"/>
        <w:rPr>
          <w:rFonts w:ascii="Cambria" w:hAnsi="Cambria" w:cs="Arial"/>
          <w:i/>
        </w:rPr>
      </w:pPr>
    </w:p>
    <w:p w:rsidR="006A4390" w:rsidRPr="00A37AAC" w:rsidRDefault="002C21FC" w:rsidP="00BA47AD">
      <w:pPr>
        <w:jc w:val="both"/>
        <w:rPr>
          <w:rFonts w:ascii="Cambria" w:hAnsi="Cambria" w:cs="Calibri"/>
          <w:b/>
          <w:u w:val="thick" w:color="F79646"/>
        </w:rPr>
      </w:pPr>
      <w:r w:rsidRPr="00A37AAC">
        <w:rPr>
          <w:rFonts w:ascii="Cambria" w:hAnsi="Cambria" w:cs="Calibri"/>
          <w:b/>
          <w:u w:val="thick" w:color="F79646"/>
        </w:rPr>
        <w:t>Contenu de la matière</w:t>
      </w:r>
    </w:p>
    <w:p w:rsidR="006A4390" w:rsidRPr="00A37AAC" w:rsidRDefault="006A4390" w:rsidP="00BA47AD">
      <w:pPr>
        <w:rPr>
          <w:rFonts w:ascii="Cambria" w:hAnsi="Cambria"/>
          <w:b/>
          <w:bCs/>
        </w:rPr>
      </w:pPr>
      <w:r w:rsidRPr="00A37AAC">
        <w:rPr>
          <w:rFonts w:ascii="Cambria" w:hAnsi="Cambria"/>
          <w:b/>
          <w:bCs/>
        </w:rPr>
        <w:t xml:space="preserve">Chapitre I : </w:t>
      </w:r>
      <w:r w:rsidRPr="00A37AAC">
        <w:rPr>
          <w:rFonts w:ascii="Cambria" w:hAnsi="Cambria"/>
          <w:b/>
          <w:bCs/>
        </w:rPr>
        <w:tab/>
      </w:r>
      <w:r w:rsidRPr="00A37AAC">
        <w:rPr>
          <w:rFonts w:ascii="Cambria" w:hAnsi="Cambria"/>
        </w:rPr>
        <w:t>Qu’est ce qu’un matériau composite ?</w:t>
      </w:r>
      <w:r w:rsidRPr="00A37AAC">
        <w:rPr>
          <w:rFonts w:ascii="Cambria" w:hAnsi="Cambria" w:cs="Calibri"/>
          <w:b/>
        </w:rPr>
        <w:tab/>
      </w:r>
      <w:r w:rsidRPr="00A37AAC">
        <w:rPr>
          <w:rFonts w:ascii="Cambria" w:hAnsi="Cambria" w:cs="Calibri"/>
          <w:b/>
        </w:rPr>
        <w:tab/>
      </w:r>
      <w:r w:rsidRPr="00A37AAC">
        <w:rPr>
          <w:rFonts w:ascii="Cambria" w:hAnsi="Cambria" w:cs="Calibri"/>
          <w:b/>
        </w:rPr>
        <w:tab/>
        <w:t xml:space="preserve"> (3 semaines)</w:t>
      </w:r>
    </w:p>
    <w:p w:rsidR="005416D3" w:rsidRDefault="005416D3" w:rsidP="00BA47AD">
      <w:pPr>
        <w:jc w:val="both"/>
        <w:rPr>
          <w:rFonts w:ascii="Cambria" w:hAnsi="Cambria"/>
          <w:b/>
          <w:bCs/>
        </w:rPr>
      </w:pPr>
    </w:p>
    <w:p w:rsidR="006A4390" w:rsidRPr="00A37AAC" w:rsidRDefault="006A4390" w:rsidP="00BA47AD">
      <w:pPr>
        <w:jc w:val="both"/>
        <w:rPr>
          <w:rFonts w:ascii="Cambria" w:hAnsi="Cambria"/>
        </w:rPr>
      </w:pPr>
      <w:r w:rsidRPr="00A37AAC">
        <w:rPr>
          <w:rFonts w:ascii="Cambria" w:hAnsi="Cambria"/>
          <w:b/>
          <w:bCs/>
        </w:rPr>
        <w:t xml:space="preserve">Chapitre II : </w:t>
      </w:r>
      <w:r w:rsidR="002C21FC" w:rsidRPr="00A37AAC">
        <w:rPr>
          <w:rFonts w:ascii="Cambria" w:hAnsi="Cambria"/>
        </w:rPr>
        <w:t>Les matrices</w:t>
      </w:r>
      <w:r w:rsidRPr="00A37AAC">
        <w:rPr>
          <w:rFonts w:ascii="Cambria" w:hAnsi="Cambria"/>
        </w:rPr>
        <w:t xml:space="preserve"> d’un matériau composite</w:t>
      </w:r>
      <w:r w:rsidRPr="00A37AAC">
        <w:rPr>
          <w:rFonts w:ascii="Cambria" w:hAnsi="Cambria"/>
        </w:rPr>
        <w:tab/>
      </w:r>
      <w:r w:rsidRPr="00A37AAC">
        <w:rPr>
          <w:rFonts w:ascii="Cambria" w:hAnsi="Cambria"/>
        </w:rPr>
        <w:tab/>
      </w:r>
      <w:r w:rsidR="002C21FC" w:rsidRPr="00A37AAC">
        <w:rPr>
          <w:rFonts w:ascii="Cambria" w:hAnsi="Cambria"/>
        </w:rPr>
        <w:t xml:space="preserve"> </w:t>
      </w:r>
      <w:r w:rsidRPr="00A37AAC">
        <w:rPr>
          <w:rFonts w:ascii="Cambria" w:hAnsi="Cambria"/>
        </w:rPr>
        <w:tab/>
      </w:r>
      <w:r w:rsidR="002C21FC" w:rsidRPr="00A37AAC">
        <w:rPr>
          <w:rFonts w:ascii="Cambria" w:hAnsi="Cambria"/>
        </w:rPr>
        <w:t xml:space="preserve"> </w:t>
      </w:r>
      <w:r w:rsidRPr="00A37AAC">
        <w:rPr>
          <w:rFonts w:ascii="Cambria" w:hAnsi="Cambria" w:cs="Calibri"/>
          <w:b/>
        </w:rPr>
        <w:t>(4 semaines)</w:t>
      </w:r>
    </w:p>
    <w:p w:rsidR="005416D3" w:rsidRDefault="005416D3" w:rsidP="00BA47AD">
      <w:pPr>
        <w:rPr>
          <w:rFonts w:ascii="Cambria" w:hAnsi="Cambria"/>
          <w:b/>
          <w:bCs/>
        </w:rPr>
      </w:pPr>
    </w:p>
    <w:p w:rsidR="006A4390" w:rsidRPr="00A37AAC" w:rsidRDefault="006A4390" w:rsidP="00BA47AD">
      <w:pPr>
        <w:rPr>
          <w:rFonts w:ascii="Cambria" w:hAnsi="Cambria"/>
          <w:b/>
          <w:bCs/>
        </w:rPr>
      </w:pPr>
      <w:r w:rsidRPr="00A37AAC">
        <w:rPr>
          <w:rFonts w:ascii="Cambria" w:hAnsi="Cambria"/>
          <w:b/>
          <w:bCs/>
        </w:rPr>
        <w:t xml:space="preserve">Chapitre III : </w:t>
      </w:r>
      <w:r w:rsidRPr="00A37AAC">
        <w:rPr>
          <w:rFonts w:ascii="Cambria" w:hAnsi="Cambria"/>
        </w:rPr>
        <w:t>Les modules du matériau composite</w:t>
      </w:r>
      <w:r w:rsidRPr="00A37AAC">
        <w:rPr>
          <w:rFonts w:ascii="Cambria" w:hAnsi="Cambria" w:cs="Calibri"/>
          <w:b/>
        </w:rPr>
        <w:tab/>
      </w:r>
      <w:r w:rsidRPr="00A37AAC">
        <w:rPr>
          <w:rFonts w:ascii="Cambria" w:hAnsi="Cambria" w:cs="Calibri"/>
          <w:b/>
        </w:rPr>
        <w:tab/>
      </w:r>
      <w:r w:rsidRPr="00A37AAC">
        <w:rPr>
          <w:rFonts w:ascii="Cambria" w:hAnsi="Cambria" w:cs="Calibri"/>
          <w:b/>
        </w:rPr>
        <w:tab/>
      </w:r>
      <w:r w:rsidR="002C21FC" w:rsidRPr="00A37AAC">
        <w:rPr>
          <w:rFonts w:ascii="Cambria" w:hAnsi="Cambria" w:cs="Calibri"/>
          <w:b/>
        </w:rPr>
        <w:t xml:space="preserve"> </w:t>
      </w:r>
      <w:r w:rsidRPr="00A37AAC">
        <w:rPr>
          <w:rFonts w:ascii="Cambria" w:hAnsi="Cambria" w:cs="Calibri"/>
          <w:b/>
        </w:rPr>
        <w:t>(4 semaines)</w:t>
      </w:r>
    </w:p>
    <w:p w:rsidR="005416D3" w:rsidRDefault="005416D3" w:rsidP="00BA47AD">
      <w:pPr>
        <w:rPr>
          <w:rFonts w:ascii="Cambria" w:hAnsi="Cambria"/>
          <w:b/>
          <w:bCs/>
        </w:rPr>
      </w:pPr>
    </w:p>
    <w:p w:rsidR="006A4390" w:rsidRPr="00A37AAC" w:rsidRDefault="006A4390" w:rsidP="00BA47AD">
      <w:pPr>
        <w:rPr>
          <w:rFonts w:ascii="Cambria" w:hAnsi="Cambria"/>
          <w:b/>
          <w:bCs/>
        </w:rPr>
      </w:pPr>
      <w:r w:rsidRPr="00A37AAC">
        <w:rPr>
          <w:rFonts w:ascii="Cambria" w:hAnsi="Cambria"/>
          <w:b/>
          <w:bCs/>
        </w:rPr>
        <w:t xml:space="preserve">Chapitre VI : </w:t>
      </w:r>
      <w:r w:rsidRPr="00A37AAC">
        <w:rPr>
          <w:rFonts w:ascii="Cambria" w:hAnsi="Cambria"/>
          <w:b/>
          <w:bCs/>
        </w:rPr>
        <w:tab/>
      </w:r>
      <w:r w:rsidRPr="00A37AAC">
        <w:rPr>
          <w:rFonts w:ascii="Cambria" w:hAnsi="Cambria"/>
        </w:rPr>
        <w:t>Les stratifiés</w:t>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002C21FC" w:rsidRPr="00A37AAC">
        <w:rPr>
          <w:rFonts w:ascii="Cambria" w:hAnsi="Cambria" w:cs="Calibri"/>
          <w:b/>
        </w:rPr>
        <w:t xml:space="preserve"> </w:t>
      </w:r>
      <w:r w:rsidRPr="00A37AAC">
        <w:rPr>
          <w:rFonts w:ascii="Cambria" w:hAnsi="Cambria" w:cs="Calibri"/>
          <w:b/>
        </w:rPr>
        <w:t>(4 semaines)</w:t>
      </w:r>
    </w:p>
    <w:p w:rsidR="006A4390" w:rsidRPr="00A37AAC" w:rsidRDefault="006A4390" w:rsidP="00BA47AD">
      <w:pPr>
        <w:ind w:left="360"/>
        <w:jc w:val="both"/>
        <w:rPr>
          <w:rFonts w:ascii="Cambria" w:hAnsi="Cambria" w:cs="Arial"/>
          <w:b/>
          <w:u w:val="thick" w:color="F79646"/>
        </w:rPr>
      </w:pPr>
      <w:r w:rsidRPr="00A37AAC">
        <w:rPr>
          <w:rFonts w:ascii="Cambria" w:hAnsi="Cambria" w:cs="Arial"/>
          <w:b/>
          <w:u w:val="thick" w:color="F79646"/>
        </w:rPr>
        <w:t xml:space="preserve"> </w:t>
      </w:r>
    </w:p>
    <w:p w:rsidR="006A4390" w:rsidRPr="00A37AAC" w:rsidRDefault="002C21FC" w:rsidP="00BA47AD">
      <w:pPr>
        <w:jc w:val="both"/>
        <w:rPr>
          <w:rFonts w:ascii="Cambria" w:hAnsi="Cambria" w:cs="Arial"/>
          <w:b/>
          <w:u w:val="thick" w:color="F79646"/>
        </w:rPr>
      </w:pPr>
      <w:r w:rsidRPr="00A37AAC">
        <w:rPr>
          <w:rFonts w:ascii="Cambria" w:hAnsi="Cambria" w:cs="Arial"/>
          <w:b/>
          <w:u w:val="thick" w:color="F79646"/>
        </w:rPr>
        <w:t>Mode d’évaluation</w:t>
      </w:r>
    </w:p>
    <w:p w:rsidR="006A4390" w:rsidRPr="00A37AAC" w:rsidRDefault="006A4390" w:rsidP="00BA47AD">
      <w:pPr>
        <w:jc w:val="both"/>
        <w:rPr>
          <w:rFonts w:ascii="Cambria" w:hAnsi="Cambria" w:cs="Arial"/>
        </w:rPr>
      </w:pPr>
      <w:r w:rsidRPr="00A37AAC">
        <w:rPr>
          <w:rFonts w:ascii="Cambria" w:hAnsi="Cambria" w:cs="Arial"/>
        </w:rPr>
        <w:t>Examen : 100%</w:t>
      </w:r>
    </w:p>
    <w:p w:rsidR="006A4390" w:rsidRPr="00A37AAC" w:rsidRDefault="006A4390" w:rsidP="00BA47AD">
      <w:pPr>
        <w:jc w:val="both"/>
        <w:rPr>
          <w:rFonts w:ascii="Cambria" w:hAnsi="Cambria" w:cs="Arial"/>
          <w:b/>
        </w:rPr>
      </w:pPr>
    </w:p>
    <w:p w:rsidR="006A4390" w:rsidRPr="00A37AAC" w:rsidRDefault="006A4390"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6A4390" w:rsidRPr="005416D3" w:rsidRDefault="006A4390" w:rsidP="00BA47AD">
      <w:pPr>
        <w:pStyle w:val="Paragraphedeliste"/>
        <w:numPr>
          <w:ilvl w:val="0"/>
          <w:numId w:val="12"/>
        </w:numPr>
        <w:ind w:left="426" w:hanging="284"/>
        <w:jc w:val="both"/>
        <w:rPr>
          <w:rFonts w:ascii="Cambria" w:hAnsi="Cambria"/>
        </w:rPr>
      </w:pPr>
      <w:r w:rsidRPr="005416D3">
        <w:rPr>
          <w:rFonts w:ascii="Cambria" w:hAnsi="Cambria"/>
        </w:rPr>
        <w:t>Daniel Gay</w:t>
      </w:r>
      <w:r w:rsidRPr="005416D3">
        <w:rPr>
          <w:rFonts w:ascii="Cambria" w:hAnsi="Cambria"/>
          <w:lang w:val="fr-FR"/>
        </w:rPr>
        <w:t>,</w:t>
      </w:r>
      <w:r w:rsidRPr="005416D3">
        <w:rPr>
          <w:rFonts w:ascii="Cambria" w:hAnsi="Cambria"/>
        </w:rPr>
        <w:t xml:space="preserve"> </w:t>
      </w:r>
      <w:r w:rsidRPr="005416D3">
        <w:rPr>
          <w:rFonts w:ascii="Cambria" w:hAnsi="Cambria"/>
          <w:u w:val="single"/>
        </w:rPr>
        <w:t>Matériaux Composites</w:t>
      </w:r>
      <w:r w:rsidRPr="005416D3">
        <w:rPr>
          <w:rFonts w:ascii="Cambria" w:hAnsi="Cambria"/>
        </w:rPr>
        <w:t>. Hermes 1997</w:t>
      </w:r>
      <w:r w:rsidR="005416D3" w:rsidRPr="005416D3">
        <w:rPr>
          <w:rFonts w:ascii="Cambria" w:hAnsi="Cambria"/>
          <w:lang w:val="fr-FR"/>
        </w:rPr>
        <w:t>.</w:t>
      </w:r>
    </w:p>
    <w:p w:rsidR="006A4390" w:rsidRPr="005416D3" w:rsidRDefault="006A4390" w:rsidP="00BA47AD">
      <w:pPr>
        <w:pStyle w:val="Paragraphedeliste"/>
        <w:numPr>
          <w:ilvl w:val="0"/>
          <w:numId w:val="12"/>
        </w:numPr>
        <w:ind w:left="426" w:hanging="284"/>
        <w:jc w:val="both"/>
        <w:rPr>
          <w:rFonts w:ascii="Cambria" w:hAnsi="Cambria"/>
        </w:rPr>
      </w:pPr>
      <w:r w:rsidRPr="005416D3">
        <w:rPr>
          <w:rFonts w:ascii="Cambria" w:hAnsi="Cambria"/>
        </w:rPr>
        <w:t>J.</w:t>
      </w:r>
      <w:r w:rsidRPr="005416D3">
        <w:rPr>
          <w:rFonts w:ascii="Cambria" w:hAnsi="Cambria"/>
          <w:lang w:val="fr-FR"/>
        </w:rPr>
        <w:t xml:space="preserve"> </w:t>
      </w:r>
      <w:r w:rsidRPr="005416D3">
        <w:rPr>
          <w:rFonts w:ascii="Cambria" w:hAnsi="Cambria"/>
        </w:rPr>
        <w:t>L</w:t>
      </w:r>
      <w:r w:rsidRPr="005416D3">
        <w:rPr>
          <w:rFonts w:ascii="Cambria" w:hAnsi="Cambria"/>
          <w:lang w:val="fr-FR"/>
        </w:rPr>
        <w:t>e</w:t>
      </w:r>
      <w:r w:rsidRPr="005416D3">
        <w:rPr>
          <w:rFonts w:ascii="Cambria" w:hAnsi="Cambria"/>
        </w:rPr>
        <w:t xml:space="preserve"> maitre</w:t>
      </w:r>
      <w:r w:rsidRPr="005416D3">
        <w:rPr>
          <w:rFonts w:ascii="Cambria" w:hAnsi="Cambria"/>
          <w:lang w:val="fr-FR"/>
        </w:rPr>
        <w:t>,</w:t>
      </w:r>
      <w:r w:rsidRPr="005416D3">
        <w:rPr>
          <w:rFonts w:ascii="Cambria" w:hAnsi="Cambria"/>
        </w:rPr>
        <w:t xml:space="preserve"> </w:t>
      </w:r>
      <w:r w:rsidRPr="005416D3">
        <w:rPr>
          <w:rFonts w:ascii="Cambria" w:hAnsi="Cambria"/>
          <w:u w:val="single"/>
        </w:rPr>
        <w:t>Mécanique des matériaux solides</w:t>
      </w:r>
      <w:r w:rsidRPr="005416D3">
        <w:rPr>
          <w:rFonts w:ascii="Cambria" w:hAnsi="Cambria"/>
        </w:rPr>
        <w:t xml:space="preserve"> Dunod 1985.</w:t>
      </w:r>
    </w:p>
    <w:p w:rsidR="006A4390" w:rsidRPr="005416D3" w:rsidRDefault="006A4390" w:rsidP="00BA47AD">
      <w:pPr>
        <w:pStyle w:val="Paragraphedeliste"/>
        <w:numPr>
          <w:ilvl w:val="0"/>
          <w:numId w:val="12"/>
        </w:numPr>
        <w:ind w:left="426" w:hanging="284"/>
        <w:jc w:val="both"/>
        <w:rPr>
          <w:rFonts w:ascii="Cambria" w:hAnsi="Cambria"/>
        </w:rPr>
      </w:pPr>
      <w:r w:rsidRPr="005416D3">
        <w:rPr>
          <w:rFonts w:ascii="Cambria" w:hAnsi="Cambria"/>
        </w:rPr>
        <w:t>F.</w:t>
      </w:r>
      <w:r w:rsidRPr="005416D3">
        <w:rPr>
          <w:rFonts w:ascii="Cambria" w:hAnsi="Cambria"/>
          <w:lang w:val="fr-FR"/>
        </w:rPr>
        <w:t xml:space="preserve"> </w:t>
      </w:r>
      <w:r w:rsidRPr="005416D3">
        <w:rPr>
          <w:rFonts w:ascii="Cambria" w:hAnsi="Cambria"/>
        </w:rPr>
        <w:t>Dominique</w:t>
      </w:r>
      <w:r w:rsidRPr="005416D3">
        <w:rPr>
          <w:rFonts w:ascii="Cambria" w:hAnsi="Cambria"/>
          <w:lang w:val="fr-FR"/>
        </w:rPr>
        <w:t>,</w:t>
      </w:r>
      <w:r w:rsidRPr="005416D3">
        <w:rPr>
          <w:rFonts w:ascii="Cambria" w:hAnsi="Cambria"/>
        </w:rPr>
        <w:t xml:space="preserve">  </w:t>
      </w:r>
      <w:r w:rsidRPr="005416D3">
        <w:rPr>
          <w:rFonts w:ascii="Cambria" w:hAnsi="Cambria"/>
          <w:u w:val="single"/>
        </w:rPr>
        <w:t>Comportement mécanique des matériaux</w:t>
      </w:r>
      <w:r w:rsidRPr="005416D3">
        <w:rPr>
          <w:rFonts w:ascii="Cambria" w:hAnsi="Cambria"/>
        </w:rPr>
        <w:t>. Hermes 1995</w:t>
      </w:r>
      <w:r w:rsidR="005416D3" w:rsidRPr="005416D3">
        <w:rPr>
          <w:rFonts w:ascii="Cambria" w:hAnsi="Cambria"/>
          <w:lang w:val="fr-FR"/>
        </w:rPr>
        <w:t>.</w:t>
      </w:r>
    </w:p>
    <w:p w:rsidR="006A4390" w:rsidRPr="00A37AAC" w:rsidRDefault="006A4390" w:rsidP="00BA47AD">
      <w:pPr>
        <w:spacing w:after="200"/>
        <w:rPr>
          <w:rFonts w:ascii="Cambria" w:hAnsi="Cambria" w:cs="Calibri"/>
          <w:b/>
        </w:rPr>
      </w:pPr>
    </w:p>
    <w:p w:rsidR="002C21FC" w:rsidRPr="00A37AAC" w:rsidRDefault="002C21FC" w:rsidP="00BA47AD">
      <w:pPr>
        <w:rPr>
          <w:rFonts w:ascii="Cambria" w:hAnsi="Cambria" w:cs="Calibri"/>
        </w:rPr>
      </w:pPr>
    </w:p>
    <w:p w:rsidR="002C21FC" w:rsidRPr="00A37AAC" w:rsidRDefault="002C21FC" w:rsidP="00BA47AD">
      <w:pPr>
        <w:ind w:left="720"/>
        <w:rPr>
          <w:rFonts w:ascii="Cambria" w:eastAsia="Calibri" w:hAnsi="Cambria" w:cs="Calibri"/>
          <w:b/>
          <w:bCs/>
        </w:rPr>
        <w:sectPr w:rsidR="002C21FC" w:rsidRPr="00A37AAC" w:rsidSect="00EE2462">
          <w:headerReference w:type="default" r:id="rId186"/>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A4390" w:rsidRPr="00A37AAC" w:rsidRDefault="006A4390"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rPr>
      </w:pPr>
      <w:r w:rsidRPr="00A37AAC">
        <w:rPr>
          <w:rFonts w:ascii="Cambria" w:hAnsi="Cambria" w:cs="Calibri"/>
          <w:b/>
        </w:rPr>
        <w:lastRenderedPageBreak/>
        <w:t xml:space="preserve">Semestre : </w:t>
      </w:r>
    </w:p>
    <w:p w:rsidR="006A4390" w:rsidRPr="00A37AAC" w:rsidRDefault="006A4390"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Unité d’enseignement</w:t>
      </w:r>
      <w:r w:rsidR="005416D3">
        <w:rPr>
          <w:rFonts w:ascii="Cambria" w:hAnsi="Cambria" w:cs="Calibri"/>
          <w:b/>
          <w:bCs/>
          <w:iCs/>
        </w:rPr>
        <w:t xml:space="preserve"> </w:t>
      </w:r>
      <w:r w:rsidRPr="00A37AAC">
        <w:rPr>
          <w:rFonts w:ascii="Cambria" w:hAnsi="Cambria" w:cs="Calibri"/>
          <w:b/>
          <w:bCs/>
          <w:iCs/>
        </w:rPr>
        <w:t>: U.E.D</w:t>
      </w:r>
    </w:p>
    <w:p w:rsidR="006A4390" w:rsidRPr="00A37AAC" w:rsidRDefault="006A4390"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Matière</w:t>
      </w:r>
      <w:r w:rsidR="005416D3">
        <w:rPr>
          <w:rFonts w:ascii="Cambria" w:hAnsi="Cambria" w:cs="Calibri"/>
          <w:b/>
          <w:bCs/>
          <w:iCs/>
        </w:rPr>
        <w:t xml:space="preserve"> </w:t>
      </w:r>
      <w:r w:rsidRPr="00A37AAC">
        <w:rPr>
          <w:rFonts w:ascii="Cambria" w:hAnsi="Cambria" w:cs="Calibri"/>
          <w:b/>
          <w:bCs/>
          <w:iCs/>
        </w:rPr>
        <w:t xml:space="preserve">: Gestion de la production </w:t>
      </w:r>
    </w:p>
    <w:p w:rsidR="006A4390" w:rsidRPr="00A37AAC" w:rsidRDefault="006A4390" w:rsidP="00BA47AD">
      <w:pPr>
        <w:pBdr>
          <w:top w:val="single" w:sz="4" w:space="1" w:color="auto"/>
          <w:left w:val="single" w:sz="4" w:space="4" w:color="auto"/>
          <w:bottom w:val="single" w:sz="4" w:space="1" w:color="auto"/>
          <w:right w:val="single" w:sz="4" w:space="4" w:color="auto"/>
        </w:pBdr>
        <w:shd w:val="clear" w:color="auto" w:fill="DAEEF3"/>
        <w:tabs>
          <w:tab w:val="left" w:pos="4364"/>
        </w:tabs>
        <w:jc w:val="both"/>
        <w:rPr>
          <w:rFonts w:ascii="Cambria" w:eastAsia="Calibri" w:hAnsi="Cambria" w:cs="Arial"/>
          <w:b/>
          <w:bCs/>
          <w:lang w:eastAsia="en-US"/>
        </w:rPr>
      </w:pPr>
      <w:r w:rsidRPr="00A37AAC">
        <w:rPr>
          <w:rFonts w:ascii="Cambria" w:eastAsia="Calibri" w:hAnsi="Cambria" w:cs="Arial"/>
          <w:b/>
          <w:bCs/>
          <w:lang w:eastAsia="en-US"/>
        </w:rPr>
        <w:t>VHS</w:t>
      </w:r>
      <w:r w:rsidR="005416D3">
        <w:rPr>
          <w:rFonts w:ascii="Cambria" w:eastAsia="Calibri" w:hAnsi="Cambria" w:cs="Arial"/>
          <w:b/>
          <w:bCs/>
          <w:lang w:eastAsia="en-US"/>
        </w:rPr>
        <w:t xml:space="preserve"> </w:t>
      </w:r>
      <w:r w:rsidRPr="00A37AAC">
        <w:rPr>
          <w:rFonts w:ascii="Cambria" w:eastAsia="Calibri" w:hAnsi="Cambria" w:cs="Arial"/>
          <w:b/>
          <w:bCs/>
          <w:lang w:eastAsia="en-US"/>
        </w:rPr>
        <w:t>: 22h30 (Cours 1h30)</w:t>
      </w:r>
      <w:r w:rsidRPr="00A37AAC">
        <w:rPr>
          <w:rFonts w:ascii="Cambria" w:eastAsia="Calibri" w:hAnsi="Cambria" w:cs="Arial"/>
          <w:b/>
          <w:bCs/>
          <w:lang w:eastAsia="en-US"/>
        </w:rPr>
        <w:tab/>
      </w:r>
    </w:p>
    <w:p w:rsidR="006A4390" w:rsidRPr="00A37AAC" w:rsidRDefault="002C21FC"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bCs/>
          <w:iCs/>
        </w:rPr>
      </w:pPr>
      <w:r w:rsidRPr="00A37AAC">
        <w:rPr>
          <w:rFonts w:ascii="Cambria" w:hAnsi="Cambria" w:cs="Calibri"/>
          <w:b/>
          <w:bCs/>
          <w:iCs/>
        </w:rPr>
        <w:t>Crédits</w:t>
      </w:r>
      <w:r w:rsidR="005416D3">
        <w:rPr>
          <w:rFonts w:ascii="Cambria" w:hAnsi="Cambria" w:cs="Calibri"/>
          <w:b/>
          <w:bCs/>
          <w:iCs/>
        </w:rPr>
        <w:t xml:space="preserve"> </w:t>
      </w:r>
      <w:r w:rsidRPr="00A37AAC">
        <w:rPr>
          <w:rFonts w:ascii="Cambria" w:hAnsi="Cambria" w:cs="Calibri"/>
          <w:b/>
          <w:bCs/>
          <w:iCs/>
        </w:rPr>
        <w:t>: 1</w:t>
      </w:r>
    </w:p>
    <w:p w:rsidR="006A4390" w:rsidRPr="00A37AAC" w:rsidRDefault="002C21FC" w:rsidP="00BA47AD">
      <w:pPr>
        <w:pBdr>
          <w:top w:val="single" w:sz="4" w:space="1" w:color="auto"/>
          <w:left w:val="single" w:sz="4" w:space="4" w:color="auto"/>
          <w:bottom w:val="single" w:sz="4" w:space="1" w:color="auto"/>
          <w:right w:val="single" w:sz="4" w:space="4" w:color="auto"/>
        </w:pBdr>
        <w:shd w:val="clear" w:color="auto" w:fill="DAEEF3"/>
        <w:jc w:val="both"/>
        <w:rPr>
          <w:rFonts w:ascii="Cambria" w:hAnsi="Cambria" w:cs="Calibri"/>
          <w:b/>
          <w:u w:val="thick" w:color="F79646"/>
        </w:rPr>
      </w:pPr>
      <w:r w:rsidRPr="00A37AAC">
        <w:rPr>
          <w:rFonts w:ascii="Cambria" w:hAnsi="Cambria" w:cs="Calibri"/>
          <w:b/>
          <w:bCs/>
          <w:iCs/>
        </w:rPr>
        <w:t>Coefficient</w:t>
      </w:r>
      <w:r w:rsidR="005416D3">
        <w:rPr>
          <w:rFonts w:ascii="Cambria" w:hAnsi="Cambria" w:cs="Calibri"/>
          <w:b/>
          <w:bCs/>
          <w:iCs/>
        </w:rPr>
        <w:t xml:space="preserve"> </w:t>
      </w:r>
      <w:r w:rsidRPr="00A37AAC">
        <w:rPr>
          <w:rFonts w:ascii="Cambria" w:hAnsi="Cambria" w:cs="Calibri"/>
          <w:b/>
          <w:bCs/>
          <w:iCs/>
        </w:rPr>
        <w:t>: 1</w:t>
      </w:r>
    </w:p>
    <w:p w:rsidR="002C21FC" w:rsidRPr="00A37AAC" w:rsidRDefault="002C21FC" w:rsidP="00BA47AD">
      <w:pPr>
        <w:jc w:val="both"/>
        <w:rPr>
          <w:rFonts w:ascii="Cambria" w:hAnsi="Cambria" w:cs="Calibri"/>
          <w:b/>
          <w:u w:val="thick" w:color="F79646"/>
        </w:rPr>
      </w:pPr>
    </w:p>
    <w:p w:rsidR="006A4390" w:rsidRPr="00A37AAC" w:rsidRDefault="002C21FC" w:rsidP="00BA47AD">
      <w:pPr>
        <w:jc w:val="both"/>
        <w:rPr>
          <w:rFonts w:ascii="Cambria" w:hAnsi="Cambria" w:cs="Calibri"/>
          <w:u w:val="thick" w:color="F79646"/>
        </w:rPr>
      </w:pPr>
      <w:r w:rsidRPr="00A37AAC">
        <w:rPr>
          <w:rFonts w:ascii="Cambria" w:hAnsi="Cambria" w:cs="Calibri"/>
          <w:b/>
          <w:u w:val="thick" w:color="F79646"/>
        </w:rPr>
        <w:t>Objectifs de l’enseignement</w:t>
      </w:r>
    </w:p>
    <w:p w:rsidR="006A4390" w:rsidRPr="00A37AAC" w:rsidRDefault="006A4390" w:rsidP="00BA47AD">
      <w:pPr>
        <w:pStyle w:val="Paragraphedeliste"/>
        <w:numPr>
          <w:ilvl w:val="0"/>
          <w:numId w:val="37"/>
        </w:numPr>
        <w:autoSpaceDE w:val="0"/>
        <w:autoSpaceDN w:val="0"/>
        <w:adjustRightInd w:val="0"/>
        <w:ind w:left="426" w:hanging="284"/>
        <w:rPr>
          <w:rFonts w:ascii="Cambria" w:hAnsi="Cambria" w:cs="Calibri"/>
        </w:rPr>
      </w:pPr>
      <w:r w:rsidRPr="00A37AAC">
        <w:rPr>
          <w:rFonts w:ascii="Cambria" w:hAnsi="Cambria" w:cs="Arial"/>
        </w:rPr>
        <w:t xml:space="preserve"> </w:t>
      </w:r>
      <w:r w:rsidRPr="00A37AAC">
        <w:rPr>
          <w:rFonts w:ascii="Cambria" w:hAnsi="Cambria" w:cs="Calibri"/>
        </w:rPr>
        <w:t>Connaître les structures de l’entreprise.</w:t>
      </w:r>
    </w:p>
    <w:p w:rsidR="006A4390" w:rsidRPr="00A37AAC" w:rsidRDefault="006A4390" w:rsidP="00BA47AD">
      <w:pPr>
        <w:pStyle w:val="Paragraphedeliste"/>
        <w:numPr>
          <w:ilvl w:val="0"/>
          <w:numId w:val="37"/>
        </w:numPr>
        <w:autoSpaceDE w:val="0"/>
        <w:autoSpaceDN w:val="0"/>
        <w:adjustRightInd w:val="0"/>
        <w:ind w:left="426" w:hanging="284"/>
        <w:rPr>
          <w:rFonts w:ascii="Cambria" w:hAnsi="Cambria" w:cs="Calibri"/>
        </w:rPr>
      </w:pPr>
      <w:r w:rsidRPr="00A37AAC">
        <w:rPr>
          <w:rFonts w:ascii="Cambria" w:hAnsi="Cambria" w:cs="Calibri"/>
        </w:rPr>
        <w:t>Comprendre les concepts de gestion de production.</w:t>
      </w:r>
    </w:p>
    <w:p w:rsidR="006A4390" w:rsidRPr="00A37AAC" w:rsidRDefault="006A4390" w:rsidP="00BA47AD">
      <w:pPr>
        <w:pStyle w:val="Paragraphedeliste"/>
        <w:numPr>
          <w:ilvl w:val="0"/>
          <w:numId w:val="37"/>
        </w:numPr>
        <w:autoSpaceDE w:val="0"/>
        <w:autoSpaceDN w:val="0"/>
        <w:adjustRightInd w:val="0"/>
        <w:ind w:left="426" w:hanging="284"/>
        <w:rPr>
          <w:rFonts w:ascii="Cambria" w:hAnsi="Cambria" w:cs="Calibri"/>
        </w:rPr>
      </w:pPr>
      <w:r w:rsidRPr="00A37AAC">
        <w:rPr>
          <w:rFonts w:ascii="Cambria" w:hAnsi="Cambria" w:cs="Calibri"/>
        </w:rPr>
        <w:t>Comprendre l’organisation et les modèles de gestion de production.</w:t>
      </w:r>
    </w:p>
    <w:p w:rsidR="006A4390" w:rsidRPr="00A37AAC" w:rsidRDefault="006A4390" w:rsidP="00BA47AD">
      <w:pPr>
        <w:pStyle w:val="Paragraphedeliste"/>
        <w:numPr>
          <w:ilvl w:val="0"/>
          <w:numId w:val="37"/>
        </w:numPr>
        <w:autoSpaceDE w:val="0"/>
        <w:autoSpaceDN w:val="0"/>
        <w:adjustRightInd w:val="0"/>
        <w:ind w:left="426" w:hanging="284"/>
        <w:rPr>
          <w:rFonts w:ascii="Cambria" w:hAnsi="Cambria" w:cs="Calibri"/>
        </w:rPr>
      </w:pPr>
      <w:r w:rsidRPr="00A37AAC">
        <w:rPr>
          <w:rFonts w:ascii="Cambria" w:hAnsi="Cambria" w:cs="Calibri"/>
        </w:rPr>
        <w:t>Apprendre la terminologie, les éléments de production et leurs définitions.</w:t>
      </w:r>
    </w:p>
    <w:p w:rsidR="006A4390" w:rsidRPr="00A37AAC" w:rsidRDefault="006A4390" w:rsidP="00BA47AD">
      <w:pPr>
        <w:pStyle w:val="Paragraphedeliste"/>
        <w:numPr>
          <w:ilvl w:val="0"/>
          <w:numId w:val="37"/>
        </w:numPr>
        <w:autoSpaceDE w:val="0"/>
        <w:autoSpaceDN w:val="0"/>
        <w:adjustRightInd w:val="0"/>
        <w:ind w:left="426" w:hanging="284"/>
        <w:rPr>
          <w:rFonts w:ascii="Cambria" w:hAnsi="Cambria" w:cs="Calibri"/>
        </w:rPr>
      </w:pPr>
      <w:r w:rsidRPr="00A37AAC">
        <w:rPr>
          <w:rFonts w:ascii="Cambria" w:hAnsi="Cambria" w:cs="Calibri"/>
        </w:rPr>
        <w:t>Evaluer les niveaux de stocks.</w:t>
      </w:r>
    </w:p>
    <w:p w:rsidR="006A4390" w:rsidRPr="00A37AAC" w:rsidRDefault="006A4390" w:rsidP="00BA47AD">
      <w:pPr>
        <w:pStyle w:val="Paragraphedeliste"/>
        <w:numPr>
          <w:ilvl w:val="0"/>
          <w:numId w:val="37"/>
        </w:numPr>
        <w:autoSpaceDE w:val="0"/>
        <w:autoSpaceDN w:val="0"/>
        <w:adjustRightInd w:val="0"/>
        <w:ind w:left="426" w:hanging="284"/>
        <w:rPr>
          <w:rFonts w:ascii="Cambria" w:hAnsi="Cambria" w:cs="Calibri"/>
        </w:rPr>
      </w:pPr>
      <w:r w:rsidRPr="00A37AAC">
        <w:rPr>
          <w:rFonts w:ascii="Cambria" w:hAnsi="Cambria" w:cs="Calibri"/>
        </w:rPr>
        <w:t>Effectuer la liaison entre les commandes, les stocks et la capacité de production.</w:t>
      </w:r>
    </w:p>
    <w:p w:rsidR="006A4390" w:rsidRPr="00A37AAC" w:rsidRDefault="006A4390" w:rsidP="00BA47AD">
      <w:pPr>
        <w:pStyle w:val="Paragraphedeliste"/>
        <w:numPr>
          <w:ilvl w:val="0"/>
          <w:numId w:val="37"/>
        </w:numPr>
        <w:autoSpaceDE w:val="0"/>
        <w:autoSpaceDN w:val="0"/>
        <w:adjustRightInd w:val="0"/>
        <w:ind w:left="426" w:hanging="284"/>
        <w:rPr>
          <w:rFonts w:ascii="Cambria" w:hAnsi="Cambria" w:cs="Calibri"/>
        </w:rPr>
      </w:pPr>
      <w:r w:rsidRPr="00A37AAC">
        <w:rPr>
          <w:rFonts w:ascii="Cambria" w:hAnsi="Cambria" w:cs="Calibri"/>
        </w:rPr>
        <w:t>Gestion de la production assistée.</w:t>
      </w:r>
    </w:p>
    <w:p w:rsidR="006A4390" w:rsidRPr="00A37AAC" w:rsidRDefault="006A4390" w:rsidP="00BA47AD">
      <w:pPr>
        <w:pStyle w:val="Paragraphedeliste"/>
        <w:numPr>
          <w:ilvl w:val="0"/>
          <w:numId w:val="37"/>
        </w:numPr>
        <w:autoSpaceDE w:val="0"/>
        <w:autoSpaceDN w:val="0"/>
        <w:adjustRightInd w:val="0"/>
        <w:ind w:left="426" w:hanging="284"/>
        <w:rPr>
          <w:rFonts w:ascii="Cambria" w:hAnsi="Cambria" w:cs="Calibri"/>
        </w:rPr>
      </w:pPr>
      <w:r w:rsidRPr="00A37AAC">
        <w:rPr>
          <w:rFonts w:ascii="Cambria" w:hAnsi="Cambria" w:cs="Calibri"/>
        </w:rPr>
        <w:t>Applications et études de cas.</w:t>
      </w:r>
    </w:p>
    <w:p w:rsidR="002C21FC" w:rsidRPr="00A37AAC" w:rsidRDefault="002C21FC" w:rsidP="00BA47AD">
      <w:pPr>
        <w:jc w:val="both"/>
        <w:rPr>
          <w:rFonts w:ascii="Cambria" w:hAnsi="Cambria" w:cs="Calibri"/>
          <w:b/>
          <w:u w:val="thick" w:color="F79646"/>
        </w:rPr>
      </w:pPr>
    </w:p>
    <w:p w:rsidR="006A4390" w:rsidRPr="00A37AAC" w:rsidRDefault="006A4390" w:rsidP="00BA47AD">
      <w:pPr>
        <w:jc w:val="both"/>
        <w:rPr>
          <w:rFonts w:ascii="Cambria" w:hAnsi="Cambria" w:cs="Calibri"/>
          <w:b/>
          <w:u w:val="thick" w:color="F79646"/>
        </w:rPr>
      </w:pPr>
      <w:r w:rsidRPr="00A37AAC">
        <w:rPr>
          <w:rFonts w:ascii="Cambria" w:hAnsi="Cambria" w:cs="Calibri"/>
          <w:b/>
          <w:u w:val="thick" w:color="F79646"/>
        </w:rPr>
        <w:t xml:space="preserve">Connaissances préalables recommandées </w:t>
      </w:r>
    </w:p>
    <w:p w:rsidR="006A4390" w:rsidRPr="00A37AAC" w:rsidRDefault="006A4390" w:rsidP="00BA47AD">
      <w:pPr>
        <w:jc w:val="both"/>
        <w:rPr>
          <w:rFonts w:ascii="Cambria" w:eastAsia="Calibri" w:hAnsi="Cambria" w:cs="Arial"/>
          <w:bCs/>
        </w:rPr>
      </w:pPr>
      <w:r w:rsidRPr="00A37AAC">
        <w:rPr>
          <w:rFonts w:ascii="Cambria" w:eastAsia="Calibri" w:hAnsi="Cambria" w:cs="Arial"/>
          <w:bCs/>
        </w:rPr>
        <w:t>Notions de base en gestion de la production.</w:t>
      </w:r>
    </w:p>
    <w:p w:rsidR="002C21FC" w:rsidRPr="00A37AAC" w:rsidRDefault="002C21FC" w:rsidP="00BA47AD">
      <w:pPr>
        <w:jc w:val="both"/>
        <w:rPr>
          <w:rFonts w:ascii="Cambria" w:hAnsi="Cambria" w:cs="Calibri"/>
          <w:b/>
          <w:u w:val="thick" w:color="F79646"/>
        </w:rPr>
      </w:pPr>
    </w:p>
    <w:p w:rsidR="006A4390" w:rsidRPr="00A37AAC" w:rsidRDefault="00A37AAC" w:rsidP="00BA47AD">
      <w:pPr>
        <w:jc w:val="both"/>
        <w:rPr>
          <w:rFonts w:ascii="Cambria" w:hAnsi="Cambria" w:cs="Calibri"/>
          <w:b/>
          <w:u w:val="thick" w:color="F79646"/>
        </w:rPr>
      </w:pPr>
      <w:r>
        <w:rPr>
          <w:rFonts w:ascii="Cambria" w:hAnsi="Cambria" w:cs="Calibri"/>
          <w:b/>
          <w:u w:val="thick" w:color="F79646"/>
        </w:rPr>
        <w:t>Contenu de la matière</w:t>
      </w:r>
    </w:p>
    <w:p w:rsidR="006A4390" w:rsidRPr="00A37AAC" w:rsidRDefault="006A4390" w:rsidP="00BA47AD">
      <w:pPr>
        <w:rPr>
          <w:rFonts w:ascii="Cambria" w:hAnsi="Cambria" w:cs="Calibri"/>
          <w:b/>
          <w:bCs/>
        </w:rPr>
      </w:pPr>
      <w:r w:rsidRPr="00A37AAC">
        <w:rPr>
          <w:rFonts w:ascii="Cambria" w:hAnsi="Cambria" w:cs="Calibri"/>
          <w:b/>
          <w:bCs/>
        </w:rPr>
        <w:t xml:space="preserve">Chapitre I : </w:t>
      </w:r>
      <w:r w:rsidRPr="00A37AAC">
        <w:rPr>
          <w:rFonts w:ascii="Cambria" w:eastAsia="Calibri" w:hAnsi="Cambria" w:cs="Calibri"/>
          <w:lang w:eastAsia="en-US"/>
        </w:rPr>
        <w:t>Introduction et concepts fondamentaux</w:t>
      </w:r>
      <w:r w:rsidRPr="00A37AAC">
        <w:rPr>
          <w:rFonts w:ascii="Cambria" w:eastAsia="Calibri" w:hAnsi="Cambria" w:cs="Calibri"/>
          <w:b/>
          <w:bCs/>
          <w:lang w:eastAsia="en-US"/>
        </w:rPr>
        <w:t xml:space="preserve">                                   </w:t>
      </w:r>
      <w:r w:rsidRPr="00A37AAC">
        <w:rPr>
          <w:rFonts w:ascii="Cambria" w:hAnsi="Cambria" w:cs="Calibri"/>
          <w:b/>
          <w:bCs/>
        </w:rPr>
        <w:t xml:space="preserve"> (1 semaine)</w:t>
      </w:r>
    </w:p>
    <w:p w:rsidR="006A4390" w:rsidRPr="00A37AAC" w:rsidRDefault="006A4390" w:rsidP="00BA47AD">
      <w:pPr>
        <w:numPr>
          <w:ilvl w:val="1"/>
          <w:numId w:val="39"/>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 xml:space="preserve">Production et Gestion de Production (GP)       </w:t>
      </w:r>
    </w:p>
    <w:p w:rsidR="006A4390" w:rsidRPr="00A37AAC" w:rsidRDefault="006A4390" w:rsidP="00BA47AD">
      <w:pPr>
        <w:numPr>
          <w:ilvl w:val="1"/>
          <w:numId w:val="39"/>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Les décisions de la Gestion de Production (GP)</w:t>
      </w:r>
    </w:p>
    <w:p w:rsidR="006A4390" w:rsidRPr="00A37AAC" w:rsidRDefault="006A4390" w:rsidP="00BA47AD">
      <w:pPr>
        <w:numPr>
          <w:ilvl w:val="1"/>
          <w:numId w:val="39"/>
        </w:numPr>
        <w:rPr>
          <w:rFonts w:ascii="Cambria" w:eastAsia="Calibri" w:hAnsi="Cambria" w:cs="Calibri"/>
        </w:rPr>
      </w:pPr>
      <w:r w:rsidRPr="00A37AAC">
        <w:rPr>
          <w:rFonts w:ascii="Cambria" w:eastAsia="Calibri" w:hAnsi="Cambria" w:cs="Calibri"/>
          <w:lang w:eastAsia="en-US"/>
        </w:rPr>
        <w:t xml:space="preserve">Typologies de production                                                       </w:t>
      </w:r>
    </w:p>
    <w:p w:rsidR="006A4390" w:rsidRPr="00A37AAC" w:rsidRDefault="006A4390" w:rsidP="00BA47AD">
      <w:pPr>
        <w:autoSpaceDE w:val="0"/>
        <w:autoSpaceDN w:val="0"/>
        <w:adjustRightInd w:val="0"/>
        <w:rPr>
          <w:rFonts w:ascii="Cambria" w:eastAsia="Calibri" w:hAnsi="Cambria" w:cs="Calibri"/>
          <w:b/>
          <w:bCs/>
          <w:lang w:eastAsia="en-US"/>
        </w:rPr>
      </w:pPr>
      <w:r w:rsidRPr="00A37AAC">
        <w:rPr>
          <w:rFonts w:ascii="Cambria" w:hAnsi="Cambria" w:cs="Calibri"/>
          <w:b/>
          <w:bCs/>
        </w:rPr>
        <w:t xml:space="preserve">Chapitre II : </w:t>
      </w:r>
      <w:r w:rsidRPr="00A37AAC">
        <w:rPr>
          <w:rFonts w:ascii="Cambria" w:eastAsia="Calibri" w:hAnsi="Cambria" w:cs="Calibri"/>
          <w:lang w:eastAsia="en-US"/>
        </w:rPr>
        <w:t>Introduction à la gestion des stocks</w:t>
      </w:r>
      <w:r w:rsidRPr="00A37AAC">
        <w:rPr>
          <w:rFonts w:ascii="Cambria" w:eastAsia="Calibri" w:hAnsi="Cambria" w:cs="Calibri"/>
          <w:b/>
          <w:bCs/>
          <w:lang w:eastAsia="en-US"/>
        </w:rPr>
        <w:t xml:space="preserve">                                           </w:t>
      </w:r>
      <w:r w:rsidRPr="00A37AAC">
        <w:rPr>
          <w:rFonts w:ascii="Cambria" w:hAnsi="Cambria" w:cs="Calibri"/>
          <w:b/>
          <w:bCs/>
        </w:rPr>
        <w:t>(1 semaine)</w:t>
      </w:r>
    </w:p>
    <w:p w:rsidR="006A4390" w:rsidRPr="00A37AAC" w:rsidRDefault="006A4390" w:rsidP="00BA47AD">
      <w:pPr>
        <w:numPr>
          <w:ilvl w:val="1"/>
          <w:numId w:val="38"/>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 xml:space="preserve">Introduction       </w:t>
      </w:r>
    </w:p>
    <w:p w:rsidR="006A4390" w:rsidRPr="00A37AAC" w:rsidRDefault="006A4390" w:rsidP="00BA47AD">
      <w:pPr>
        <w:numPr>
          <w:ilvl w:val="1"/>
          <w:numId w:val="38"/>
        </w:numPr>
        <w:autoSpaceDE w:val="0"/>
        <w:autoSpaceDN w:val="0"/>
        <w:adjustRightInd w:val="0"/>
        <w:rPr>
          <w:rFonts w:ascii="Cambria" w:hAnsi="Cambria" w:cs="Calibri"/>
        </w:rPr>
      </w:pPr>
      <w:r w:rsidRPr="00A37AAC">
        <w:rPr>
          <w:rFonts w:ascii="Cambria" w:eastAsia="Calibri" w:hAnsi="Cambria" w:cs="Calibri"/>
          <w:lang w:eastAsia="en-US"/>
        </w:rPr>
        <w:t>Les coûts liés aux stocks</w:t>
      </w:r>
    </w:p>
    <w:p w:rsidR="006A4390" w:rsidRPr="00A37AAC" w:rsidRDefault="006A4390" w:rsidP="00BA47AD">
      <w:pPr>
        <w:numPr>
          <w:ilvl w:val="1"/>
          <w:numId w:val="38"/>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Les indicateurs de la gestion des stocks</w:t>
      </w:r>
    </w:p>
    <w:p w:rsidR="006A4390" w:rsidRPr="00A37AAC" w:rsidRDefault="006A4390" w:rsidP="00BA47AD">
      <w:pPr>
        <w:numPr>
          <w:ilvl w:val="1"/>
          <w:numId w:val="38"/>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Le suivi des stocks</w:t>
      </w:r>
    </w:p>
    <w:p w:rsidR="006A4390" w:rsidRPr="00A37AAC" w:rsidRDefault="006A4390" w:rsidP="00BA47AD">
      <w:pPr>
        <w:numPr>
          <w:ilvl w:val="1"/>
          <w:numId w:val="38"/>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L’analyse des stocks</w:t>
      </w:r>
    </w:p>
    <w:p w:rsidR="006A4390" w:rsidRPr="00A37AAC" w:rsidRDefault="006A4390" w:rsidP="00BA47AD">
      <w:pPr>
        <w:numPr>
          <w:ilvl w:val="1"/>
          <w:numId w:val="38"/>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 xml:space="preserve">La gestion des stocks                               </w:t>
      </w:r>
    </w:p>
    <w:p w:rsidR="006A4390" w:rsidRPr="00A37AAC" w:rsidRDefault="006A4390" w:rsidP="00BA47AD">
      <w:pPr>
        <w:autoSpaceDE w:val="0"/>
        <w:autoSpaceDN w:val="0"/>
        <w:adjustRightInd w:val="0"/>
        <w:rPr>
          <w:rFonts w:ascii="Cambria" w:eastAsia="Calibri" w:hAnsi="Cambria" w:cs="Calibri"/>
          <w:b/>
          <w:bCs/>
          <w:lang w:eastAsia="en-US"/>
        </w:rPr>
      </w:pPr>
      <w:r w:rsidRPr="00A37AAC">
        <w:rPr>
          <w:rFonts w:ascii="Cambria" w:hAnsi="Cambria" w:cs="Calibri"/>
          <w:b/>
          <w:bCs/>
        </w:rPr>
        <w:t xml:space="preserve">Chapitre III : </w:t>
      </w:r>
      <w:r w:rsidRPr="00A37AAC">
        <w:rPr>
          <w:rFonts w:ascii="Cambria" w:eastAsia="Calibri" w:hAnsi="Cambria" w:cs="Calibri"/>
          <w:lang w:eastAsia="en-US"/>
        </w:rPr>
        <w:t>Modèles de gestion des stocks</w:t>
      </w:r>
      <w:r w:rsidRPr="00A37AAC">
        <w:rPr>
          <w:rFonts w:ascii="Cambria" w:eastAsia="Calibri" w:hAnsi="Cambria" w:cs="Calibri"/>
          <w:b/>
          <w:bCs/>
          <w:lang w:eastAsia="en-US"/>
        </w:rPr>
        <w:t xml:space="preserve">                                                   </w:t>
      </w:r>
      <w:r w:rsidRPr="00A37AAC">
        <w:rPr>
          <w:rFonts w:ascii="Cambria" w:hAnsi="Cambria" w:cs="Calibri"/>
          <w:b/>
          <w:bCs/>
        </w:rPr>
        <w:t>(2 semaines)</w:t>
      </w:r>
    </w:p>
    <w:p w:rsidR="006A4390" w:rsidRPr="00A37AAC" w:rsidRDefault="006A4390" w:rsidP="00BA47AD">
      <w:pPr>
        <w:numPr>
          <w:ilvl w:val="1"/>
          <w:numId w:val="40"/>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Quantité économique</w:t>
      </w:r>
    </w:p>
    <w:p w:rsidR="006A4390" w:rsidRPr="00A37AAC" w:rsidRDefault="006A4390" w:rsidP="00BA47AD">
      <w:pPr>
        <w:numPr>
          <w:ilvl w:val="1"/>
          <w:numId w:val="40"/>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Réapprovisionnement continu</w:t>
      </w:r>
    </w:p>
    <w:p w:rsidR="006A4390" w:rsidRPr="00A37AAC" w:rsidRDefault="006A4390" w:rsidP="00BA47AD">
      <w:pPr>
        <w:numPr>
          <w:ilvl w:val="1"/>
          <w:numId w:val="40"/>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Remises sur quantités</w:t>
      </w:r>
    </w:p>
    <w:p w:rsidR="006A4390" w:rsidRPr="00A37AAC" w:rsidRDefault="006A4390" w:rsidP="00BA47AD">
      <w:pPr>
        <w:numPr>
          <w:ilvl w:val="1"/>
          <w:numId w:val="40"/>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Gestion des commandes groupées</w:t>
      </w:r>
    </w:p>
    <w:p w:rsidR="006A4390" w:rsidRPr="00A37AAC" w:rsidRDefault="006A4390" w:rsidP="00BA47AD">
      <w:pPr>
        <w:numPr>
          <w:ilvl w:val="1"/>
          <w:numId w:val="40"/>
        </w:numPr>
        <w:autoSpaceDE w:val="0"/>
        <w:autoSpaceDN w:val="0"/>
        <w:adjustRightInd w:val="0"/>
        <w:rPr>
          <w:rFonts w:ascii="Cambria" w:eastAsia="Calibri" w:hAnsi="Cambria" w:cs="Calibri"/>
          <w:lang w:eastAsia="en-US"/>
        </w:rPr>
      </w:pPr>
      <w:r w:rsidRPr="00A37AAC">
        <w:rPr>
          <w:rFonts w:ascii="Cambria" w:eastAsia="Calibri" w:hAnsi="Cambria" w:cs="Calibri"/>
          <w:lang w:eastAsia="en-US"/>
        </w:rPr>
        <w:t>Autres modèles de gestion</w:t>
      </w:r>
      <w:r w:rsidRPr="00A37AAC">
        <w:rPr>
          <w:rFonts w:ascii="Cambria" w:eastAsia="Calibri" w:hAnsi="Cambria" w:cs="Calibri"/>
          <w:lang w:eastAsia="en-US"/>
        </w:rPr>
        <w:tab/>
      </w:r>
    </w:p>
    <w:p w:rsidR="006A4390" w:rsidRPr="00A37AAC" w:rsidRDefault="006A4390" w:rsidP="00BA47AD">
      <w:pPr>
        <w:autoSpaceDE w:val="0"/>
        <w:autoSpaceDN w:val="0"/>
        <w:adjustRightInd w:val="0"/>
        <w:rPr>
          <w:rFonts w:ascii="Cambria" w:eastAsia="Calibri" w:hAnsi="Cambria" w:cs="Calibri"/>
          <w:b/>
          <w:bCs/>
          <w:lang w:eastAsia="en-US"/>
        </w:rPr>
      </w:pPr>
      <w:r w:rsidRPr="00A37AAC">
        <w:rPr>
          <w:rFonts w:ascii="Cambria" w:hAnsi="Cambria" w:cs="Calibri"/>
          <w:b/>
          <w:bCs/>
        </w:rPr>
        <w:t xml:space="preserve">Chapitre IV : </w:t>
      </w:r>
      <w:r w:rsidRPr="00A37AAC">
        <w:rPr>
          <w:rFonts w:ascii="Cambria" w:eastAsia="Calibri" w:hAnsi="Cambria" w:cs="Calibri"/>
          <w:b/>
          <w:bCs/>
          <w:lang w:eastAsia="en-US"/>
        </w:rPr>
        <w:t xml:space="preserve">Prévision de la demande                                                  </w:t>
      </w:r>
      <w:r w:rsidRPr="00A37AAC">
        <w:rPr>
          <w:rFonts w:ascii="Cambria" w:hAnsi="Cambria" w:cs="Calibri"/>
          <w:b/>
          <w:bCs/>
        </w:rPr>
        <w:t xml:space="preserve">      (1 semaines)</w:t>
      </w:r>
    </w:p>
    <w:p w:rsidR="006A4390" w:rsidRPr="00A37AAC" w:rsidRDefault="006A4390" w:rsidP="00BA47AD">
      <w:pPr>
        <w:numPr>
          <w:ilvl w:val="1"/>
          <w:numId w:val="41"/>
        </w:numPr>
        <w:ind w:left="2127"/>
        <w:rPr>
          <w:rFonts w:ascii="Cambria" w:hAnsi="Cambria" w:cs="Calibri"/>
        </w:rPr>
      </w:pPr>
      <w:r w:rsidRPr="00A37AAC">
        <w:rPr>
          <w:rFonts w:ascii="Cambria" w:eastAsia="Calibri" w:hAnsi="Cambria" w:cs="Calibri"/>
          <w:lang w:eastAsia="en-US"/>
        </w:rPr>
        <w:t xml:space="preserve">Introduction                              </w:t>
      </w:r>
    </w:p>
    <w:p w:rsidR="006A4390" w:rsidRPr="00A37AAC" w:rsidRDefault="006A4390" w:rsidP="00BA47AD">
      <w:pPr>
        <w:numPr>
          <w:ilvl w:val="1"/>
          <w:numId w:val="41"/>
        </w:numPr>
        <w:ind w:left="2127"/>
        <w:rPr>
          <w:rFonts w:ascii="Cambria" w:eastAsia="Calibri" w:hAnsi="Cambria" w:cs="Calibri"/>
        </w:rPr>
      </w:pPr>
      <w:r w:rsidRPr="00A37AAC">
        <w:rPr>
          <w:rFonts w:ascii="Cambria" w:eastAsia="Calibri" w:hAnsi="Cambria" w:cs="Calibri"/>
          <w:lang w:eastAsia="en-US"/>
        </w:rPr>
        <w:t>Méthodes de prévision</w:t>
      </w:r>
    </w:p>
    <w:p w:rsidR="006A4390" w:rsidRPr="00A37AAC" w:rsidRDefault="006A4390" w:rsidP="00BA47AD">
      <w:pPr>
        <w:numPr>
          <w:ilvl w:val="1"/>
          <w:numId w:val="41"/>
        </w:numPr>
        <w:ind w:left="2127"/>
        <w:rPr>
          <w:rFonts w:ascii="Cambria" w:eastAsia="Calibri" w:hAnsi="Cambria" w:cs="Calibri"/>
        </w:rPr>
      </w:pPr>
      <w:r w:rsidRPr="00A37AAC">
        <w:rPr>
          <w:rFonts w:ascii="Cambria" w:eastAsia="Calibri" w:hAnsi="Cambria" w:cs="Calibri"/>
          <w:lang w:eastAsia="en-US"/>
        </w:rPr>
        <w:t xml:space="preserve">Séries chronologiques         </w:t>
      </w:r>
    </w:p>
    <w:p w:rsidR="006A4390" w:rsidRPr="00A37AAC" w:rsidRDefault="006A4390" w:rsidP="00BA47AD">
      <w:pPr>
        <w:autoSpaceDE w:val="0"/>
        <w:autoSpaceDN w:val="0"/>
        <w:adjustRightInd w:val="0"/>
        <w:rPr>
          <w:rFonts w:ascii="Cambria" w:eastAsia="Calibri" w:hAnsi="Cambria" w:cs="Calibri"/>
          <w:b/>
          <w:bCs/>
          <w:lang w:eastAsia="en-US"/>
        </w:rPr>
      </w:pPr>
      <w:r w:rsidRPr="00A37AAC">
        <w:rPr>
          <w:rFonts w:ascii="Cambria" w:hAnsi="Cambria" w:cs="Calibri"/>
          <w:b/>
          <w:bCs/>
        </w:rPr>
        <w:t xml:space="preserve">Chapitre V : </w:t>
      </w:r>
      <w:r w:rsidRPr="00A37AAC">
        <w:rPr>
          <w:rFonts w:ascii="Cambria" w:eastAsia="Calibri" w:hAnsi="Cambria" w:cs="Calibri"/>
          <w:lang w:eastAsia="en-US"/>
        </w:rPr>
        <w:t>Planification de la production</w:t>
      </w:r>
      <w:r w:rsidRPr="00A37AAC">
        <w:rPr>
          <w:rFonts w:ascii="Cambria" w:eastAsia="Calibri" w:hAnsi="Cambria" w:cs="Calibri"/>
          <w:b/>
          <w:bCs/>
          <w:lang w:eastAsia="en-US"/>
        </w:rPr>
        <w:t xml:space="preserve">                                           </w:t>
      </w:r>
      <w:r w:rsidRPr="00A37AAC">
        <w:rPr>
          <w:rFonts w:ascii="Cambria" w:hAnsi="Cambria" w:cs="Calibri"/>
          <w:b/>
          <w:bCs/>
        </w:rPr>
        <w:tab/>
        <w:t xml:space="preserve">  (3 semaines)</w:t>
      </w:r>
    </w:p>
    <w:p w:rsidR="006A4390" w:rsidRPr="00A37AAC" w:rsidRDefault="006A4390" w:rsidP="00BA47AD">
      <w:pPr>
        <w:numPr>
          <w:ilvl w:val="1"/>
          <w:numId w:val="42"/>
        </w:numPr>
        <w:ind w:left="2127"/>
        <w:rPr>
          <w:rFonts w:ascii="Cambria" w:hAnsi="Cambria" w:cs="Calibri"/>
        </w:rPr>
      </w:pPr>
      <w:r w:rsidRPr="00A37AAC">
        <w:rPr>
          <w:rFonts w:ascii="Cambria" w:eastAsia="Calibri" w:hAnsi="Cambria" w:cs="Calibri"/>
          <w:lang w:eastAsia="en-US"/>
        </w:rPr>
        <w:t>Introduction à la planification</w:t>
      </w:r>
    </w:p>
    <w:p w:rsidR="006A4390" w:rsidRPr="00A37AAC" w:rsidRDefault="006A4390" w:rsidP="00BA47AD">
      <w:pPr>
        <w:numPr>
          <w:ilvl w:val="1"/>
          <w:numId w:val="42"/>
        </w:numPr>
        <w:ind w:left="2127"/>
        <w:rPr>
          <w:rFonts w:ascii="Cambria" w:eastAsia="Calibri" w:hAnsi="Cambria" w:cs="Calibri"/>
        </w:rPr>
      </w:pPr>
      <w:r w:rsidRPr="00A37AAC">
        <w:rPr>
          <w:rFonts w:ascii="Cambria" w:eastAsia="Calibri" w:hAnsi="Cambria" w:cs="Calibri"/>
          <w:lang w:eastAsia="en-US"/>
        </w:rPr>
        <w:t>Planification hiérarchisée</w:t>
      </w:r>
    </w:p>
    <w:p w:rsidR="006A4390" w:rsidRPr="00A37AAC" w:rsidRDefault="006A4390" w:rsidP="00BA47AD">
      <w:pPr>
        <w:autoSpaceDE w:val="0"/>
        <w:autoSpaceDN w:val="0"/>
        <w:adjustRightInd w:val="0"/>
        <w:rPr>
          <w:rFonts w:ascii="Cambria" w:eastAsia="Calibri" w:hAnsi="Cambria" w:cs="Calibri"/>
          <w:b/>
          <w:bCs/>
          <w:lang w:eastAsia="en-US"/>
        </w:rPr>
      </w:pPr>
      <w:r w:rsidRPr="00A37AAC">
        <w:rPr>
          <w:rFonts w:ascii="Cambria" w:hAnsi="Cambria" w:cs="Calibri"/>
          <w:b/>
          <w:bCs/>
        </w:rPr>
        <w:t xml:space="preserve">Chapitre VI : </w:t>
      </w:r>
      <w:r w:rsidRPr="00A37AAC">
        <w:rPr>
          <w:rFonts w:ascii="Cambria" w:eastAsia="Calibri" w:hAnsi="Cambria" w:cs="Calibri"/>
          <w:lang w:eastAsia="en-US"/>
        </w:rPr>
        <w:t>Juste a temps (JAT)</w:t>
      </w:r>
      <w:r w:rsidRPr="00A37AAC">
        <w:rPr>
          <w:rFonts w:ascii="Cambria" w:eastAsia="Calibri" w:hAnsi="Cambria" w:cs="Calibri"/>
          <w:b/>
          <w:bCs/>
          <w:lang w:eastAsia="en-US"/>
        </w:rPr>
        <w:t xml:space="preserve">                                                                       </w:t>
      </w:r>
      <w:r w:rsidRPr="00A37AAC">
        <w:rPr>
          <w:rFonts w:ascii="Cambria" w:hAnsi="Cambria" w:cs="Calibri"/>
          <w:b/>
          <w:bCs/>
        </w:rPr>
        <w:t>(2 semaines)</w:t>
      </w:r>
    </w:p>
    <w:p w:rsidR="006A4390" w:rsidRPr="00A37AAC" w:rsidRDefault="006A4390" w:rsidP="00BA47AD">
      <w:pPr>
        <w:numPr>
          <w:ilvl w:val="1"/>
          <w:numId w:val="43"/>
        </w:numPr>
        <w:ind w:left="2127"/>
        <w:rPr>
          <w:rFonts w:ascii="Cambria" w:hAnsi="Cambria" w:cs="Calibri"/>
        </w:rPr>
      </w:pPr>
      <w:r w:rsidRPr="00A37AAC">
        <w:rPr>
          <w:rFonts w:ascii="Cambria" w:eastAsia="Calibri" w:hAnsi="Cambria" w:cs="Calibri"/>
          <w:lang w:eastAsia="en-US"/>
        </w:rPr>
        <w:t>Définition du JAT</w:t>
      </w:r>
    </w:p>
    <w:p w:rsidR="006A4390" w:rsidRPr="00A37AAC" w:rsidRDefault="006A4390" w:rsidP="00BA47AD">
      <w:pPr>
        <w:numPr>
          <w:ilvl w:val="1"/>
          <w:numId w:val="43"/>
        </w:numPr>
        <w:ind w:left="2127"/>
        <w:rPr>
          <w:rFonts w:ascii="Cambria" w:eastAsia="Calibri" w:hAnsi="Cambria" w:cs="Calibri"/>
        </w:rPr>
      </w:pPr>
      <w:r w:rsidRPr="00A37AAC">
        <w:rPr>
          <w:rFonts w:ascii="Cambria" w:eastAsia="Calibri" w:hAnsi="Cambria" w:cs="Calibri"/>
          <w:lang w:eastAsia="en-US"/>
        </w:rPr>
        <w:t>Les gaspillages en production</w:t>
      </w:r>
    </w:p>
    <w:p w:rsidR="006A4390" w:rsidRPr="00A37AAC" w:rsidRDefault="006A4390" w:rsidP="00BA47AD">
      <w:pPr>
        <w:numPr>
          <w:ilvl w:val="1"/>
          <w:numId w:val="43"/>
        </w:numPr>
        <w:ind w:left="2127"/>
        <w:rPr>
          <w:rFonts w:ascii="Cambria" w:eastAsia="Calibri" w:hAnsi="Cambria" w:cs="Calibri"/>
        </w:rPr>
      </w:pPr>
      <w:r w:rsidRPr="00A37AAC">
        <w:rPr>
          <w:rFonts w:ascii="Cambria" w:eastAsia="Calibri" w:hAnsi="Cambria" w:cs="Calibri"/>
          <w:lang w:eastAsia="en-US"/>
        </w:rPr>
        <w:t xml:space="preserve">Objectifs du JAT                              </w:t>
      </w:r>
    </w:p>
    <w:p w:rsidR="006A4390" w:rsidRPr="00A37AAC" w:rsidRDefault="006A4390" w:rsidP="00BA47AD">
      <w:pPr>
        <w:numPr>
          <w:ilvl w:val="1"/>
          <w:numId w:val="43"/>
        </w:numPr>
        <w:ind w:left="2127"/>
        <w:rPr>
          <w:rFonts w:ascii="Cambria" w:eastAsia="Calibri" w:hAnsi="Cambria" w:cs="Calibri"/>
        </w:rPr>
      </w:pPr>
      <w:r w:rsidRPr="00A37AAC">
        <w:rPr>
          <w:rFonts w:ascii="Cambria" w:eastAsia="Calibri" w:hAnsi="Cambria" w:cs="Calibri"/>
          <w:lang w:eastAsia="en-US"/>
        </w:rPr>
        <w:t xml:space="preserve">Les éléments du JAT                 </w:t>
      </w:r>
    </w:p>
    <w:p w:rsidR="006A4390" w:rsidRPr="00A37AAC" w:rsidRDefault="006A4390" w:rsidP="00BA47AD">
      <w:pPr>
        <w:pStyle w:val="Default"/>
        <w:rPr>
          <w:rFonts w:ascii="Cambria" w:hAnsi="Cambria" w:cs="Calibri"/>
          <w:b/>
          <w:bCs/>
          <w:color w:val="auto"/>
        </w:rPr>
      </w:pPr>
      <w:r w:rsidRPr="00A37AAC">
        <w:rPr>
          <w:rFonts w:ascii="Cambria" w:hAnsi="Cambria" w:cs="Calibri"/>
          <w:b/>
          <w:bCs/>
          <w:color w:val="auto"/>
        </w:rPr>
        <w:t xml:space="preserve">Chapitre VII : </w:t>
      </w:r>
      <w:r w:rsidRPr="00A37AAC">
        <w:rPr>
          <w:rFonts w:ascii="Cambria" w:hAnsi="Cambria" w:cs="Calibri"/>
          <w:color w:val="auto"/>
        </w:rPr>
        <w:t>Introduction à la Gestion de Projet</w:t>
      </w:r>
      <w:r w:rsidRPr="00A37AAC">
        <w:rPr>
          <w:rFonts w:ascii="Cambria" w:hAnsi="Cambria" w:cs="Calibri"/>
          <w:b/>
          <w:bCs/>
          <w:color w:val="auto"/>
        </w:rPr>
        <w:tab/>
        <w:t xml:space="preserve"> </w:t>
      </w:r>
      <w:r w:rsidRPr="00A37AAC">
        <w:rPr>
          <w:rFonts w:ascii="Cambria" w:hAnsi="Cambria" w:cs="Calibri"/>
          <w:b/>
          <w:bCs/>
          <w:color w:val="auto"/>
        </w:rPr>
        <w:tab/>
      </w:r>
      <w:r w:rsidRPr="00A37AAC">
        <w:rPr>
          <w:rFonts w:ascii="Cambria" w:hAnsi="Cambria" w:cs="Calibri"/>
          <w:b/>
          <w:bCs/>
          <w:color w:val="auto"/>
        </w:rPr>
        <w:tab/>
        <w:t xml:space="preserve"> (1 semaine)</w:t>
      </w:r>
    </w:p>
    <w:p w:rsidR="006A4390" w:rsidRPr="00A37AAC" w:rsidRDefault="006A4390" w:rsidP="00BA47AD">
      <w:pPr>
        <w:numPr>
          <w:ilvl w:val="1"/>
          <w:numId w:val="43"/>
        </w:numPr>
        <w:ind w:left="2127"/>
        <w:rPr>
          <w:rFonts w:ascii="Cambria" w:eastAsia="Calibri" w:hAnsi="Cambria" w:cs="Calibri"/>
          <w:lang w:eastAsia="en-US"/>
        </w:rPr>
      </w:pPr>
      <w:r w:rsidRPr="00A37AAC">
        <w:rPr>
          <w:rFonts w:ascii="Cambria" w:eastAsia="Calibri" w:hAnsi="Cambria" w:cs="Calibri"/>
          <w:lang w:eastAsia="en-US"/>
        </w:rPr>
        <w:lastRenderedPageBreak/>
        <w:t>Définition d’un projet</w:t>
      </w:r>
    </w:p>
    <w:p w:rsidR="006A4390" w:rsidRPr="00A37AAC" w:rsidRDefault="006A4390" w:rsidP="00BA47AD">
      <w:pPr>
        <w:numPr>
          <w:ilvl w:val="3"/>
          <w:numId w:val="44"/>
        </w:numPr>
        <w:autoSpaceDE w:val="0"/>
        <w:autoSpaceDN w:val="0"/>
        <w:adjustRightInd w:val="0"/>
        <w:ind w:left="2694" w:right="-108"/>
        <w:rPr>
          <w:rFonts w:ascii="Cambria" w:hAnsi="Cambria" w:cs="Calibri"/>
        </w:rPr>
      </w:pPr>
      <w:r w:rsidRPr="00A37AAC">
        <w:rPr>
          <w:rFonts w:ascii="Cambria" w:hAnsi="Cambria" w:cs="Calibri"/>
        </w:rPr>
        <w:t xml:space="preserve">Les acteurs du projet </w:t>
      </w:r>
    </w:p>
    <w:p w:rsidR="006A4390" w:rsidRPr="00A37AAC" w:rsidRDefault="006A4390" w:rsidP="00BA47AD">
      <w:pPr>
        <w:numPr>
          <w:ilvl w:val="1"/>
          <w:numId w:val="43"/>
        </w:numPr>
        <w:ind w:left="2127"/>
        <w:rPr>
          <w:rFonts w:ascii="Cambria" w:eastAsia="Calibri" w:hAnsi="Cambria" w:cs="Calibri"/>
          <w:lang w:eastAsia="en-US"/>
        </w:rPr>
      </w:pPr>
      <w:r w:rsidRPr="00A37AAC">
        <w:rPr>
          <w:rFonts w:ascii="Cambria" w:eastAsia="Calibri" w:hAnsi="Cambria" w:cs="Calibri"/>
          <w:lang w:eastAsia="en-US"/>
        </w:rPr>
        <w:t>Définition de la gestion de projet</w:t>
      </w:r>
    </w:p>
    <w:p w:rsidR="006A4390" w:rsidRPr="00A37AAC" w:rsidRDefault="006A4390" w:rsidP="00BA47AD">
      <w:pPr>
        <w:rPr>
          <w:rFonts w:ascii="Cambria" w:hAnsi="Cambria" w:cs="Calibri"/>
          <w:b/>
          <w:bCs/>
        </w:rPr>
      </w:pPr>
      <w:r w:rsidRPr="00A37AAC">
        <w:rPr>
          <w:rFonts w:ascii="Cambria" w:hAnsi="Cambria" w:cs="Calibri"/>
          <w:b/>
          <w:bCs/>
        </w:rPr>
        <w:t xml:space="preserve">Chapitre VIII : </w:t>
      </w:r>
      <w:r w:rsidRPr="00A37AAC">
        <w:rPr>
          <w:rFonts w:ascii="Cambria" w:eastAsia="Calibri" w:hAnsi="Cambria" w:cs="Calibri"/>
          <w:lang w:eastAsia="en-US"/>
        </w:rPr>
        <w:t>La planification de projet</w:t>
      </w:r>
      <w:r w:rsidRPr="00A37AAC">
        <w:rPr>
          <w:rFonts w:ascii="Cambria" w:eastAsia="Calibri" w:hAnsi="Cambria" w:cs="Calibri"/>
          <w:b/>
          <w:bCs/>
          <w:lang w:eastAsia="en-US"/>
        </w:rPr>
        <w:t xml:space="preserve">                                                 </w:t>
      </w:r>
      <w:r w:rsidRPr="00A37AAC">
        <w:rPr>
          <w:rFonts w:ascii="Cambria" w:hAnsi="Cambria" w:cs="Calibri"/>
          <w:b/>
          <w:bCs/>
        </w:rPr>
        <w:tab/>
        <w:t>(3 semaines)</w:t>
      </w:r>
    </w:p>
    <w:p w:rsidR="006A4390" w:rsidRPr="00A37AAC" w:rsidRDefault="006A4390" w:rsidP="00BA47AD">
      <w:pPr>
        <w:numPr>
          <w:ilvl w:val="1"/>
          <w:numId w:val="45"/>
        </w:numPr>
        <w:ind w:left="2127"/>
        <w:rPr>
          <w:rFonts w:ascii="Cambria" w:hAnsi="Cambria" w:cs="Calibri"/>
        </w:rPr>
      </w:pPr>
      <w:r w:rsidRPr="00A37AAC">
        <w:rPr>
          <w:rFonts w:ascii="Cambria" w:eastAsia="Calibri" w:hAnsi="Cambria" w:cs="Calibri"/>
          <w:lang w:eastAsia="en-US"/>
        </w:rPr>
        <w:t>Introduction</w:t>
      </w:r>
    </w:p>
    <w:p w:rsidR="006A4390" w:rsidRPr="00A37AAC" w:rsidRDefault="006A4390" w:rsidP="00BA47AD">
      <w:pPr>
        <w:numPr>
          <w:ilvl w:val="1"/>
          <w:numId w:val="45"/>
        </w:numPr>
        <w:ind w:left="2127"/>
        <w:rPr>
          <w:rFonts w:ascii="Cambria" w:eastAsia="Calibri" w:hAnsi="Cambria" w:cs="Calibri"/>
          <w:lang w:eastAsia="en-US"/>
        </w:rPr>
      </w:pPr>
      <w:r w:rsidRPr="00A37AAC">
        <w:rPr>
          <w:rFonts w:ascii="Cambria" w:eastAsia="Calibri" w:hAnsi="Cambria" w:cs="Calibri"/>
          <w:lang w:eastAsia="en-US"/>
        </w:rPr>
        <w:t>Le découpage du projet</w:t>
      </w:r>
    </w:p>
    <w:p w:rsidR="006A4390" w:rsidRPr="00A37AAC" w:rsidRDefault="006A4390" w:rsidP="002D4120">
      <w:pPr>
        <w:numPr>
          <w:ilvl w:val="2"/>
          <w:numId w:val="93"/>
        </w:numPr>
        <w:ind w:left="2694"/>
        <w:rPr>
          <w:rFonts w:ascii="Cambria" w:hAnsi="Cambria" w:cs="Calibri"/>
        </w:rPr>
      </w:pPr>
      <w:r w:rsidRPr="00A37AAC">
        <w:rPr>
          <w:rFonts w:ascii="Cambria" w:eastAsia="Calibri" w:hAnsi="Cambria" w:cs="Calibri"/>
          <w:lang w:eastAsia="en-US"/>
        </w:rPr>
        <w:t>Objectifs :</w:t>
      </w:r>
    </w:p>
    <w:p w:rsidR="006A4390" w:rsidRPr="00A37AAC" w:rsidRDefault="006A4390" w:rsidP="002D4120">
      <w:pPr>
        <w:numPr>
          <w:ilvl w:val="2"/>
          <w:numId w:val="93"/>
        </w:numPr>
        <w:ind w:left="2694"/>
        <w:rPr>
          <w:rFonts w:ascii="Cambria" w:hAnsi="Cambria" w:cs="Calibri"/>
        </w:rPr>
      </w:pPr>
      <w:r w:rsidRPr="00A37AAC">
        <w:rPr>
          <w:rFonts w:ascii="Cambria" w:eastAsia="Calibri" w:hAnsi="Cambria" w:cs="Calibri"/>
          <w:lang w:eastAsia="en-US"/>
        </w:rPr>
        <w:t>L’organigramme technique ou (WBS : Work Breakdown Structure)</w:t>
      </w:r>
    </w:p>
    <w:p w:rsidR="006A4390" w:rsidRPr="00A37AAC" w:rsidRDefault="006A4390" w:rsidP="002D4120">
      <w:pPr>
        <w:numPr>
          <w:ilvl w:val="2"/>
          <w:numId w:val="93"/>
        </w:numPr>
        <w:ind w:left="2694"/>
        <w:rPr>
          <w:rFonts w:ascii="Cambria" w:hAnsi="Cambria" w:cs="Calibri"/>
        </w:rPr>
      </w:pPr>
      <w:r w:rsidRPr="00A37AAC">
        <w:rPr>
          <w:rFonts w:ascii="Cambria" w:hAnsi="Cambria" w:cs="Calibri"/>
        </w:rPr>
        <w:t>Critères de décomposition</w:t>
      </w:r>
      <w:r w:rsidRPr="00A37AAC">
        <w:rPr>
          <w:rFonts w:ascii="Cambria" w:hAnsi="Cambria" w:cs="Calibri"/>
        </w:rPr>
        <w:tab/>
      </w:r>
    </w:p>
    <w:p w:rsidR="00A67042" w:rsidRDefault="006A4390" w:rsidP="00BA47AD">
      <w:pPr>
        <w:numPr>
          <w:ilvl w:val="1"/>
          <w:numId w:val="45"/>
        </w:numPr>
        <w:ind w:left="2127"/>
        <w:rPr>
          <w:rFonts w:ascii="Cambria" w:eastAsia="Calibri" w:hAnsi="Cambria" w:cs="Calibri"/>
          <w:lang w:eastAsia="en-US"/>
        </w:rPr>
      </w:pPr>
      <w:r w:rsidRPr="00A37AAC">
        <w:rPr>
          <w:rFonts w:ascii="Cambria" w:eastAsia="Calibri" w:hAnsi="Cambria" w:cs="Calibri"/>
          <w:lang w:eastAsia="en-US"/>
        </w:rPr>
        <w:t>Estimation de la durée des tâches</w:t>
      </w:r>
    </w:p>
    <w:p w:rsidR="006A4390" w:rsidRPr="00A67042" w:rsidRDefault="006A4390" w:rsidP="00BA47AD">
      <w:pPr>
        <w:numPr>
          <w:ilvl w:val="1"/>
          <w:numId w:val="45"/>
        </w:numPr>
        <w:ind w:left="2127"/>
        <w:rPr>
          <w:rFonts w:ascii="Cambria" w:eastAsia="Calibri" w:hAnsi="Cambria" w:cs="Calibri"/>
          <w:lang w:eastAsia="en-US"/>
        </w:rPr>
      </w:pPr>
      <w:r w:rsidRPr="00A67042">
        <w:rPr>
          <w:rFonts w:ascii="Cambria" w:hAnsi="Cambria" w:cs="Calibri"/>
        </w:rPr>
        <w:t>Objectifs :</w:t>
      </w:r>
    </w:p>
    <w:p w:rsidR="00A67042" w:rsidRDefault="005416D3" w:rsidP="002D4120">
      <w:pPr>
        <w:numPr>
          <w:ilvl w:val="0"/>
          <w:numId w:val="94"/>
        </w:numPr>
        <w:ind w:left="2694"/>
        <w:rPr>
          <w:rFonts w:ascii="Cambria" w:hAnsi="Cambria" w:cs="Calibri"/>
        </w:rPr>
      </w:pPr>
      <w:r>
        <w:rPr>
          <w:rFonts w:ascii="Cambria" w:hAnsi="Cambria" w:cs="Calibri"/>
        </w:rPr>
        <w:t>Méthodes d’estimation</w:t>
      </w:r>
    </w:p>
    <w:p w:rsidR="00A67042" w:rsidRDefault="006A4390" w:rsidP="002D4120">
      <w:pPr>
        <w:numPr>
          <w:ilvl w:val="0"/>
          <w:numId w:val="94"/>
        </w:numPr>
        <w:ind w:left="2694"/>
        <w:rPr>
          <w:rFonts w:ascii="Cambria" w:hAnsi="Cambria" w:cs="Calibri"/>
        </w:rPr>
      </w:pPr>
      <w:r w:rsidRPr="00A67042">
        <w:rPr>
          <w:rFonts w:ascii="Cambria" w:hAnsi="Cambria" w:cs="Calibri"/>
        </w:rPr>
        <w:t>Méthodes d’ordonnancement de projets</w:t>
      </w:r>
    </w:p>
    <w:p w:rsidR="00A67042" w:rsidRDefault="006A4390" w:rsidP="002D4120">
      <w:pPr>
        <w:numPr>
          <w:ilvl w:val="0"/>
          <w:numId w:val="94"/>
        </w:numPr>
        <w:ind w:left="2694"/>
        <w:rPr>
          <w:rFonts w:ascii="Cambria" w:hAnsi="Cambria" w:cs="Calibri"/>
        </w:rPr>
      </w:pPr>
      <w:r w:rsidRPr="00A67042">
        <w:rPr>
          <w:rFonts w:ascii="Cambria" w:hAnsi="Cambria" w:cs="Calibri"/>
        </w:rPr>
        <w:t>La méthode MPM</w:t>
      </w:r>
    </w:p>
    <w:p w:rsidR="006A4390" w:rsidRPr="00A67042" w:rsidRDefault="006A4390" w:rsidP="002D4120">
      <w:pPr>
        <w:numPr>
          <w:ilvl w:val="0"/>
          <w:numId w:val="94"/>
        </w:numPr>
        <w:ind w:left="2694"/>
        <w:rPr>
          <w:rFonts w:ascii="Cambria" w:hAnsi="Cambria" w:cs="Calibri"/>
        </w:rPr>
      </w:pPr>
      <w:r w:rsidRPr="00A67042">
        <w:rPr>
          <w:rFonts w:ascii="Cambria" w:hAnsi="Cambria" w:cs="Calibri"/>
        </w:rPr>
        <w:t>La méthode PERT</w:t>
      </w:r>
    </w:p>
    <w:p w:rsidR="006A4390" w:rsidRPr="00A37AAC" w:rsidRDefault="006A4390" w:rsidP="00BA47AD">
      <w:pPr>
        <w:rPr>
          <w:rFonts w:ascii="Cambria" w:hAnsi="Cambria" w:cs="Calibri"/>
          <w:b/>
          <w:bCs/>
        </w:rPr>
      </w:pPr>
      <w:r w:rsidRPr="00A37AAC">
        <w:rPr>
          <w:rFonts w:ascii="Cambria" w:hAnsi="Cambria" w:cs="Calibri"/>
          <w:b/>
          <w:bCs/>
        </w:rPr>
        <w:t xml:space="preserve">Chapitre IX : </w:t>
      </w:r>
      <w:r w:rsidRPr="00A37AAC">
        <w:rPr>
          <w:rFonts w:ascii="Cambria" w:hAnsi="Cambria" w:cs="Calibri"/>
        </w:rPr>
        <w:t>Gestion des risques projet</w:t>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t>(1 semaine)</w:t>
      </w:r>
    </w:p>
    <w:p w:rsidR="006A4390" w:rsidRPr="00A37AAC" w:rsidRDefault="006A4390" w:rsidP="007A1417">
      <w:pPr>
        <w:numPr>
          <w:ilvl w:val="1"/>
          <w:numId w:val="46"/>
        </w:numPr>
        <w:ind w:left="1985"/>
        <w:rPr>
          <w:rFonts w:ascii="Cambria" w:hAnsi="Cambria" w:cs="Calibri"/>
        </w:rPr>
      </w:pPr>
      <w:r w:rsidRPr="00A37AAC">
        <w:rPr>
          <w:rFonts w:ascii="Cambria" w:eastAsia="Calibri" w:hAnsi="Cambria" w:cs="Calibri"/>
          <w:lang w:eastAsia="en-US"/>
        </w:rPr>
        <w:t>Définition</w:t>
      </w:r>
    </w:p>
    <w:p w:rsidR="006A4390" w:rsidRPr="00A37AAC" w:rsidRDefault="006A4390" w:rsidP="007A1417">
      <w:pPr>
        <w:numPr>
          <w:ilvl w:val="1"/>
          <w:numId w:val="46"/>
        </w:numPr>
        <w:ind w:left="1985"/>
        <w:rPr>
          <w:rFonts w:ascii="Cambria" w:eastAsia="Calibri" w:hAnsi="Cambria" w:cs="Calibri"/>
        </w:rPr>
      </w:pPr>
      <w:r w:rsidRPr="00A37AAC">
        <w:rPr>
          <w:rFonts w:ascii="Cambria" w:hAnsi="Cambria" w:cs="Calibri"/>
        </w:rPr>
        <w:t xml:space="preserve">Caractéristiques des risques          </w:t>
      </w:r>
    </w:p>
    <w:p w:rsidR="006A4390" w:rsidRPr="00A37AAC" w:rsidRDefault="006A4390" w:rsidP="007A1417">
      <w:pPr>
        <w:numPr>
          <w:ilvl w:val="1"/>
          <w:numId w:val="46"/>
        </w:numPr>
        <w:ind w:left="1985"/>
        <w:rPr>
          <w:rFonts w:ascii="Cambria" w:hAnsi="Cambria" w:cs="Calibri"/>
        </w:rPr>
      </w:pPr>
      <w:r w:rsidRPr="00A37AAC">
        <w:rPr>
          <w:rFonts w:ascii="Cambria" w:hAnsi="Cambria" w:cs="Calibri"/>
        </w:rPr>
        <w:t>Éléments de gestion des risques</w:t>
      </w:r>
    </w:p>
    <w:p w:rsidR="006A4390" w:rsidRPr="00A37AAC" w:rsidRDefault="006A4390" w:rsidP="007A1417">
      <w:pPr>
        <w:numPr>
          <w:ilvl w:val="1"/>
          <w:numId w:val="46"/>
        </w:numPr>
        <w:ind w:left="1985"/>
        <w:rPr>
          <w:rFonts w:ascii="Cambria" w:hAnsi="Cambria" w:cs="Calibri"/>
        </w:rPr>
      </w:pPr>
      <w:r w:rsidRPr="00A37AAC">
        <w:rPr>
          <w:rFonts w:ascii="Cambria" w:hAnsi="Cambria" w:cs="Calibri"/>
        </w:rPr>
        <w:t>Estimation quantitative des risques</w:t>
      </w:r>
    </w:p>
    <w:p w:rsidR="006A4390" w:rsidRPr="00A37AAC" w:rsidRDefault="006A4390" w:rsidP="002D4120">
      <w:pPr>
        <w:pStyle w:val="Default"/>
        <w:numPr>
          <w:ilvl w:val="0"/>
          <w:numId w:val="95"/>
        </w:numPr>
        <w:ind w:left="2694"/>
        <w:rPr>
          <w:rFonts w:ascii="Cambria" w:hAnsi="Cambria" w:cs="Calibri"/>
          <w:color w:val="auto"/>
        </w:rPr>
      </w:pPr>
      <w:r w:rsidRPr="00A37AAC">
        <w:rPr>
          <w:rFonts w:ascii="Cambria" w:hAnsi="Cambria" w:cs="Calibri"/>
          <w:color w:val="auto"/>
        </w:rPr>
        <w:t xml:space="preserve">AMDEC </w:t>
      </w:r>
    </w:p>
    <w:p w:rsidR="006A4390" w:rsidRPr="00A37AAC" w:rsidRDefault="006A4390" w:rsidP="002D4120">
      <w:pPr>
        <w:pStyle w:val="Default"/>
        <w:numPr>
          <w:ilvl w:val="0"/>
          <w:numId w:val="95"/>
        </w:numPr>
        <w:ind w:left="2694"/>
        <w:rPr>
          <w:rFonts w:ascii="Cambria" w:hAnsi="Cambria" w:cs="Calibri"/>
          <w:color w:val="auto"/>
        </w:rPr>
      </w:pPr>
      <w:r w:rsidRPr="00A37AAC">
        <w:rPr>
          <w:rFonts w:ascii="Cambria" w:hAnsi="Cambria" w:cs="Calibri"/>
          <w:color w:val="auto"/>
        </w:rPr>
        <w:t>Les étapes de l’AMDEC</w:t>
      </w:r>
    </w:p>
    <w:p w:rsidR="002C21FC" w:rsidRPr="00A37AAC" w:rsidRDefault="002C21FC" w:rsidP="00BA47AD">
      <w:pPr>
        <w:jc w:val="both"/>
        <w:rPr>
          <w:rFonts w:ascii="Cambria" w:hAnsi="Cambria" w:cs="Calibri"/>
          <w:b/>
          <w:u w:val="thick" w:color="F79646"/>
        </w:rPr>
      </w:pPr>
    </w:p>
    <w:p w:rsidR="006A4390" w:rsidRPr="00A37AAC" w:rsidRDefault="006A4390" w:rsidP="00BA47AD">
      <w:pPr>
        <w:jc w:val="both"/>
        <w:rPr>
          <w:rFonts w:ascii="Cambria" w:hAnsi="Cambria" w:cs="Calibri"/>
          <w:b/>
          <w:u w:val="thick" w:color="F79646"/>
        </w:rPr>
      </w:pPr>
      <w:r w:rsidRPr="00A37AAC">
        <w:rPr>
          <w:rFonts w:ascii="Cambria" w:hAnsi="Cambria" w:cs="Calibri"/>
          <w:b/>
          <w:u w:val="thick" w:color="F79646"/>
        </w:rPr>
        <w:t xml:space="preserve">Mode d’évaluation  </w:t>
      </w:r>
    </w:p>
    <w:p w:rsidR="000F22CD" w:rsidRPr="00A37AAC" w:rsidRDefault="000F22CD" w:rsidP="00BA47AD">
      <w:pPr>
        <w:jc w:val="both"/>
        <w:rPr>
          <w:rFonts w:ascii="Cambria" w:hAnsi="Cambria" w:cs="Arial"/>
        </w:rPr>
      </w:pPr>
      <w:r w:rsidRPr="00A37AAC">
        <w:rPr>
          <w:rFonts w:ascii="Cambria" w:hAnsi="Cambria" w:cs="Arial"/>
        </w:rPr>
        <w:t>Examen : 100%</w:t>
      </w:r>
    </w:p>
    <w:p w:rsidR="002C21FC" w:rsidRPr="00A37AAC" w:rsidRDefault="002C21FC" w:rsidP="00BA47AD">
      <w:pPr>
        <w:jc w:val="both"/>
        <w:rPr>
          <w:rFonts w:ascii="Cambria" w:hAnsi="Cambria" w:cs="Calibri"/>
          <w:b/>
          <w:u w:val="thick" w:color="F79646"/>
        </w:rPr>
      </w:pPr>
    </w:p>
    <w:p w:rsidR="006A4390" w:rsidRPr="00A37AAC" w:rsidRDefault="006A4390" w:rsidP="00BA47AD">
      <w:pPr>
        <w:jc w:val="both"/>
        <w:rPr>
          <w:rFonts w:ascii="Cambria" w:hAnsi="Cambria" w:cs="Calibri"/>
          <w:b/>
          <w:u w:val="thick" w:color="F79646"/>
        </w:rPr>
      </w:pPr>
      <w:r w:rsidRPr="00A37AAC">
        <w:rPr>
          <w:rFonts w:ascii="Cambria" w:hAnsi="Cambria" w:cs="Calibri"/>
          <w:b/>
          <w:u w:val="thick" w:color="F79646"/>
        </w:rPr>
        <w:t xml:space="preserve">Références bibliographiques  </w:t>
      </w:r>
    </w:p>
    <w:p w:rsidR="006A4390" w:rsidRPr="00A37AAC" w:rsidRDefault="006A4390" w:rsidP="007A1417">
      <w:pPr>
        <w:numPr>
          <w:ilvl w:val="0"/>
          <w:numId w:val="47"/>
        </w:numPr>
        <w:shd w:val="clear" w:color="auto" w:fill="FFFFFF"/>
        <w:ind w:left="426" w:hanging="284"/>
        <w:jc w:val="both"/>
        <w:rPr>
          <w:rFonts w:ascii="Cambria" w:hAnsi="Cambria"/>
          <w:i/>
          <w:iCs/>
        </w:rPr>
      </w:pPr>
      <w:r w:rsidRPr="00A37AAC">
        <w:rPr>
          <w:rFonts w:ascii="Cambria" w:hAnsi="Cambria"/>
          <w:i/>
          <w:iCs/>
        </w:rPr>
        <w:t>Maurice Pillet, Gestion De Production - Les Fondamentaux Et Les Bonnes Pratiques, Edition(s) : Eyrolles, 2011.</w:t>
      </w:r>
    </w:p>
    <w:p w:rsidR="006A4390" w:rsidRPr="00A37AAC" w:rsidRDefault="006A4390" w:rsidP="007A1417">
      <w:pPr>
        <w:numPr>
          <w:ilvl w:val="0"/>
          <w:numId w:val="47"/>
        </w:numPr>
        <w:shd w:val="clear" w:color="auto" w:fill="FFFFFF"/>
        <w:ind w:left="426" w:hanging="284"/>
        <w:jc w:val="both"/>
        <w:rPr>
          <w:rFonts w:ascii="Cambria" w:hAnsi="Cambria"/>
          <w:i/>
          <w:iCs/>
        </w:rPr>
      </w:pPr>
      <w:r w:rsidRPr="00A37AAC">
        <w:rPr>
          <w:rFonts w:ascii="Cambria" w:hAnsi="Cambria"/>
          <w:i/>
          <w:iCs/>
        </w:rPr>
        <w:t>François Blondel, Gestion de la production - Comprendre les logiques de gestion industrielle pour agir, Collection</w:t>
      </w:r>
      <w:r w:rsidR="00A67042">
        <w:rPr>
          <w:rFonts w:ascii="Cambria" w:hAnsi="Cambria"/>
          <w:i/>
          <w:iCs/>
        </w:rPr>
        <w:t xml:space="preserve"> </w:t>
      </w:r>
      <w:r w:rsidRPr="00A37AAC">
        <w:rPr>
          <w:rFonts w:ascii="Cambria" w:hAnsi="Cambria"/>
          <w:i/>
          <w:iCs/>
        </w:rPr>
        <w:t xml:space="preserve">: </w:t>
      </w:r>
      <w:hyperlink r:id="rId187" w:history="1">
        <w:r w:rsidRPr="00A37AAC">
          <w:rPr>
            <w:rFonts w:ascii="Cambria" w:hAnsi="Cambria"/>
            <w:i/>
            <w:iCs/>
          </w:rPr>
          <w:t>Fonctions de l'entreprise</w:t>
        </w:r>
      </w:hyperlink>
      <w:r w:rsidRPr="00A37AAC">
        <w:rPr>
          <w:rFonts w:ascii="Cambria" w:hAnsi="Cambria"/>
          <w:i/>
          <w:iCs/>
        </w:rPr>
        <w:t>, Dunod, 2007.</w:t>
      </w:r>
    </w:p>
    <w:p w:rsidR="006A4390" w:rsidRPr="00A37AAC" w:rsidRDefault="00456E00" w:rsidP="007A1417">
      <w:pPr>
        <w:numPr>
          <w:ilvl w:val="0"/>
          <w:numId w:val="47"/>
        </w:numPr>
        <w:shd w:val="clear" w:color="auto" w:fill="FFFFFF"/>
        <w:ind w:left="426" w:hanging="284"/>
        <w:jc w:val="both"/>
        <w:rPr>
          <w:rFonts w:ascii="Cambria" w:hAnsi="Cambria"/>
          <w:i/>
          <w:iCs/>
        </w:rPr>
      </w:pPr>
      <w:hyperlink r:id="rId188" w:history="1">
        <w:r w:rsidR="006A4390" w:rsidRPr="00A37AAC">
          <w:rPr>
            <w:rFonts w:ascii="Cambria" w:hAnsi="Cambria"/>
            <w:i/>
            <w:iCs/>
          </w:rPr>
          <w:t>Maurice Pillet</w:t>
        </w:r>
      </w:hyperlink>
      <w:r w:rsidR="006A4390" w:rsidRPr="00A37AAC">
        <w:rPr>
          <w:rFonts w:ascii="Cambria" w:hAnsi="Cambria"/>
          <w:i/>
          <w:iCs/>
        </w:rPr>
        <w:t xml:space="preserve">, </w:t>
      </w:r>
      <w:hyperlink r:id="rId189" w:history="1">
        <w:r w:rsidR="006A4390" w:rsidRPr="00A37AAC">
          <w:rPr>
            <w:rFonts w:ascii="Cambria" w:hAnsi="Cambria"/>
            <w:i/>
            <w:iCs/>
          </w:rPr>
          <w:t>Chantal Martin-Bonnefous</w:t>
        </w:r>
      </w:hyperlink>
      <w:r w:rsidR="006A4390" w:rsidRPr="00A37AAC">
        <w:rPr>
          <w:rFonts w:ascii="Cambria" w:hAnsi="Cambria"/>
          <w:i/>
          <w:iCs/>
        </w:rPr>
        <w:t xml:space="preserve">, </w:t>
      </w:r>
      <w:hyperlink r:id="rId190" w:history="1">
        <w:r w:rsidR="006A4390" w:rsidRPr="00A37AAC">
          <w:rPr>
            <w:rFonts w:ascii="Cambria" w:hAnsi="Cambria"/>
            <w:i/>
            <w:iCs/>
          </w:rPr>
          <w:t>Pascal Bonnefous</w:t>
        </w:r>
      </w:hyperlink>
      <w:r w:rsidR="006A4390" w:rsidRPr="00A37AAC">
        <w:rPr>
          <w:rFonts w:ascii="Cambria" w:hAnsi="Cambria"/>
          <w:i/>
          <w:iCs/>
        </w:rPr>
        <w:t xml:space="preserve">, </w:t>
      </w:r>
      <w:hyperlink r:id="rId191" w:history="1">
        <w:r w:rsidR="006A4390" w:rsidRPr="00A37AAC">
          <w:rPr>
            <w:rFonts w:ascii="Cambria" w:hAnsi="Cambria"/>
            <w:i/>
            <w:iCs/>
          </w:rPr>
          <w:t>Alain Courtois</w:t>
        </w:r>
      </w:hyperlink>
      <w:r w:rsidR="006A4390" w:rsidRPr="00A37AAC">
        <w:rPr>
          <w:rFonts w:ascii="Cambria" w:hAnsi="Cambria"/>
          <w:i/>
          <w:iCs/>
        </w:rPr>
        <w:t>, Gestion de production - Les fondamentaux et les bonnes pratiques, Editeur(s) : </w:t>
      </w:r>
      <w:hyperlink r:id="rId192" w:history="1">
        <w:r w:rsidR="006A4390" w:rsidRPr="00A37AAC">
          <w:rPr>
            <w:rFonts w:ascii="Cambria" w:hAnsi="Cambria"/>
            <w:i/>
            <w:iCs/>
          </w:rPr>
          <w:t>Editions d'Organisation</w:t>
        </w:r>
      </w:hyperlink>
      <w:r w:rsidR="006A4390" w:rsidRPr="00A37AAC">
        <w:rPr>
          <w:rFonts w:ascii="Cambria" w:hAnsi="Cambria"/>
          <w:i/>
          <w:iCs/>
        </w:rPr>
        <w:t>, 2011.</w:t>
      </w:r>
    </w:p>
    <w:p w:rsidR="006A4390" w:rsidRPr="00A37AAC" w:rsidRDefault="006A4390" w:rsidP="007A1417">
      <w:pPr>
        <w:numPr>
          <w:ilvl w:val="0"/>
          <w:numId w:val="47"/>
        </w:numPr>
        <w:shd w:val="clear" w:color="auto" w:fill="FFFFFF"/>
        <w:ind w:left="426" w:hanging="284"/>
        <w:jc w:val="both"/>
        <w:rPr>
          <w:rFonts w:ascii="Cambria" w:hAnsi="Cambria"/>
          <w:i/>
          <w:iCs/>
        </w:rPr>
      </w:pPr>
      <w:r w:rsidRPr="00A37AAC">
        <w:rPr>
          <w:rFonts w:ascii="Cambria" w:hAnsi="Cambria"/>
          <w:i/>
          <w:iCs/>
        </w:rPr>
        <w:t>Anne Gratacap, Management de la production : Concepts - Méthodes – Cas, Editeur(s) : </w:t>
      </w:r>
      <w:hyperlink r:id="rId193" w:history="1">
        <w:r w:rsidRPr="00A37AAC">
          <w:rPr>
            <w:rFonts w:ascii="Cambria" w:hAnsi="Cambria"/>
            <w:i/>
            <w:iCs/>
          </w:rPr>
          <w:t>Dunod</w:t>
        </w:r>
      </w:hyperlink>
      <w:r w:rsidRPr="00A37AAC">
        <w:rPr>
          <w:rFonts w:ascii="Cambria" w:hAnsi="Cambria"/>
          <w:i/>
          <w:iCs/>
        </w:rPr>
        <w:t xml:space="preserve"> Collection : Management sup, 2013.</w:t>
      </w:r>
    </w:p>
    <w:p w:rsidR="002C21FC" w:rsidRPr="00A37AAC" w:rsidRDefault="00456E00" w:rsidP="007A1417">
      <w:pPr>
        <w:numPr>
          <w:ilvl w:val="0"/>
          <w:numId w:val="47"/>
        </w:numPr>
        <w:shd w:val="clear" w:color="auto" w:fill="FFFFFF"/>
        <w:ind w:left="426" w:hanging="284"/>
        <w:jc w:val="both"/>
        <w:rPr>
          <w:rFonts w:ascii="Cambria" w:hAnsi="Cambria" w:cs="Calibri"/>
        </w:rPr>
      </w:pPr>
      <w:hyperlink r:id="rId194" w:history="1">
        <w:r w:rsidR="006A4390" w:rsidRPr="00A37AAC">
          <w:rPr>
            <w:rFonts w:ascii="Cambria" w:hAnsi="Cambria"/>
            <w:i/>
            <w:iCs/>
          </w:rPr>
          <w:t>Robert Chapeaucou</w:t>
        </w:r>
      </w:hyperlink>
      <w:r w:rsidR="006A4390" w:rsidRPr="00A37AAC">
        <w:rPr>
          <w:rFonts w:ascii="Cambria" w:hAnsi="Cambria"/>
          <w:i/>
          <w:iCs/>
        </w:rPr>
        <w:t>, Techniques d'amélioration continue en production : 33 méthodes et outils pour développer les savoir-faire, Editeur(s) : Dunod, 2003.</w:t>
      </w:r>
    </w:p>
    <w:p w:rsidR="002C21FC" w:rsidRPr="00A37AAC" w:rsidRDefault="002C21FC" w:rsidP="00BA47AD">
      <w:pPr>
        <w:ind w:left="426" w:hanging="284"/>
        <w:jc w:val="both"/>
        <w:rPr>
          <w:rFonts w:ascii="Cambria" w:eastAsia="Calibri" w:hAnsi="Cambria" w:cs="Calibri"/>
          <w:b/>
          <w:bCs/>
        </w:rPr>
        <w:sectPr w:rsidR="002C21FC" w:rsidRPr="00A37AAC" w:rsidSect="00EE2462">
          <w:headerReference w:type="default" r:id="rId195"/>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A4390" w:rsidRPr="00A37A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A37AAC">
        <w:rPr>
          <w:rFonts w:ascii="Cambria" w:hAnsi="Cambria" w:cs="Calibri"/>
          <w:b/>
        </w:rPr>
        <w:lastRenderedPageBreak/>
        <w:t xml:space="preserve">Semestre : </w:t>
      </w:r>
    </w:p>
    <w:p w:rsidR="006A4390" w:rsidRPr="00A37A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 xml:space="preserve">Unité d’enseignement : UED </w:t>
      </w:r>
    </w:p>
    <w:p w:rsidR="006A4390" w:rsidRPr="00A37A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Calibri"/>
          <w:b/>
          <w:bCs/>
          <w:lang w:eastAsia="en-US"/>
        </w:rPr>
      </w:pPr>
      <w:r w:rsidRPr="00A37AAC">
        <w:rPr>
          <w:rFonts w:ascii="Cambria" w:hAnsi="Cambria" w:cs="Calibri"/>
          <w:b/>
          <w:bCs/>
          <w:iCs/>
        </w:rPr>
        <w:t xml:space="preserve">Matière : </w:t>
      </w:r>
      <w:r w:rsidRPr="00A37AAC">
        <w:rPr>
          <w:rFonts w:ascii="Cambria" w:hAnsi="Cambria" w:cs="Calibri"/>
          <w:b/>
          <w:bCs/>
        </w:rPr>
        <w:t>Ateliers flexibles</w:t>
      </w:r>
    </w:p>
    <w:p w:rsidR="006A4390" w:rsidRPr="00A37A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eastAsia="Calibri" w:hAnsi="Cambria" w:cs="Calibri"/>
          <w:b/>
          <w:bCs/>
          <w:lang w:eastAsia="en-US"/>
        </w:rPr>
        <w:t>VHS : 22h30 (</w:t>
      </w:r>
      <w:r w:rsidR="00A67042">
        <w:rPr>
          <w:rFonts w:ascii="Cambria" w:eastAsia="Calibri" w:hAnsi="Cambria" w:cs="Calibri"/>
          <w:b/>
          <w:bCs/>
          <w:lang w:eastAsia="en-US"/>
        </w:rPr>
        <w:t>C</w:t>
      </w:r>
      <w:r w:rsidRPr="00A37AAC">
        <w:rPr>
          <w:rFonts w:ascii="Cambria" w:eastAsia="Calibri" w:hAnsi="Cambria" w:cs="Calibri"/>
          <w:b/>
          <w:bCs/>
          <w:lang w:eastAsia="en-US"/>
        </w:rPr>
        <w:t>ours : 01h30)</w:t>
      </w:r>
    </w:p>
    <w:p w:rsidR="006A4390" w:rsidRPr="00A37AAC" w:rsidRDefault="002C21FC"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 : 1</w:t>
      </w:r>
    </w:p>
    <w:p w:rsidR="006A4390" w:rsidRPr="00A37A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 xml:space="preserve">Coefficient : </w:t>
      </w:r>
      <w:r w:rsidR="002C21FC" w:rsidRPr="00A37AAC">
        <w:rPr>
          <w:rFonts w:ascii="Cambria" w:hAnsi="Cambria" w:cs="Calibri"/>
          <w:b/>
          <w:bCs/>
          <w:iCs/>
        </w:rPr>
        <w:t>1</w:t>
      </w:r>
    </w:p>
    <w:p w:rsidR="006A4390" w:rsidRPr="00A37AAC" w:rsidRDefault="006A4390" w:rsidP="00BA47AD">
      <w:pPr>
        <w:jc w:val="both"/>
        <w:rPr>
          <w:rFonts w:ascii="Cambria" w:hAnsi="Cambria" w:cs="Calibri"/>
          <w:b/>
        </w:rPr>
      </w:pPr>
    </w:p>
    <w:p w:rsidR="006A4390" w:rsidRPr="00A37AAC" w:rsidRDefault="00A37AAC" w:rsidP="00BA47AD">
      <w:pPr>
        <w:jc w:val="both"/>
        <w:rPr>
          <w:rFonts w:ascii="Cambria" w:hAnsi="Cambria" w:cs="Calibri"/>
          <w:b/>
          <w:u w:val="thick" w:color="F79646"/>
        </w:rPr>
      </w:pPr>
      <w:r>
        <w:rPr>
          <w:rFonts w:ascii="Cambria" w:hAnsi="Cambria" w:cs="Calibri"/>
          <w:b/>
          <w:u w:val="thick" w:color="F79646"/>
        </w:rPr>
        <w:t>Objectifs de l’enseignement</w:t>
      </w:r>
    </w:p>
    <w:p w:rsidR="006A4390" w:rsidRPr="00A37AAC" w:rsidRDefault="006A4390" w:rsidP="00BA47AD">
      <w:pPr>
        <w:jc w:val="both"/>
        <w:rPr>
          <w:rFonts w:ascii="Cambria" w:hAnsi="Cambria" w:cs="Calibri"/>
        </w:rPr>
      </w:pPr>
      <w:r w:rsidRPr="00A37AAC">
        <w:rPr>
          <w:rFonts w:ascii="Cambria" w:hAnsi="Cambria" w:cs="Calibri"/>
        </w:rPr>
        <w:t>Cette matière présente des méthodes mathématiques applicables (ou appliquées) dans l’industrie. Elle permet d’expliquer certains problèmes de l’industrie mécanique aux étudiants, sans négliger de présenter des résolutions mathématiques compréhensibles.</w:t>
      </w:r>
    </w:p>
    <w:p w:rsidR="006A4390" w:rsidRPr="00A37AAC" w:rsidRDefault="006A4390" w:rsidP="00BA47AD">
      <w:pPr>
        <w:jc w:val="both"/>
        <w:rPr>
          <w:rFonts w:ascii="Cambria" w:hAnsi="Cambria" w:cs="Calibri"/>
        </w:rPr>
      </w:pPr>
      <w:r w:rsidRPr="00A37AAC">
        <w:rPr>
          <w:rFonts w:ascii="Cambria" w:hAnsi="Cambria" w:cs="Calibri"/>
        </w:rPr>
        <w:t xml:space="preserve">Elle permet d'aider les responsables de la configuration de systèmes de production (problèmes de choix de ressources) et les responsables de la planification / ordonnancement. Elle permet à l'étudiant d'automatiser le système de production de l'entreprise (création d’îlots ou de cellules flexibles).   </w:t>
      </w:r>
    </w:p>
    <w:p w:rsidR="006A4390" w:rsidRPr="00A37AAC" w:rsidRDefault="006A4390" w:rsidP="00BA47AD">
      <w:pPr>
        <w:jc w:val="both"/>
        <w:rPr>
          <w:rFonts w:ascii="Cambria" w:hAnsi="Cambria" w:cs="Calibri"/>
          <w:b/>
          <w:u w:val="thick" w:color="F79646"/>
        </w:rPr>
      </w:pPr>
    </w:p>
    <w:p w:rsidR="006A4390" w:rsidRPr="00A37AAC" w:rsidRDefault="006A4390" w:rsidP="00BA47AD">
      <w:pPr>
        <w:jc w:val="both"/>
        <w:rPr>
          <w:rFonts w:ascii="Cambria" w:hAnsi="Cambria" w:cs="Calibri"/>
          <w:b/>
          <w:u w:val="thick" w:color="F79646"/>
        </w:rPr>
      </w:pPr>
      <w:r w:rsidRPr="00A37AAC">
        <w:rPr>
          <w:rFonts w:ascii="Cambria" w:hAnsi="Cambria" w:cs="Calibri"/>
          <w:b/>
          <w:u w:val="thick" w:color="F79646"/>
        </w:rPr>
        <w:t>Connais</w:t>
      </w:r>
      <w:r w:rsidR="00A37AAC">
        <w:rPr>
          <w:rFonts w:ascii="Cambria" w:hAnsi="Cambria" w:cs="Calibri"/>
          <w:b/>
          <w:u w:val="thick" w:color="F79646"/>
        </w:rPr>
        <w:t>sances préalables recommandées</w:t>
      </w:r>
    </w:p>
    <w:p w:rsidR="006A4390" w:rsidRPr="00A37AAC" w:rsidRDefault="006A4390" w:rsidP="00BA47AD">
      <w:pPr>
        <w:jc w:val="both"/>
        <w:rPr>
          <w:rFonts w:ascii="Cambria" w:hAnsi="Cambria" w:cs="Calibri"/>
        </w:rPr>
      </w:pPr>
      <w:r w:rsidRPr="00A37AAC">
        <w:rPr>
          <w:rFonts w:ascii="Cambria" w:hAnsi="Cambria" w:cs="Calibri"/>
        </w:rPr>
        <w:t>Notions de base en atelier de fabrication mécanique-production.</w:t>
      </w:r>
    </w:p>
    <w:p w:rsidR="006A4390" w:rsidRPr="00A37AAC" w:rsidRDefault="006A4390" w:rsidP="00BA47AD">
      <w:pPr>
        <w:jc w:val="both"/>
        <w:rPr>
          <w:rFonts w:ascii="Cambria" w:hAnsi="Cambria" w:cs="Calibri"/>
          <w:b/>
          <w:u w:val="thick" w:color="F79646"/>
        </w:rPr>
      </w:pPr>
    </w:p>
    <w:p w:rsidR="006A4390" w:rsidRPr="00A37AAC" w:rsidRDefault="00A37AAC" w:rsidP="00BA47AD">
      <w:pPr>
        <w:jc w:val="both"/>
        <w:rPr>
          <w:rFonts w:ascii="Cambria" w:hAnsi="Cambria" w:cs="Calibri"/>
          <w:b/>
          <w:u w:val="thick" w:color="F79646"/>
        </w:rPr>
      </w:pPr>
      <w:r>
        <w:rPr>
          <w:rFonts w:ascii="Cambria" w:hAnsi="Cambria" w:cs="Calibri"/>
          <w:b/>
          <w:u w:val="thick" w:color="F79646"/>
        </w:rPr>
        <w:t>Contenu de la matière</w:t>
      </w:r>
    </w:p>
    <w:p w:rsidR="006A4390" w:rsidRPr="00A37AAC" w:rsidRDefault="006A4390" w:rsidP="00BA47AD">
      <w:pPr>
        <w:rPr>
          <w:rFonts w:ascii="Cambria" w:hAnsi="Cambria" w:cs="Calibri"/>
          <w:b/>
          <w:bCs/>
        </w:rPr>
      </w:pPr>
    </w:p>
    <w:p w:rsidR="006A4390" w:rsidRPr="00A37AAC" w:rsidRDefault="006A4390" w:rsidP="00BA47AD">
      <w:pPr>
        <w:rPr>
          <w:rFonts w:ascii="Cambria" w:hAnsi="Cambria" w:cs="Calibri"/>
          <w:b/>
          <w:bCs/>
        </w:rPr>
      </w:pPr>
      <w:r w:rsidRPr="00A37AAC">
        <w:rPr>
          <w:rFonts w:ascii="Cambria" w:hAnsi="Cambria" w:cs="Calibri"/>
          <w:b/>
          <w:bCs/>
        </w:rPr>
        <w:t xml:space="preserve">Chapitre 1 : Introduction aux ateliers flexibles          </w:t>
      </w:r>
      <w:r w:rsidRPr="00A37AAC">
        <w:rPr>
          <w:rFonts w:ascii="Cambria" w:hAnsi="Cambria" w:cs="Calibri"/>
          <w:b/>
          <w:bCs/>
        </w:rPr>
        <w:tab/>
      </w:r>
      <w:r w:rsidR="0088768F" w:rsidRPr="00A37AAC">
        <w:rPr>
          <w:rFonts w:ascii="Cambria" w:hAnsi="Cambria" w:cs="Calibri"/>
          <w:b/>
          <w:bCs/>
        </w:rPr>
        <w:t xml:space="preserve">    </w:t>
      </w:r>
      <w:r w:rsidRPr="00A37AAC">
        <w:rPr>
          <w:rFonts w:ascii="Cambria" w:hAnsi="Cambria" w:cs="Calibri"/>
          <w:b/>
          <w:bCs/>
        </w:rPr>
        <w:tab/>
      </w:r>
      <w:r w:rsidR="0088768F" w:rsidRPr="00A37AAC">
        <w:rPr>
          <w:rFonts w:ascii="Cambria" w:hAnsi="Cambria" w:cs="Calibri"/>
          <w:b/>
          <w:bCs/>
        </w:rPr>
        <w:t xml:space="preserve">          </w:t>
      </w:r>
      <w:r w:rsidR="00A67042">
        <w:rPr>
          <w:rFonts w:ascii="Cambria" w:hAnsi="Cambria" w:cs="Calibri"/>
          <w:b/>
          <w:bCs/>
        </w:rPr>
        <w:t xml:space="preserve"> </w:t>
      </w:r>
      <w:r w:rsidR="0088768F" w:rsidRPr="00A37AAC">
        <w:rPr>
          <w:rFonts w:ascii="Cambria" w:hAnsi="Cambria" w:cs="Calibri"/>
          <w:b/>
          <w:bCs/>
        </w:rPr>
        <w:t xml:space="preserve">  </w:t>
      </w:r>
      <w:r w:rsidRPr="00A37AAC">
        <w:rPr>
          <w:rFonts w:ascii="Cambria" w:hAnsi="Cambria" w:cs="Calibri"/>
          <w:b/>
          <w:bCs/>
        </w:rPr>
        <w:t>(2 semaines)</w:t>
      </w:r>
    </w:p>
    <w:p w:rsidR="006A4390" w:rsidRPr="00A37AAC" w:rsidRDefault="006A4390" w:rsidP="00BA47AD">
      <w:pPr>
        <w:rPr>
          <w:rFonts w:ascii="Cambria" w:hAnsi="Cambria" w:cs="Calibri"/>
          <w:b/>
          <w:bCs/>
        </w:rPr>
      </w:pPr>
      <w:r w:rsidRPr="00A37AAC">
        <w:rPr>
          <w:rFonts w:ascii="Cambria" w:hAnsi="Cambria" w:cs="Calibri"/>
          <w:b/>
          <w:bCs/>
        </w:rPr>
        <w:t xml:space="preserve">Chapitre 2 : Gestion intégrée d’un atelier </w:t>
      </w:r>
      <w:r w:rsidR="0088768F" w:rsidRPr="00A37AAC">
        <w:rPr>
          <w:rFonts w:ascii="Cambria" w:hAnsi="Cambria" w:cs="Calibri"/>
          <w:b/>
          <w:bCs/>
        </w:rPr>
        <w:t xml:space="preserve">flexible                      </w:t>
      </w:r>
      <w:r w:rsidRPr="00A37AAC">
        <w:rPr>
          <w:rFonts w:ascii="Cambria" w:hAnsi="Cambria" w:cs="Calibri"/>
          <w:b/>
          <w:bCs/>
        </w:rPr>
        <w:t xml:space="preserve">    </w:t>
      </w:r>
      <w:r w:rsidRPr="00A37AAC">
        <w:rPr>
          <w:rFonts w:ascii="Cambria" w:hAnsi="Cambria" w:cs="Calibri"/>
          <w:b/>
          <w:bCs/>
        </w:rPr>
        <w:tab/>
        <w:t>(1 semaine)</w:t>
      </w:r>
    </w:p>
    <w:p w:rsidR="006A4390" w:rsidRPr="00A37AAC" w:rsidRDefault="006A4390" w:rsidP="00BA47AD">
      <w:pPr>
        <w:rPr>
          <w:rFonts w:ascii="Cambria" w:hAnsi="Cambria" w:cs="Calibri"/>
          <w:b/>
          <w:bCs/>
        </w:rPr>
      </w:pPr>
      <w:r w:rsidRPr="00A37AAC">
        <w:rPr>
          <w:rFonts w:ascii="Cambria" w:hAnsi="Cambria" w:cs="Calibri"/>
          <w:b/>
          <w:bCs/>
        </w:rPr>
        <w:t xml:space="preserve">Chapitre 3 : Conception d’un atelier flexible                                          </w:t>
      </w:r>
      <w:r w:rsidRPr="00A37AAC">
        <w:rPr>
          <w:rFonts w:ascii="Cambria" w:hAnsi="Cambria" w:cs="Calibri"/>
          <w:b/>
          <w:bCs/>
        </w:rPr>
        <w:tab/>
        <w:t>(1 semaine)</w:t>
      </w:r>
    </w:p>
    <w:p w:rsidR="006A4390" w:rsidRPr="00A37AAC" w:rsidRDefault="006A4390" w:rsidP="00BA47AD">
      <w:pPr>
        <w:rPr>
          <w:rFonts w:ascii="Cambria" w:hAnsi="Cambria" w:cs="Calibri"/>
          <w:b/>
          <w:bCs/>
        </w:rPr>
      </w:pPr>
      <w:r w:rsidRPr="00A37AAC">
        <w:rPr>
          <w:rFonts w:ascii="Cambria" w:hAnsi="Cambria" w:cs="Calibri"/>
          <w:b/>
          <w:bCs/>
        </w:rPr>
        <w:t xml:space="preserve">Chapitre 4 : Planification                                                                         </w:t>
      </w:r>
      <w:r w:rsidRPr="00A37AAC">
        <w:rPr>
          <w:rFonts w:ascii="Cambria" w:hAnsi="Cambria" w:cs="Calibri"/>
          <w:b/>
          <w:bCs/>
        </w:rPr>
        <w:tab/>
        <w:t>(2 semaines)</w:t>
      </w:r>
    </w:p>
    <w:p w:rsidR="006A4390" w:rsidRPr="00A37AAC" w:rsidRDefault="006A4390" w:rsidP="00BA47AD">
      <w:pPr>
        <w:rPr>
          <w:rFonts w:ascii="Cambria" w:hAnsi="Cambria" w:cs="Calibri"/>
          <w:b/>
          <w:bCs/>
        </w:rPr>
      </w:pPr>
      <w:r w:rsidRPr="00A37AAC">
        <w:rPr>
          <w:rFonts w:ascii="Cambria" w:hAnsi="Cambria" w:cs="Calibri"/>
          <w:b/>
          <w:bCs/>
        </w:rPr>
        <w:t xml:space="preserve">Chapitre 5 : Ordonnancement sur une chaîne de montage               </w:t>
      </w:r>
      <w:r w:rsidRPr="00A37AAC">
        <w:rPr>
          <w:rFonts w:ascii="Cambria" w:hAnsi="Cambria" w:cs="Calibri"/>
          <w:b/>
          <w:bCs/>
        </w:rPr>
        <w:tab/>
        <w:t>(3 semaines)</w:t>
      </w:r>
    </w:p>
    <w:p w:rsidR="006A4390" w:rsidRPr="00A37AAC" w:rsidRDefault="006A4390" w:rsidP="00BA47AD">
      <w:pPr>
        <w:rPr>
          <w:rFonts w:ascii="Cambria" w:hAnsi="Cambria" w:cs="Calibri"/>
          <w:b/>
          <w:bCs/>
        </w:rPr>
      </w:pPr>
      <w:r w:rsidRPr="00A37AAC">
        <w:rPr>
          <w:rFonts w:ascii="Cambria" w:hAnsi="Cambria" w:cs="Calibri"/>
          <w:b/>
          <w:bCs/>
        </w:rPr>
        <w:t xml:space="preserve">Chapitre 6 : Ordonnancement dans un atelier                                  </w:t>
      </w:r>
      <w:r w:rsidRPr="00A37AAC">
        <w:rPr>
          <w:rFonts w:ascii="Cambria" w:hAnsi="Cambria" w:cs="Calibri"/>
          <w:b/>
          <w:bCs/>
        </w:rPr>
        <w:tab/>
        <w:t>(3 semaines)</w:t>
      </w:r>
    </w:p>
    <w:p w:rsidR="006A4390" w:rsidRPr="00A37AAC" w:rsidRDefault="006A4390" w:rsidP="00BA47AD">
      <w:pPr>
        <w:rPr>
          <w:rFonts w:ascii="Cambria" w:hAnsi="Cambria" w:cs="Calibri"/>
          <w:b/>
          <w:bCs/>
        </w:rPr>
      </w:pPr>
      <w:r w:rsidRPr="00A37AAC">
        <w:rPr>
          <w:rFonts w:ascii="Cambria" w:hAnsi="Cambria" w:cs="Calibri"/>
          <w:b/>
          <w:bCs/>
        </w:rPr>
        <w:t xml:space="preserve">Chapitre 7 : Eléments de gestion en temps réel                                     </w:t>
      </w:r>
      <w:r w:rsidRPr="00A37AAC">
        <w:rPr>
          <w:rFonts w:ascii="Cambria" w:hAnsi="Cambria" w:cs="Calibri"/>
          <w:b/>
          <w:bCs/>
        </w:rPr>
        <w:tab/>
        <w:t>(3 semaines)</w:t>
      </w:r>
    </w:p>
    <w:p w:rsidR="006A4390" w:rsidRPr="00A37AAC" w:rsidRDefault="006A4390" w:rsidP="00BA47AD">
      <w:pPr>
        <w:rPr>
          <w:rFonts w:ascii="Cambria" w:hAnsi="Cambria" w:cs="Calibri"/>
        </w:rPr>
      </w:pPr>
    </w:p>
    <w:p w:rsidR="006A4390" w:rsidRPr="00A37AAC" w:rsidRDefault="00A37AAC" w:rsidP="00BA47AD">
      <w:pPr>
        <w:jc w:val="both"/>
        <w:rPr>
          <w:rFonts w:ascii="Cambria" w:hAnsi="Cambria" w:cs="Calibri"/>
        </w:rPr>
      </w:pPr>
      <w:r>
        <w:rPr>
          <w:rFonts w:ascii="Cambria" w:hAnsi="Cambria" w:cs="Calibri"/>
          <w:b/>
          <w:u w:val="thick" w:color="F79646"/>
        </w:rPr>
        <w:t>Mode d’évaluation</w:t>
      </w:r>
      <w:r w:rsidR="006A4390" w:rsidRPr="00A37AAC">
        <w:rPr>
          <w:rFonts w:ascii="Cambria" w:hAnsi="Cambria" w:cs="Calibri"/>
        </w:rPr>
        <w:t xml:space="preserve">  </w:t>
      </w:r>
    </w:p>
    <w:p w:rsidR="006A4390" w:rsidRPr="00A37AAC" w:rsidRDefault="006A4390" w:rsidP="00BA47AD">
      <w:pPr>
        <w:jc w:val="both"/>
        <w:rPr>
          <w:rFonts w:ascii="Cambria" w:hAnsi="Cambria" w:cs="Calibri"/>
        </w:rPr>
      </w:pPr>
      <w:r w:rsidRPr="00A37AAC">
        <w:rPr>
          <w:rFonts w:ascii="Cambria" w:eastAsia="Times New Roman" w:hAnsi="Cambria" w:cs="Calibri"/>
          <w:lang w:eastAsia="fr-FR"/>
        </w:rPr>
        <w:t>Examen : 100%</w:t>
      </w:r>
    </w:p>
    <w:p w:rsidR="006A4390" w:rsidRPr="00A37AAC" w:rsidRDefault="006A4390" w:rsidP="00BA47AD">
      <w:pPr>
        <w:jc w:val="both"/>
        <w:rPr>
          <w:rFonts w:ascii="Cambria" w:hAnsi="Cambria" w:cs="Calibri"/>
          <w:b/>
        </w:rPr>
      </w:pPr>
    </w:p>
    <w:p w:rsidR="006A4390" w:rsidRPr="00A37AAC" w:rsidRDefault="006A4390" w:rsidP="00BA47AD">
      <w:pPr>
        <w:jc w:val="both"/>
        <w:rPr>
          <w:rFonts w:ascii="Cambria" w:hAnsi="Cambria" w:cs="Calibri"/>
          <w:iCs/>
          <w:u w:val="thick" w:color="F79646"/>
        </w:rPr>
      </w:pPr>
      <w:r w:rsidRPr="00A37AAC">
        <w:rPr>
          <w:rFonts w:ascii="Cambria" w:hAnsi="Cambria" w:cs="Calibri"/>
          <w:b/>
          <w:u w:val="thick" w:color="F79646"/>
        </w:rPr>
        <w:t>Références bibliographique</w:t>
      </w:r>
      <w:r w:rsidR="00A37AAC">
        <w:rPr>
          <w:rFonts w:ascii="Cambria" w:hAnsi="Cambria" w:cs="Calibri"/>
          <w:b/>
          <w:u w:val="thick" w:color="F79646"/>
        </w:rPr>
        <w:t>s</w:t>
      </w:r>
    </w:p>
    <w:p w:rsidR="006A4390" w:rsidRPr="00A37AAC" w:rsidRDefault="006A4390" w:rsidP="00BA47AD">
      <w:pPr>
        <w:ind w:left="426" w:hanging="283"/>
        <w:jc w:val="both"/>
        <w:rPr>
          <w:rFonts w:ascii="Cambria" w:hAnsi="Cambria" w:cs="Calibri"/>
          <w:i/>
          <w:iCs/>
        </w:rPr>
      </w:pPr>
      <w:r w:rsidRPr="00A37AAC">
        <w:rPr>
          <w:rFonts w:ascii="Cambria" w:hAnsi="Cambria" w:cs="Calibri"/>
          <w:i/>
          <w:iCs/>
        </w:rPr>
        <w:t xml:space="preserve">1. Marino Widmer, Modèle mathématiques pour une gestion efficace des ateliers flexibles, Presses polytechniques et universitaires romandes. </w:t>
      </w:r>
    </w:p>
    <w:p w:rsidR="006A4390" w:rsidRPr="00A37AAC" w:rsidRDefault="006A4390" w:rsidP="00BA47AD">
      <w:pPr>
        <w:ind w:left="426" w:hanging="283"/>
        <w:rPr>
          <w:rFonts w:ascii="Cambria" w:hAnsi="Cambria" w:cs="Calibri"/>
          <w:i/>
          <w:iCs/>
        </w:rPr>
      </w:pPr>
      <w:r w:rsidRPr="00A37AAC">
        <w:rPr>
          <w:rFonts w:ascii="Cambria" w:eastAsia="Calibri" w:hAnsi="Cambria" w:cs="Calibri"/>
          <w:i/>
          <w:iCs/>
        </w:rPr>
        <w:t xml:space="preserve">2. </w:t>
      </w:r>
      <w:r w:rsidRPr="00A37AAC">
        <w:rPr>
          <w:rFonts w:ascii="Cambria" w:hAnsi="Cambria" w:cs="Calibri"/>
          <w:i/>
          <w:iCs/>
        </w:rPr>
        <w:t>Vincent Giard, Gestion de production, Paris Economica, 1988</w:t>
      </w:r>
    </w:p>
    <w:p w:rsidR="006A4390" w:rsidRPr="00A37AAC" w:rsidRDefault="006A4390" w:rsidP="00BA47AD">
      <w:pPr>
        <w:ind w:left="426" w:hanging="283"/>
        <w:rPr>
          <w:rFonts w:ascii="Cambria" w:eastAsia="Calibri" w:hAnsi="Cambria" w:cs="Calibri"/>
          <w:i/>
          <w:iCs/>
        </w:rPr>
      </w:pPr>
      <w:r w:rsidRPr="00A37AAC">
        <w:rPr>
          <w:rFonts w:ascii="Cambria" w:eastAsia="Calibri" w:hAnsi="Cambria" w:cs="Calibri"/>
          <w:i/>
          <w:iCs/>
        </w:rPr>
        <w:t xml:space="preserve">3. </w:t>
      </w:r>
      <w:r w:rsidRPr="00A37AAC">
        <w:rPr>
          <w:rFonts w:ascii="Cambria" w:eastAsia="Calibri" w:hAnsi="Cambria" w:cs="Calibri"/>
          <w:i/>
          <w:iCs/>
          <w:lang w:eastAsia="en-US"/>
        </w:rPr>
        <w:t>Roger</w:t>
      </w:r>
      <w:r w:rsidRPr="00A37AAC">
        <w:rPr>
          <w:rFonts w:ascii="Cambria" w:eastAsia="Calibri" w:hAnsi="Cambria" w:cs="Calibri"/>
          <w:i/>
          <w:iCs/>
        </w:rPr>
        <w:t xml:space="preserve"> Bonetto, les ateliers flexibles de production, Hermes Publishing, 1985.</w:t>
      </w:r>
    </w:p>
    <w:p w:rsidR="006A4390" w:rsidRPr="00A37AAC" w:rsidRDefault="006A4390" w:rsidP="00BA47AD">
      <w:pPr>
        <w:ind w:left="426" w:hanging="283"/>
        <w:jc w:val="both"/>
        <w:rPr>
          <w:rFonts w:ascii="Cambria" w:hAnsi="Cambria" w:cs="Arial"/>
          <w:i/>
          <w:iCs/>
          <w:u w:val="thick" w:color="F79646"/>
        </w:rPr>
      </w:pPr>
      <w:r w:rsidRPr="00A37AAC">
        <w:rPr>
          <w:rFonts w:ascii="Cambria" w:eastAsia="Calibri" w:hAnsi="Cambria" w:cs="Calibri"/>
          <w:i/>
          <w:iCs/>
          <w:lang w:eastAsia="en-US"/>
        </w:rPr>
        <w:t>4. Roger Bonetto les ateliers flexibles de production 2ème édition Hermes 1987-Paris</w:t>
      </w:r>
    </w:p>
    <w:p w:rsidR="006A4390" w:rsidRPr="00A37AAC" w:rsidRDefault="006A4390" w:rsidP="00BA47AD">
      <w:pPr>
        <w:jc w:val="center"/>
        <w:rPr>
          <w:rFonts w:ascii="Cambria" w:hAnsi="Cambria"/>
          <w:b/>
          <w:bCs/>
          <w:i/>
        </w:rPr>
      </w:pPr>
    </w:p>
    <w:p w:rsidR="006A4390" w:rsidRPr="00A37AAC" w:rsidRDefault="006A4390" w:rsidP="00BA47AD">
      <w:pPr>
        <w:jc w:val="center"/>
        <w:rPr>
          <w:rFonts w:ascii="Cambria" w:hAnsi="Cambria"/>
          <w:b/>
          <w:bCs/>
          <w:i/>
        </w:rPr>
      </w:pPr>
    </w:p>
    <w:p w:rsidR="005972B5" w:rsidRPr="00A37AAC" w:rsidRDefault="005972B5" w:rsidP="00BA47AD">
      <w:pPr>
        <w:rPr>
          <w:rFonts w:ascii="Cambria" w:hAnsi="Cambria" w:cs="Calibri"/>
        </w:rPr>
      </w:pPr>
    </w:p>
    <w:p w:rsidR="005972B5" w:rsidRPr="00A37AAC" w:rsidRDefault="005972B5" w:rsidP="00BA47AD">
      <w:pPr>
        <w:ind w:left="720"/>
        <w:rPr>
          <w:rFonts w:ascii="Cambria" w:eastAsia="Calibri" w:hAnsi="Cambria" w:cs="Calibri"/>
          <w:b/>
          <w:bCs/>
        </w:rPr>
        <w:sectPr w:rsidR="005972B5" w:rsidRPr="00A37AAC" w:rsidSect="00EE2462">
          <w:headerReference w:type="default" r:id="rId196"/>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A4390" w:rsidRPr="00A37A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A37AAC">
        <w:rPr>
          <w:rFonts w:ascii="Cambria" w:hAnsi="Cambria" w:cs="Calibri"/>
          <w:b/>
        </w:rPr>
        <w:lastRenderedPageBreak/>
        <w:t xml:space="preserve">Semestre : </w:t>
      </w:r>
    </w:p>
    <w:p w:rsidR="006A4390" w:rsidRPr="00A37AAC" w:rsidRDefault="005972B5"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Unité d’enseignement : UED</w:t>
      </w:r>
    </w:p>
    <w:p w:rsidR="006A4390" w:rsidRPr="00A37AAC" w:rsidRDefault="006A4390"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Calibri"/>
          <w:b/>
          <w:bCs/>
          <w:lang w:eastAsia="en-US"/>
        </w:rPr>
      </w:pPr>
      <w:r w:rsidRPr="00A37AAC">
        <w:rPr>
          <w:rFonts w:ascii="Cambria" w:hAnsi="Cambria" w:cs="Calibri"/>
          <w:b/>
          <w:bCs/>
          <w:iCs/>
        </w:rPr>
        <w:t xml:space="preserve">Matière : </w:t>
      </w:r>
      <w:r w:rsidRPr="00A37AAC">
        <w:rPr>
          <w:rFonts w:ascii="Cambria" w:hAnsi="Cambria" w:cs="Calibri"/>
          <w:b/>
          <w:bCs/>
        </w:rPr>
        <w:t xml:space="preserve">Plan d’expériences </w:t>
      </w:r>
    </w:p>
    <w:p w:rsidR="006A4390" w:rsidRPr="00A37AAC" w:rsidRDefault="005972B5"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eastAsia="Calibri" w:hAnsi="Cambria" w:cs="Calibri"/>
          <w:b/>
          <w:bCs/>
          <w:lang w:eastAsia="en-US"/>
        </w:rPr>
        <w:t xml:space="preserve">VHS : </w:t>
      </w:r>
      <w:r w:rsidR="006A4390" w:rsidRPr="00A37AAC">
        <w:rPr>
          <w:rFonts w:ascii="Cambria" w:eastAsia="Calibri" w:hAnsi="Cambria" w:cs="Calibri"/>
          <w:b/>
          <w:bCs/>
          <w:lang w:eastAsia="en-US"/>
        </w:rPr>
        <w:t>22h30 (cours : 01h30)</w:t>
      </w:r>
    </w:p>
    <w:p w:rsidR="006A4390" w:rsidRPr="00A37AAC" w:rsidRDefault="005972B5"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 : 1</w:t>
      </w:r>
    </w:p>
    <w:p w:rsidR="006A4390" w:rsidRPr="00A37AAC" w:rsidRDefault="005972B5"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 : 1</w:t>
      </w:r>
    </w:p>
    <w:p w:rsidR="006A4390" w:rsidRPr="00A37AAC" w:rsidRDefault="006A4390" w:rsidP="00BA47AD">
      <w:pPr>
        <w:jc w:val="both"/>
        <w:rPr>
          <w:rFonts w:ascii="Cambria" w:hAnsi="Cambria" w:cs="Calibri"/>
          <w:b/>
        </w:rPr>
      </w:pPr>
    </w:p>
    <w:p w:rsidR="006A4390" w:rsidRPr="00A37AAC" w:rsidRDefault="00A37AAC" w:rsidP="00BA47AD">
      <w:pPr>
        <w:jc w:val="both"/>
        <w:rPr>
          <w:rFonts w:ascii="Cambria" w:hAnsi="Cambria" w:cs="Calibri"/>
          <w:b/>
          <w:u w:val="thick" w:color="F79646"/>
        </w:rPr>
      </w:pPr>
      <w:r>
        <w:rPr>
          <w:rFonts w:ascii="Cambria" w:hAnsi="Cambria" w:cs="Calibri"/>
          <w:b/>
          <w:u w:val="thick" w:color="F79646"/>
        </w:rPr>
        <w:t>Objectifs de l’enseignement</w:t>
      </w:r>
    </w:p>
    <w:p w:rsidR="006A4390" w:rsidRPr="00A37AAC" w:rsidRDefault="006A4390" w:rsidP="00BA47AD">
      <w:pPr>
        <w:jc w:val="both"/>
        <w:rPr>
          <w:rFonts w:ascii="Cambria" w:hAnsi="Cambria" w:cs="Calibri"/>
        </w:rPr>
      </w:pPr>
      <w:r w:rsidRPr="00A37AAC">
        <w:rPr>
          <w:rFonts w:ascii="Cambria" w:hAnsi="Cambria"/>
        </w:rPr>
        <w:t xml:space="preserve">L’optimisation expérimentale se base sur les méthodes statistiques des plans d’expériences, elle a pour objectif d’analyser le traitement des données expérimentales et elle est efficace pour l’étude de processus comportant plusieurs variables indépendantes. </w:t>
      </w:r>
    </w:p>
    <w:p w:rsidR="005972B5" w:rsidRPr="00A37AAC" w:rsidRDefault="005972B5" w:rsidP="00BA47AD">
      <w:pPr>
        <w:jc w:val="both"/>
        <w:rPr>
          <w:rFonts w:ascii="Cambria" w:hAnsi="Cambria" w:cs="Calibri"/>
          <w:b/>
          <w:u w:val="thick" w:color="F79646"/>
        </w:rPr>
      </w:pPr>
    </w:p>
    <w:p w:rsidR="006A4390" w:rsidRPr="00A37AAC" w:rsidRDefault="006A4390" w:rsidP="00BA47AD">
      <w:pPr>
        <w:jc w:val="both"/>
        <w:rPr>
          <w:rFonts w:ascii="Cambria" w:hAnsi="Cambria" w:cs="Calibri"/>
          <w:b/>
          <w:u w:val="thick" w:color="F79646"/>
        </w:rPr>
      </w:pPr>
      <w:r w:rsidRPr="00A37AAC">
        <w:rPr>
          <w:rFonts w:ascii="Cambria" w:hAnsi="Cambria" w:cs="Calibri"/>
          <w:b/>
          <w:u w:val="thick" w:color="F79646"/>
        </w:rPr>
        <w:t>Connais</w:t>
      </w:r>
      <w:r w:rsidR="00A37AAC">
        <w:rPr>
          <w:rFonts w:ascii="Cambria" w:hAnsi="Cambria" w:cs="Calibri"/>
          <w:b/>
          <w:u w:val="thick" w:color="F79646"/>
        </w:rPr>
        <w:t>sances préalables recommandées</w:t>
      </w:r>
    </w:p>
    <w:p w:rsidR="006A4390" w:rsidRPr="00A37AAC" w:rsidRDefault="006A4390" w:rsidP="00BA47AD">
      <w:pPr>
        <w:jc w:val="both"/>
        <w:rPr>
          <w:rFonts w:ascii="Cambria" w:hAnsi="Cambria" w:cs="Calibri"/>
          <w:b/>
          <w:u w:val="thick" w:color="F79646"/>
        </w:rPr>
      </w:pPr>
      <w:r w:rsidRPr="00A37AAC">
        <w:rPr>
          <w:rFonts w:ascii="Cambria" w:hAnsi="Cambria" w:cs="Courier New"/>
        </w:rPr>
        <w:t>Mathématique et matériaux</w:t>
      </w:r>
      <w:r w:rsidRPr="00A37AAC">
        <w:rPr>
          <w:rFonts w:ascii="Cambria" w:hAnsi="Cambria"/>
        </w:rPr>
        <w:t>.</w:t>
      </w:r>
    </w:p>
    <w:p w:rsidR="005972B5" w:rsidRPr="00A37AAC" w:rsidRDefault="005972B5" w:rsidP="00BA47AD">
      <w:pPr>
        <w:jc w:val="both"/>
        <w:rPr>
          <w:rFonts w:ascii="Cambria" w:hAnsi="Cambria" w:cs="Calibri"/>
          <w:b/>
          <w:u w:val="thick" w:color="F79646"/>
        </w:rPr>
      </w:pPr>
    </w:p>
    <w:p w:rsidR="006A4390" w:rsidRPr="00A37AAC" w:rsidRDefault="00A37AAC" w:rsidP="00BA47AD">
      <w:pPr>
        <w:jc w:val="both"/>
        <w:rPr>
          <w:rFonts w:ascii="Cambria" w:hAnsi="Cambria" w:cs="Calibri"/>
          <w:b/>
          <w:u w:val="thick" w:color="F79646"/>
        </w:rPr>
      </w:pPr>
      <w:r>
        <w:rPr>
          <w:rFonts w:ascii="Cambria" w:hAnsi="Cambria" w:cs="Calibri"/>
          <w:b/>
          <w:u w:val="thick" w:color="F79646"/>
        </w:rPr>
        <w:t>Contenu de la matière</w:t>
      </w:r>
    </w:p>
    <w:p w:rsidR="006A4390" w:rsidRPr="00A37AAC" w:rsidRDefault="006A4390" w:rsidP="00BA47AD">
      <w:pPr>
        <w:jc w:val="both"/>
        <w:rPr>
          <w:rFonts w:ascii="Cambria" w:hAnsi="Cambria" w:cs="Calibri"/>
          <w:b/>
          <w:bCs/>
        </w:rPr>
      </w:pPr>
      <w:r w:rsidRPr="00A37AAC">
        <w:rPr>
          <w:rFonts w:ascii="Cambria" w:hAnsi="Cambria" w:cs="Calibri"/>
          <w:b/>
          <w:bCs/>
        </w:rPr>
        <w:t xml:space="preserve">Chapitre 1 : Historique et Objectif.  </w:t>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t>(1 semaines)</w:t>
      </w:r>
    </w:p>
    <w:p w:rsidR="00A67042" w:rsidRDefault="00A67042" w:rsidP="00BA47AD">
      <w:pPr>
        <w:jc w:val="both"/>
        <w:rPr>
          <w:rFonts w:ascii="Cambria" w:hAnsi="Cambria" w:cs="Calibri"/>
          <w:b/>
          <w:bCs/>
        </w:rPr>
      </w:pPr>
    </w:p>
    <w:p w:rsidR="006A4390" w:rsidRPr="00A37AAC" w:rsidRDefault="006A4390" w:rsidP="00BA47AD">
      <w:pPr>
        <w:jc w:val="both"/>
        <w:rPr>
          <w:rFonts w:ascii="Cambria" w:hAnsi="Cambria" w:cs="Calibri"/>
          <w:b/>
          <w:bCs/>
        </w:rPr>
      </w:pPr>
      <w:r w:rsidRPr="00A37AAC">
        <w:rPr>
          <w:rFonts w:ascii="Cambria" w:hAnsi="Cambria" w:cs="Calibri"/>
          <w:b/>
          <w:bCs/>
        </w:rPr>
        <w:t xml:space="preserve">Chapitre 2 : Quelques notions de statistiques  </w:t>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t>(3 semaine)</w:t>
      </w:r>
    </w:p>
    <w:p w:rsidR="006A4390" w:rsidRPr="00A37AAC" w:rsidRDefault="006A4390" w:rsidP="00BA47AD">
      <w:pPr>
        <w:ind w:left="1080"/>
        <w:jc w:val="both"/>
        <w:rPr>
          <w:rFonts w:ascii="Cambria" w:hAnsi="Cambria" w:cs="Calibri"/>
          <w:i/>
          <w:iCs/>
        </w:rPr>
      </w:pPr>
      <w:r w:rsidRPr="00A37AAC">
        <w:rPr>
          <w:rFonts w:ascii="Cambria" w:hAnsi="Cambria" w:cs="Calibri"/>
          <w:i/>
          <w:iCs/>
        </w:rPr>
        <w:t xml:space="preserve">Diagrammes de distribution :  -Construction du diagramme de distribution -Régression entre deux variables- Régression simple- Méthode des moindres carrés - Coefficient de corrélation  -Construction des intervalles de confiance des coefficients de la droite de régression -Test du coefficient de corrélation  </w:t>
      </w:r>
    </w:p>
    <w:p w:rsidR="006A4390" w:rsidRPr="00A37AAC" w:rsidRDefault="006A4390" w:rsidP="00BA47AD">
      <w:pPr>
        <w:ind w:left="1080"/>
        <w:jc w:val="both"/>
        <w:rPr>
          <w:rFonts w:ascii="Cambria" w:hAnsi="Cambria" w:cs="Calibri"/>
          <w:i/>
          <w:iCs/>
        </w:rPr>
      </w:pPr>
      <w:r w:rsidRPr="00A37AAC">
        <w:rPr>
          <w:rFonts w:ascii="Cambria" w:hAnsi="Cambria" w:cs="Calibri"/>
          <w:i/>
          <w:iCs/>
        </w:rPr>
        <w:t>Régression multiple : - Equation de régression- Coefficient de corrélation partielle- Intervalle de confiance</w:t>
      </w:r>
    </w:p>
    <w:p w:rsidR="006A4390" w:rsidRPr="00A37AAC" w:rsidRDefault="006A4390" w:rsidP="00BA47AD">
      <w:pPr>
        <w:ind w:left="1080"/>
        <w:jc w:val="both"/>
        <w:rPr>
          <w:rFonts w:ascii="Cambria" w:hAnsi="Cambria" w:cs="Calibri"/>
          <w:i/>
          <w:iCs/>
        </w:rPr>
      </w:pPr>
      <w:r w:rsidRPr="00A37AAC">
        <w:rPr>
          <w:rFonts w:ascii="Cambria" w:hAnsi="Cambria" w:cs="Calibri"/>
          <w:i/>
          <w:iCs/>
        </w:rPr>
        <w:t>Exemples d’applications</w:t>
      </w:r>
      <w:r w:rsidRPr="00A37AAC">
        <w:rPr>
          <w:rFonts w:ascii="Cambria" w:hAnsi="Cambria" w:cs="Calibri"/>
          <w:i/>
          <w:iCs/>
        </w:rPr>
        <w:tab/>
      </w:r>
    </w:p>
    <w:p w:rsidR="00A67042" w:rsidRDefault="00A67042" w:rsidP="00BA47AD">
      <w:pPr>
        <w:jc w:val="both"/>
        <w:rPr>
          <w:rFonts w:ascii="Cambria" w:hAnsi="Cambria" w:cs="Calibri"/>
          <w:b/>
          <w:bCs/>
        </w:rPr>
      </w:pPr>
    </w:p>
    <w:p w:rsidR="006A4390" w:rsidRPr="00A37AAC" w:rsidRDefault="006A4390" w:rsidP="00BA47AD">
      <w:pPr>
        <w:jc w:val="both"/>
        <w:rPr>
          <w:rFonts w:ascii="Cambria" w:hAnsi="Cambria" w:cs="Calibri"/>
          <w:b/>
          <w:bCs/>
        </w:rPr>
      </w:pPr>
      <w:r w:rsidRPr="00A37AAC">
        <w:rPr>
          <w:rFonts w:ascii="Cambria" w:hAnsi="Cambria" w:cs="Calibri"/>
          <w:b/>
          <w:bCs/>
        </w:rPr>
        <w:t xml:space="preserve">Chapitre 3 : Plans optimaux  </w:t>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t>(6 semaine)</w:t>
      </w:r>
    </w:p>
    <w:p w:rsidR="006A4390" w:rsidRPr="00A37AAC" w:rsidRDefault="006A4390" w:rsidP="00BA47AD">
      <w:pPr>
        <w:ind w:left="1080"/>
        <w:jc w:val="both"/>
        <w:rPr>
          <w:rFonts w:ascii="Cambria" w:hAnsi="Cambria" w:cs="Calibri"/>
          <w:i/>
          <w:iCs/>
        </w:rPr>
      </w:pPr>
      <w:r w:rsidRPr="00A37AAC">
        <w:rPr>
          <w:rFonts w:ascii="Cambria" w:hAnsi="Cambria" w:cs="Calibri"/>
          <w:i/>
          <w:iCs/>
        </w:rPr>
        <w:t>Plan optimal de premier ordre : -Plan optimal à deux niveaux de type 2</w:t>
      </w:r>
      <w:r w:rsidRPr="00A37AAC">
        <w:rPr>
          <w:rFonts w:ascii="Cambria" w:hAnsi="Cambria" w:cs="Calibri"/>
          <w:i/>
          <w:iCs/>
          <w:vertAlign w:val="superscript"/>
        </w:rPr>
        <w:t>k</w:t>
      </w:r>
      <w:r w:rsidR="00A67042">
        <w:rPr>
          <w:rFonts w:ascii="Cambria" w:hAnsi="Cambria" w:cs="Calibri"/>
          <w:i/>
          <w:iCs/>
        </w:rPr>
        <w:t> </w:t>
      </w:r>
      <w:r w:rsidRPr="00A37AAC">
        <w:rPr>
          <w:rFonts w:ascii="Cambria" w:hAnsi="Cambria" w:cs="Calibri"/>
          <w:i/>
          <w:iCs/>
        </w:rPr>
        <w:t>- Plan optimal simplifié de type 2</w:t>
      </w:r>
      <w:r w:rsidRPr="00A37AAC">
        <w:rPr>
          <w:rFonts w:ascii="Cambria" w:hAnsi="Cambria" w:cs="Calibri"/>
          <w:i/>
          <w:iCs/>
          <w:vertAlign w:val="superscript"/>
        </w:rPr>
        <w:t>k-p </w:t>
      </w:r>
    </w:p>
    <w:p w:rsidR="006A4390" w:rsidRPr="00A37AAC" w:rsidRDefault="006A4390" w:rsidP="00BA47AD">
      <w:pPr>
        <w:ind w:left="1080"/>
        <w:jc w:val="both"/>
        <w:rPr>
          <w:rFonts w:ascii="Cambria" w:hAnsi="Cambria" w:cs="Calibri"/>
          <w:i/>
          <w:iCs/>
        </w:rPr>
      </w:pPr>
      <w:r w:rsidRPr="00A37AAC">
        <w:rPr>
          <w:rFonts w:ascii="Cambria" w:hAnsi="Cambria" w:cs="Calibri"/>
          <w:i/>
          <w:iCs/>
        </w:rPr>
        <w:t>Plan optimal de deuxième ordre : -Plan optimal de type 3</w:t>
      </w:r>
      <w:r w:rsidRPr="00A37AAC">
        <w:rPr>
          <w:rFonts w:ascii="Cambria" w:hAnsi="Cambria" w:cs="Calibri"/>
          <w:i/>
          <w:iCs/>
          <w:vertAlign w:val="superscript"/>
        </w:rPr>
        <w:t>k</w:t>
      </w:r>
      <w:r w:rsidRPr="00A37AAC">
        <w:rPr>
          <w:rFonts w:ascii="Cambria" w:hAnsi="Cambria" w:cs="Calibri"/>
          <w:i/>
          <w:iCs/>
        </w:rPr>
        <w:t xml:space="preserve"> -Plan optimal de type 2</w:t>
      </w:r>
      <w:r w:rsidRPr="00A37AAC">
        <w:rPr>
          <w:rFonts w:ascii="Cambria" w:hAnsi="Cambria" w:cs="Calibri"/>
          <w:i/>
          <w:iCs/>
          <w:vertAlign w:val="superscript"/>
        </w:rPr>
        <w:t>k</w:t>
      </w:r>
      <w:r w:rsidRPr="00A37AAC">
        <w:rPr>
          <w:rFonts w:ascii="Cambria" w:hAnsi="Cambria" w:cs="Calibri"/>
          <w:i/>
          <w:iCs/>
        </w:rPr>
        <w:t>3</w:t>
      </w:r>
      <w:r w:rsidRPr="00A37AAC">
        <w:rPr>
          <w:rFonts w:ascii="Cambria" w:hAnsi="Cambria" w:cs="Calibri"/>
          <w:i/>
          <w:iCs/>
          <w:vertAlign w:val="superscript"/>
        </w:rPr>
        <w:t>k’</w:t>
      </w:r>
    </w:p>
    <w:p w:rsidR="006A4390" w:rsidRPr="00A37AAC" w:rsidRDefault="006A4390" w:rsidP="00BA47AD">
      <w:pPr>
        <w:ind w:left="1080"/>
        <w:jc w:val="both"/>
        <w:rPr>
          <w:rFonts w:ascii="Cambria" w:hAnsi="Cambria" w:cs="Calibri"/>
          <w:i/>
          <w:iCs/>
        </w:rPr>
      </w:pPr>
      <w:r w:rsidRPr="00A37AAC">
        <w:rPr>
          <w:rFonts w:ascii="Cambria" w:hAnsi="Cambria" w:cs="Calibri"/>
          <w:i/>
          <w:iCs/>
        </w:rPr>
        <w:t>Le modèle mathématique</w:t>
      </w:r>
    </w:p>
    <w:p w:rsidR="006A4390" w:rsidRPr="00A37AAC" w:rsidRDefault="006A4390" w:rsidP="00BA47AD">
      <w:pPr>
        <w:ind w:left="1080"/>
        <w:jc w:val="both"/>
        <w:rPr>
          <w:rFonts w:ascii="Cambria" w:hAnsi="Cambria" w:cs="Calibri"/>
          <w:i/>
          <w:iCs/>
        </w:rPr>
      </w:pPr>
      <w:r w:rsidRPr="00A37AAC">
        <w:rPr>
          <w:rFonts w:ascii="Cambria" w:hAnsi="Cambria" w:cs="Calibri"/>
          <w:i/>
          <w:iCs/>
        </w:rPr>
        <w:t>Analyse de régression</w:t>
      </w:r>
    </w:p>
    <w:p w:rsidR="006A4390" w:rsidRPr="00A37AAC" w:rsidRDefault="006A4390" w:rsidP="00BA47AD">
      <w:pPr>
        <w:ind w:left="1080"/>
        <w:jc w:val="both"/>
        <w:rPr>
          <w:rFonts w:ascii="Cambria" w:hAnsi="Cambria" w:cs="Calibri"/>
          <w:i/>
          <w:iCs/>
        </w:rPr>
      </w:pPr>
      <w:r w:rsidRPr="00A37AAC">
        <w:rPr>
          <w:rFonts w:ascii="Cambria" w:hAnsi="Cambria" w:cs="Calibri"/>
          <w:i/>
          <w:iCs/>
        </w:rPr>
        <w:t>Algorithme de calcul</w:t>
      </w:r>
    </w:p>
    <w:p w:rsidR="006A4390" w:rsidRPr="00A37AAC" w:rsidRDefault="006A4390" w:rsidP="00BA47AD">
      <w:pPr>
        <w:ind w:left="1080"/>
        <w:jc w:val="both"/>
        <w:rPr>
          <w:rFonts w:ascii="Cambria" w:hAnsi="Cambria" w:cs="Calibri"/>
          <w:i/>
          <w:iCs/>
        </w:rPr>
      </w:pPr>
      <w:r w:rsidRPr="00A37AAC">
        <w:rPr>
          <w:rFonts w:ascii="Cambria" w:hAnsi="Cambria" w:cs="Calibri"/>
          <w:i/>
          <w:iCs/>
        </w:rPr>
        <w:t>Surfaces de réponse</w:t>
      </w:r>
    </w:p>
    <w:p w:rsidR="006A4390" w:rsidRPr="00A37AAC" w:rsidRDefault="006A4390" w:rsidP="00BA47AD">
      <w:pPr>
        <w:ind w:left="1080"/>
        <w:jc w:val="both"/>
        <w:rPr>
          <w:rFonts w:ascii="Cambria" w:hAnsi="Cambria" w:cs="Calibri"/>
          <w:i/>
          <w:iCs/>
        </w:rPr>
      </w:pPr>
      <w:r w:rsidRPr="00A37AAC">
        <w:rPr>
          <w:rFonts w:ascii="Cambria" w:hAnsi="Cambria" w:cs="Calibri"/>
          <w:i/>
          <w:iCs/>
        </w:rPr>
        <w:t xml:space="preserve">Exemples d’applications </w:t>
      </w:r>
    </w:p>
    <w:p w:rsidR="00A67042" w:rsidRDefault="00A67042" w:rsidP="00BA47AD">
      <w:pPr>
        <w:jc w:val="both"/>
        <w:rPr>
          <w:rFonts w:ascii="Cambria" w:hAnsi="Cambria" w:cs="Calibri"/>
          <w:b/>
          <w:bCs/>
        </w:rPr>
      </w:pPr>
    </w:p>
    <w:p w:rsidR="006A4390" w:rsidRPr="00A37AAC" w:rsidRDefault="006A4390" w:rsidP="00BA47AD">
      <w:pPr>
        <w:jc w:val="both"/>
        <w:rPr>
          <w:rFonts w:ascii="Cambria" w:hAnsi="Cambria" w:cs="Calibri"/>
          <w:b/>
          <w:bCs/>
        </w:rPr>
      </w:pPr>
      <w:r w:rsidRPr="00A37AAC">
        <w:rPr>
          <w:rFonts w:ascii="Cambria" w:hAnsi="Cambria" w:cs="Calibri"/>
          <w:b/>
          <w:bCs/>
        </w:rPr>
        <w:t xml:space="preserve">Chapitre 4 : </w:t>
      </w:r>
      <w:r w:rsidRPr="00A37AAC">
        <w:rPr>
          <w:rFonts w:ascii="Cambria" w:hAnsi="Cambria" w:cs="Calibri"/>
        </w:rPr>
        <w:t xml:space="preserve">Optimisation des phénomènes </w:t>
      </w:r>
      <w:r w:rsidRPr="00A37AAC">
        <w:rPr>
          <w:rFonts w:ascii="Cambria" w:hAnsi="Cambria" w:cs="Calibri"/>
        </w:rPr>
        <w:tab/>
      </w:r>
      <w:r w:rsidRPr="00A37AAC">
        <w:rPr>
          <w:rFonts w:ascii="Cambria" w:hAnsi="Cambria" w:cs="Calibri"/>
        </w:rPr>
        <w:tab/>
      </w:r>
      <w:r w:rsidRPr="00A37AAC">
        <w:rPr>
          <w:rFonts w:ascii="Cambria" w:hAnsi="Cambria" w:cs="Calibri"/>
        </w:rPr>
        <w:tab/>
      </w:r>
      <w:r w:rsidRPr="00A37AAC">
        <w:rPr>
          <w:rFonts w:ascii="Cambria" w:hAnsi="Cambria" w:cs="Calibri"/>
          <w:b/>
          <w:bCs/>
        </w:rPr>
        <w:tab/>
        <w:t>(3 semaines)</w:t>
      </w:r>
    </w:p>
    <w:p w:rsidR="006A4390" w:rsidRPr="00A37AAC" w:rsidRDefault="006A4390" w:rsidP="00BA47AD">
      <w:pPr>
        <w:ind w:left="1080"/>
        <w:jc w:val="both"/>
        <w:rPr>
          <w:rFonts w:ascii="Cambria" w:hAnsi="Cambria" w:cs="Calibri"/>
          <w:i/>
          <w:iCs/>
        </w:rPr>
      </w:pPr>
      <w:r w:rsidRPr="00A37AAC">
        <w:rPr>
          <w:rFonts w:ascii="Cambria" w:hAnsi="Cambria" w:cs="Calibri"/>
          <w:i/>
          <w:iCs/>
        </w:rPr>
        <w:t>Plan d’évolution d’une expérience</w:t>
      </w:r>
    </w:p>
    <w:p w:rsidR="006A4390" w:rsidRPr="00A37AAC" w:rsidRDefault="006A4390" w:rsidP="00BA47AD">
      <w:pPr>
        <w:ind w:left="1080"/>
        <w:jc w:val="both"/>
        <w:rPr>
          <w:rFonts w:ascii="Cambria" w:hAnsi="Cambria" w:cs="Calibri"/>
          <w:i/>
          <w:iCs/>
        </w:rPr>
      </w:pPr>
      <w:r w:rsidRPr="00A37AAC">
        <w:rPr>
          <w:rFonts w:ascii="Cambria" w:hAnsi="Cambria" w:cs="Calibri"/>
          <w:i/>
          <w:iCs/>
        </w:rPr>
        <w:t>Méthode des deux dérivées</w:t>
      </w:r>
    </w:p>
    <w:p w:rsidR="006A4390" w:rsidRPr="00A37AAC" w:rsidRDefault="006A4390" w:rsidP="00BA47AD">
      <w:pPr>
        <w:ind w:left="1080"/>
        <w:jc w:val="both"/>
        <w:rPr>
          <w:rFonts w:ascii="Cambria" w:hAnsi="Cambria" w:cs="Calibri"/>
          <w:i/>
          <w:iCs/>
        </w:rPr>
      </w:pPr>
      <w:r w:rsidRPr="00A37AAC">
        <w:rPr>
          <w:rFonts w:ascii="Cambria" w:hAnsi="Cambria" w:cs="Calibri"/>
          <w:i/>
          <w:iCs/>
        </w:rPr>
        <w:t>Méthodes du gradient</w:t>
      </w:r>
    </w:p>
    <w:p w:rsidR="006A4390" w:rsidRPr="00A37AAC" w:rsidRDefault="006A4390" w:rsidP="00BA47AD">
      <w:pPr>
        <w:ind w:left="1080"/>
        <w:jc w:val="both"/>
        <w:rPr>
          <w:rFonts w:ascii="Cambria" w:hAnsi="Cambria" w:cs="Calibri"/>
          <w:i/>
          <w:iCs/>
        </w:rPr>
      </w:pPr>
      <w:r w:rsidRPr="00A37AAC">
        <w:rPr>
          <w:rFonts w:ascii="Cambria" w:hAnsi="Cambria" w:cs="Calibri"/>
          <w:i/>
          <w:iCs/>
        </w:rPr>
        <w:t>Méthode de la plus grande pente</w:t>
      </w:r>
    </w:p>
    <w:p w:rsidR="006A4390" w:rsidRPr="00A37AAC" w:rsidRDefault="006A4390" w:rsidP="00BA47AD">
      <w:pPr>
        <w:ind w:left="1080"/>
        <w:jc w:val="both"/>
        <w:rPr>
          <w:rFonts w:ascii="Cambria" w:hAnsi="Cambria" w:cs="Calibri"/>
          <w:i/>
          <w:iCs/>
        </w:rPr>
      </w:pPr>
      <w:r w:rsidRPr="00A37AAC">
        <w:rPr>
          <w:rFonts w:ascii="Cambria" w:hAnsi="Cambria" w:cs="Calibri"/>
          <w:i/>
          <w:iCs/>
        </w:rPr>
        <w:t>Méthode de simplexe</w:t>
      </w:r>
    </w:p>
    <w:p w:rsidR="00A67042" w:rsidRDefault="00A67042" w:rsidP="00BA47AD">
      <w:pPr>
        <w:jc w:val="both"/>
        <w:rPr>
          <w:rFonts w:ascii="Cambria" w:hAnsi="Cambria" w:cs="Calibri"/>
          <w:b/>
          <w:bCs/>
        </w:rPr>
      </w:pPr>
    </w:p>
    <w:p w:rsidR="006A4390" w:rsidRPr="00A37AAC" w:rsidRDefault="006A4390" w:rsidP="00BA47AD">
      <w:pPr>
        <w:jc w:val="both"/>
        <w:rPr>
          <w:rFonts w:ascii="Cambria" w:hAnsi="Cambria" w:cs="Calibri"/>
          <w:b/>
          <w:bCs/>
        </w:rPr>
      </w:pPr>
      <w:r w:rsidRPr="00A37AAC">
        <w:rPr>
          <w:rFonts w:ascii="Cambria" w:hAnsi="Cambria" w:cs="Calibri"/>
          <w:b/>
          <w:bCs/>
        </w:rPr>
        <w:t xml:space="preserve">Chapitre 5 : </w:t>
      </w:r>
      <w:r w:rsidRPr="00A37AAC">
        <w:rPr>
          <w:rFonts w:ascii="Cambria" w:hAnsi="Cambria" w:cs="Calibri"/>
        </w:rPr>
        <w:t>Applications tribologiques</w:t>
      </w:r>
      <w:r w:rsidRPr="00A37AAC">
        <w:rPr>
          <w:rFonts w:ascii="Cambria" w:hAnsi="Cambria" w:cs="Calibri"/>
          <w:b/>
          <w:bCs/>
        </w:rPr>
        <w:t xml:space="preserve">  </w:t>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t>(2 semaines)</w:t>
      </w:r>
    </w:p>
    <w:p w:rsidR="006A4390" w:rsidRPr="00A37AAC" w:rsidRDefault="006A4390" w:rsidP="00BA47AD">
      <w:pPr>
        <w:ind w:left="1440"/>
        <w:jc w:val="both"/>
        <w:rPr>
          <w:rFonts w:ascii="Cambria" w:hAnsi="Cambria" w:cs="Calibri"/>
          <w:b/>
          <w:bCs/>
        </w:rPr>
      </w:pPr>
    </w:p>
    <w:p w:rsidR="006A4390" w:rsidRPr="00A37AAC" w:rsidRDefault="006A4390" w:rsidP="00BA47AD">
      <w:pPr>
        <w:jc w:val="both"/>
        <w:rPr>
          <w:rFonts w:ascii="Cambria" w:hAnsi="Cambria" w:cs="Calibri"/>
        </w:rPr>
      </w:pPr>
      <w:r w:rsidRPr="00A37AAC">
        <w:rPr>
          <w:rFonts w:ascii="Cambria" w:hAnsi="Cambria" w:cs="Calibri"/>
          <w:b/>
          <w:u w:val="thick" w:color="F79646"/>
        </w:rPr>
        <w:t xml:space="preserve">Mode d’évaluation : </w:t>
      </w:r>
      <w:r w:rsidRPr="00A37AAC">
        <w:rPr>
          <w:rFonts w:ascii="Cambria" w:hAnsi="Cambria" w:cs="Calibri"/>
        </w:rPr>
        <w:t xml:space="preserve">  </w:t>
      </w:r>
    </w:p>
    <w:p w:rsidR="006A4390" w:rsidRPr="00A37AAC" w:rsidRDefault="006A4390" w:rsidP="00BA47AD">
      <w:pPr>
        <w:jc w:val="both"/>
        <w:rPr>
          <w:rFonts w:ascii="Cambria" w:hAnsi="Cambria" w:cs="Calibri"/>
        </w:rPr>
      </w:pPr>
      <w:r w:rsidRPr="00A37AAC">
        <w:rPr>
          <w:rFonts w:ascii="Cambria" w:eastAsia="Times New Roman" w:hAnsi="Cambria" w:cs="Calibri"/>
          <w:lang w:eastAsia="fr-FR"/>
        </w:rPr>
        <w:t>Examen : 100%</w:t>
      </w:r>
    </w:p>
    <w:p w:rsidR="005972B5" w:rsidRPr="00A37AAC" w:rsidRDefault="005972B5" w:rsidP="00BA47AD">
      <w:pPr>
        <w:jc w:val="both"/>
        <w:rPr>
          <w:rFonts w:ascii="Cambria" w:hAnsi="Cambria" w:cs="Calibri"/>
          <w:b/>
          <w:u w:val="thick" w:color="F79646"/>
        </w:rPr>
      </w:pPr>
    </w:p>
    <w:p w:rsidR="006A4390" w:rsidRPr="00A37AAC" w:rsidRDefault="00A37AAC" w:rsidP="00BA47AD">
      <w:pPr>
        <w:jc w:val="both"/>
        <w:rPr>
          <w:rFonts w:ascii="Cambria" w:hAnsi="Cambria" w:cs="Calibri"/>
          <w:iCs/>
          <w:u w:val="thick" w:color="F79646"/>
        </w:rPr>
      </w:pPr>
      <w:r>
        <w:rPr>
          <w:rFonts w:ascii="Cambria" w:hAnsi="Cambria" w:cs="Calibri"/>
          <w:b/>
          <w:u w:val="thick" w:color="F79646"/>
        </w:rPr>
        <w:t>Références bibliographiques</w:t>
      </w:r>
    </w:p>
    <w:p w:rsidR="006A4390" w:rsidRPr="00A37AAC" w:rsidRDefault="00456E00" w:rsidP="007A1417">
      <w:pPr>
        <w:numPr>
          <w:ilvl w:val="0"/>
          <w:numId w:val="49"/>
        </w:numPr>
        <w:ind w:left="426" w:hanging="284"/>
        <w:jc w:val="both"/>
        <w:rPr>
          <w:rFonts w:ascii="Cambria" w:eastAsia="Times New Roman" w:hAnsi="Cambria"/>
          <w:i/>
          <w:iCs/>
          <w:lang w:eastAsia="fr-FR"/>
        </w:rPr>
      </w:pPr>
      <w:hyperlink r:id="rId197" w:tooltip="Jacques Goupy" w:history="1">
        <w:r w:rsidR="006A4390" w:rsidRPr="00A37AAC">
          <w:rPr>
            <w:rFonts w:ascii="Cambria" w:eastAsia="Times New Roman" w:hAnsi="Cambria"/>
            <w:i/>
            <w:iCs/>
            <w:lang w:eastAsia="fr-FR"/>
          </w:rPr>
          <w:t>Jacques Goupy</w:t>
        </w:r>
      </w:hyperlink>
      <w:r w:rsidR="006A4390" w:rsidRPr="00A37AAC">
        <w:rPr>
          <w:rFonts w:ascii="Cambria" w:eastAsia="Times New Roman" w:hAnsi="Cambria"/>
          <w:i/>
          <w:iCs/>
          <w:lang w:eastAsia="fr-FR"/>
        </w:rPr>
        <w:t>, « </w:t>
      </w:r>
      <w:r w:rsidR="006A4390" w:rsidRPr="00A37AAC">
        <w:rPr>
          <w:rFonts w:ascii="Cambria" w:eastAsia="Times New Roman" w:hAnsi="Cambria"/>
          <w:i/>
          <w:iCs/>
          <w:kern w:val="36"/>
          <w:lang w:eastAsia="fr-FR"/>
        </w:rPr>
        <w:t>Introduction aux plans d'expériences</w:t>
      </w:r>
      <w:r w:rsidR="006A4390" w:rsidRPr="00A37AAC">
        <w:rPr>
          <w:rFonts w:ascii="Cambria" w:eastAsia="Times New Roman" w:hAnsi="Cambria"/>
          <w:i/>
          <w:iCs/>
          <w:lang w:eastAsia="fr-FR"/>
        </w:rPr>
        <w:t> » </w:t>
      </w:r>
      <w:hyperlink r:id="rId198" w:history="1">
        <w:r w:rsidR="006A4390" w:rsidRPr="00A37AAC">
          <w:rPr>
            <w:rFonts w:ascii="Cambria" w:eastAsia="Times New Roman" w:hAnsi="Cambria"/>
            <w:i/>
            <w:iCs/>
            <w:lang w:eastAsia="fr-FR"/>
          </w:rPr>
          <w:t>Technique et Ingénierie</w:t>
        </w:r>
      </w:hyperlink>
      <w:r w:rsidR="00A67042">
        <w:rPr>
          <w:rFonts w:ascii="Cambria" w:eastAsia="Times New Roman" w:hAnsi="Cambria"/>
          <w:i/>
          <w:iCs/>
          <w:lang w:eastAsia="fr-FR"/>
        </w:rPr>
        <w:t>, Dunod/L'Usine Nouvelle 2013</w:t>
      </w:r>
      <w:r w:rsidR="006A4390" w:rsidRPr="00A37AAC">
        <w:rPr>
          <w:rFonts w:ascii="Cambria" w:eastAsia="Times New Roman" w:hAnsi="Cambria"/>
          <w:i/>
          <w:iCs/>
          <w:lang w:eastAsia="fr-FR"/>
        </w:rPr>
        <w:t>.</w:t>
      </w:r>
    </w:p>
    <w:p w:rsidR="006A4390" w:rsidRPr="00A37AAC" w:rsidRDefault="006A4390" w:rsidP="007A1417">
      <w:pPr>
        <w:numPr>
          <w:ilvl w:val="0"/>
          <w:numId w:val="49"/>
        </w:numPr>
        <w:ind w:left="426" w:hanging="284"/>
        <w:jc w:val="both"/>
        <w:rPr>
          <w:rFonts w:ascii="Cambria" w:eastAsia="Times New Roman" w:hAnsi="Cambria"/>
          <w:i/>
          <w:iCs/>
          <w:lang w:eastAsia="fr-FR"/>
        </w:rPr>
      </w:pPr>
      <w:r w:rsidRPr="00A37AAC">
        <w:rPr>
          <w:rFonts w:ascii="Cambria" w:eastAsia="Times New Roman" w:hAnsi="Cambria"/>
          <w:i/>
          <w:iCs/>
          <w:lang w:eastAsia="fr-FR"/>
        </w:rPr>
        <w:t>Jean-Jacques Droesbeke</w:t>
      </w:r>
      <w:r w:rsidRPr="00A37AAC">
        <w:rPr>
          <w:rFonts w:ascii="Cambria" w:eastAsia="Times New Roman" w:hAnsi="Cambria"/>
          <w:i/>
          <w:iCs/>
          <w:rtl/>
          <w:lang w:eastAsia="fr-FR"/>
        </w:rPr>
        <w:t>‏،</w:t>
      </w:r>
      <w:r w:rsidRPr="00A37AAC">
        <w:rPr>
          <w:rFonts w:ascii="Cambria" w:eastAsia="Times New Roman" w:hAnsi="Cambria"/>
          <w:i/>
          <w:iCs/>
          <w:lang w:eastAsia="fr-FR"/>
        </w:rPr>
        <w:t>Gilbert Saporta</w:t>
      </w:r>
      <w:r w:rsidRPr="00A37AAC">
        <w:rPr>
          <w:rFonts w:ascii="Cambria" w:eastAsia="Times New Roman" w:hAnsi="Cambria"/>
          <w:i/>
          <w:iCs/>
          <w:rtl/>
          <w:lang w:eastAsia="fr-FR"/>
        </w:rPr>
        <w:t>‏،</w:t>
      </w:r>
      <w:r w:rsidRPr="00A37AAC">
        <w:rPr>
          <w:rFonts w:ascii="Cambria" w:eastAsia="Times New Roman" w:hAnsi="Cambria"/>
          <w:i/>
          <w:iCs/>
          <w:lang w:eastAsia="fr-FR"/>
        </w:rPr>
        <w:t>Jeanne Fine</w:t>
      </w:r>
      <w:r w:rsidRPr="00A37AAC">
        <w:rPr>
          <w:rFonts w:ascii="Cambria" w:eastAsia="Times New Roman" w:hAnsi="Cambria"/>
          <w:i/>
          <w:iCs/>
          <w:rtl/>
          <w:lang w:eastAsia="fr-FR"/>
        </w:rPr>
        <w:t>‏</w:t>
      </w:r>
      <w:r w:rsidRPr="00A37AAC">
        <w:rPr>
          <w:rFonts w:ascii="Cambria" w:eastAsia="Times New Roman" w:hAnsi="Cambria"/>
          <w:i/>
          <w:iCs/>
          <w:lang w:eastAsia="fr-FR"/>
        </w:rPr>
        <w:t>, "Plans d'expériences</w:t>
      </w:r>
      <w:r w:rsidR="00A67042">
        <w:rPr>
          <w:rFonts w:ascii="Cambria" w:eastAsia="Times New Roman" w:hAnsi="Cambria"/>
          <w:i/>
          <w:iCs/>
          <w:lang w:eastAsia="fr-FR"/>
        </w:rPr>
        <w:t xml:space="preserve"> </w:t>
      </w:r>
      <w:r w:rsidRPr="00A37AAC">
        <w:rPr>
          <w:rFonts w:ascii="Cambria" w:eastAsia="Times New Roman" w:hAnsi="Cambria"/>
          <w:i/>
          <w:iCs/>
          <w:lang w:eastAsia="fr-FR"/>
        </w:rPr>
        <w:t>: applications à l'entreprise", Editions TECHNIP,</w:t>
      </w:r>
      <w:r w:rsidR="00A67042">
        <w:rPr>
          <w:rFonts w:ascii="Cambria" w:eastAsia="Times New Roman" w:hAnsi="Cambria"/>
          <w:i/>
          <w:iCs/>
          <w:lang w:eastAsia="fr-FR"/>
        </w:rPr>
        <w:t xml:space="preserve"> </w:t>
      </w:r>
      <w:r w:rsidRPr="00A37AAC">
        <w:rPr>
          <w:rFonts w:ascii="Cambria" w:eastAsia="Times New Roman" w:hAnsi="Cambria"/>
          <w:i/>
          <w:iCs/>
          <w:lang w:eastAsia="fr-FR"/>
        </w:rPr>
        <w:t>1997.</w:t>
      </w:r>
    </w:p>
    <w:p w:rsidR="006A4390" w:rsidRPr="00A37AAC" w:rsidRDefault="006A4390" w:rsidP="007A1417">
      <w:pPr>
        <w:numPr>
          <w:ilvl w:val="0"/>
          <w:numId w:val="49"/>
        </w:numPr>
        <w:ind w:left="426" w:hanging="284"/>
        <w:rPr>
          <w:rFonts w:ascii="Cambria" w:hAnsi="Cambria" w:cs="Calibri"/>
          <w:b/>
          <w:u w:val="thick" w:color="F79646"/>
        </w:rPr>
      </w:pPr>
      <w:r w:rsidRPr="00A37AAC">
        <w:rPr>
          <w:rFonts w:ascii="Cambria" w:eastAsia="Times New Roman" w:hAnsi="Cambria"/>
          <w:i/>
          <w:iCs/>
          <w:lang w:eastAsia="fr-FR"/>
        </w:rPr>
        <w:t>Walter Tinsso, "Plans d'expérience</w:t>
      </w:r>
      <w:r w:rsidR="00A67042">
        <w:rPr>
          <w:rFonts w:ascii="Cambria" w:eastAsia="Times New Roman" w:hAnsi="Cambria"/>
          <w:i/>
          <w:iCs/>
          <w:lang w:eastAsia="fr-FR"/>
        </w:rPr>
        <w:t xml:space="preserve"> </w:t>
      </w:r>
      <w:r w:rsidRPr="00A37AAC">
        <w:rPr>
          <w:rFonts w:ascii="Cambria" w:eastAsia="Times New Roman" w:hAnsi="Cambria"/>
          <w:i/>
          <w:iCs/>
          <w:lang w:eastAsia="fr-FR"/>
        </w:rPr>
        <w:t>: constructions et analyses statistiques", Springer Science &amp; Business Media,</w:t>
      </w:r>
      <w:r w:rsidR="00A67042">
        <w:rPr>
          <w:rFonts w:ascii="Cambria" w:eastAsia="Times New Roman" w:hAnsi="Cambria"/>
          <w:i/>
          <w:iCs/>
          <w:lang w:eastAsia="fr-FR"/>
        </w:rPr>
        <w:t xml:space="preserve"> </w:t>
      </w:r>
      <w:r w:rsidRPr="00A37AAC">
        <w:rPr>
          <w:rFonts w:ascii="Cambria" w:eastAsia="Times New Roman" w:hAnsi="Cambria"/>
          <w:i/>
          <w:iCs/>
          <w:lang w:eastAsia="fr-FR"/>
        </w:rPr>
        <w:t>2010.</w:t>
      </w:r>
    </w:p>
    <w:p w:rsidR="006A4390" w:rsidRPr="00A37AAC" w:rsidRDefault="006A4390" w:rsidP="00BA47AD">
      <w:pPr>
        <w:rPr>
          <w:rFonts w:ascii="Cambria" w:eastAsia="Times New Roman" w:hAnsi="Cambria"/>
          <w:i/>
          <w:iCs/>
          <w:highlight w:val="cyan"/>
          <w:lang w:eastAsia="fr-FR"/>
        </w:rPr>
      </w:pPr>
    </w:p>
    <w:p w:rsidR="006A4390" w:rsidRPr="00A37AAC" w:rsidRDefault="006A4390" w:rsidP="00BA47AD">
      <w:pPr>
        <w:rPr>
          <w:rFonts w:ascii="Cambria" w:eastAsia="Times New Roman" w:hAnsi="Cambria"/>
          <w:i/>
          <w:iCs/>
          <w:highlight w:val="cyan"/>
          <w:lang w:eastAsia="fr-FR"/>
        </w:rPr>
      </w:pPr>
    </w:p>
    <w:p w:rsidR="006A4390" w:rsidRPr="00A37AAC" w:rsidRDefault="006A4390" w:rsidP="00BA47AD">
      <w:pPr>
        <w:rPr>
          <w:rFonts w:ascii="Cambria" w:eastAsia="Times New Roman" w:hAnsi="Cambria"/>
          <w:i/>
          <w:iCs/>
          <w:highlight w:val="cyan"/>
          <w:lang w:eastAsia="fr-FR"/>
        </w:rPr>
      </w:pPr>
    </w:p>
    <w:p w:rsidR="005972B5" w:rsidRPr="00A37AAC" w:rsidRDefault="005972B5" w:rsidP="00BA47AD">
      <w:pPr>
        <w:rPr>
          <w:rFonts w:ascii="Cambria" w:hAnsi="Cambria" w:cs="Calibri"/>
        </w:rPr>
      </w:pPr>
    </w:p>
    <w:p w:rsidR="005972B5" w:rsidRPr="00A37AAC" w:rsidRDefault="005972B5" w:rsidP="00BA47AD">
      <w:pPr>
        <w:ind w:left="720"/>
        <w:rPr>
          <w:rFonts w:ascii="Cambria" w:eastAsia="Calibri" w:hAnsi="Cambria" w:cs="Calibri"/>
          <w:b/>
          <w:bCs/>
        </w:rPr>
        <w:sectPr w:rsidR="005972B5" w:rsidRPr="00A37AAC" w:rsidSect="00EE2462">
          <w:headerReference w:type="default" r:id="rId199"/>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A37AAC" w:rsidRDefault="0088768F" w:rsidP="00BA47AD">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A37AAC">
        <w:rPr>
          <w:rFonts w:ascii="Cambria" w:hAnsi="Cambria" w:cs="Calibri"/>
          <w:b/>
          <w:bCs/>
          <w:iCs/>
        </w:rPr>
        <w:lastRenderedPageBreak/>
        <w:t>Se</w:t>
      </w:r>
      <w:r w:rsidR="002E4C5C" w:rsidRPr="00A37AAC">
        <w:rPr>
          <w:rFonts w:ascii="Cambria" w:hAnsi="Cambria" w:cs="Calibri"/>
          <w:b/>
          <w:bCs/>
          <w:iCs/>
        </w:rPr>
        <w:t xml:space="preserve">mestre : </w:t>
      </w:r>
      <w:r w:rsidR="00E873F1" w:rsidRPr="00A37AAC">
        <w:rPr>
          <w:rFonts w:ascii="Cambria" w:hAnsi="Cambria" w:cs="Calibri"/>
          <w:b/>
          <w:bCs/>
          <w:iCs/>
        </w:rPr>
        <w:t>x</w:t>
      </w:r>
    </w:p>
    <w:p w:rsidR="006428BD" w:rsidRPr="00A37AAC" w:rsidRDefault="002E4C5C" w:rsidP="00BA47AD">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A37AAC">
        <w:rPr>
          <w:rFonts w:ascii="Cambria" w:hAnsi="Cambria" w:cs="Calibri"/>
          <w:b/>
          <w:bCs/>
          <w:iCs/>
        </w:rPr>
        <w:t xml:space="preserve">Unité d’enseignement UED </w:t>
      </w:r>
      <w:r w:rsidR="00E873F1" w:rsidRPr="00A37AAC">
        <w:rPr>
          <w:rFonts w:ascii="Cambria" w:hAnsi="Cambria" w:cs="Calibri"/>
          <w:b/>
          <w:bCs/>
          <w:iCs/>
        </w:rPr>
        <w:t>xx</w:t>
      </w:r>
    </w:p>
    <w:p w:rsidR="006428BD" w:rsidRPr="00A37AAC" w:rsidRDefault="006428BD" w:rsidP="00BA47AD">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A37AAC">
        <w:rPr>
          <w:rFonts w:ascii="Cambria" w:hAnsi="Cambria" w:cs="Calibri"/>
          <w:b/>
          <w:bCs/>
          <w:iCs/>
        </w:rPr>
        <w:t>Matière : Maintenance industrielle</w:t>
      </w:r>
    </w:p>
    <w:p w:rsidR="006428BD" w:rsidRPr="00A37AAC" w:rsidRDefault="006428BD" w:rsidP="00BA47AD">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A37AAC">
        <w:rPr>
          <w:rFonts w:ascii="Cambria" w:eastAsia="Calibri" w:hAnsi="Cambria" w:cs="Arial"/>
          <w:b/>
          <w:bCs/>
          <w:lang w:eastAsia="en-US"/>
        </w:rPr>
        <w:t>VHS : 22h30 (Cours : 1h30)</w:t>
      </w:r>
    </w:p>
    <w:p w:rsidR="006428BD" w:rsidRPr="00A37AAC" w:rsidRDefault="006428BD" w:rsidP="00BA47AD">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 : 1</w:t>
      </w:r>
    </w:p>
    <w:p w:rsidR="006428BD" w:rsidRPr="00A37AAC" w:rsidRDefault="006428BD" w:rsidP="00BA47AD">
      <w:pPr>
        <w:pBdr>
          <w:top w:val="single" w:sz="12" w:space="1" w:color="auto"/>
          <w:left w:val="single" w:sz="12" w:space="4" w:color="auto"/>
          <w:bottom w:val="single" w:sz="12" w:space="0"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 : 1</w:t>
      </w:r>
    </w:p>
    <w:p w:rsidR="006428BD" w:rsidRPr="00A37AAC" w:rsidRDefault="006428BD" w:rsidP="00BA47AD">
      <w:pPr>
        <w:jc w:val="both"/>
        <w:rPr>
          <w:rFonts w:ascii="Cambria" w:hAnsi="Cambria" w:cs="Calibri"/>
          <w:b/>
        </w:rPr>
      </w:pPr>
    </w:p>
    <w:p w:rsidR="006428BD" w:rsidRPr="00A37AAC" w:rsidRDefault="00A37AAC" w:rsidP="00BA47AD">
      <w:pPr>
        <w:jc w:val="both"/>
        <w:rPr>
          <w:rFonts w:ascii="Cambria" w:hAnsi="Cambria" w:cs="Calibri"/>
          <w:i/>
          <w:u w:val="thick" w:color="F79646"/>
        </w:rPr>
      </w:pPr>
      <w:r>
        <w:rPr>
          <w:rFonts w:ascii="Cambria" w:hAnsi="Cambria" w:cs="Calibri"/>
          <w:b/>
          <w:u w:val="thick" w:color="F79646"/>
        </w:rPr>
        <w:t>Objectifs de l’enseignement</w:t>
      </w:r>
    </w:p>
    <w:p w:rsidR="006428BD" w:rsidRPr="00A37AAC" w:rsidRDefault="006428BD" w:rsidP="00BA47AD">
      <w:pPr>
        <w:jc w:val="both"/>
        <w:rPr>
          <w:rFonts w:ascii="Cambria" w:eastAsia="Times New Roman" w:hAnsi="Cambria" w:cs="Calibri"/>
          <w:lang w:eastAsia="fr-FR"/>
        </w:rPr>
      </w:pPr>
      <w:r w:rsidRPr="00A37AAC">
        <w:rPr>
          <w:rFonts w:ascii="Cambria" w:eastAsia="Times New Roman" w:hAnsi="Cambria" w:cs="Calibri"/>
          <w:lang w:eastAsia="fr-FR"/>
        </w:rPr>
        <w:t>Planifier, estimer, diriger ou réaliser l’installation, la mise en marche, le dépannage, la modification et la réparation d’appareils, d’outils et de machines</w:t>
      </w:r>
      <w:r w:rsidR="00A37AAC">
        <w:rPr>
          <w:rFonts w:ascii="Cambria" w:eastAsia="Times New Roman" w:hAnsi="Cambria" w:cs="Calibri"/>
          <w:lang w:eastAsia="fr-FR"/>
        </w:rPr>
        <w:t xml:space="preserve"> </w:t>
      </w:r>
      <w:r w:rsidRPr="00A37AAC">
        <w:rPr>
          <w:rFonts w:ascii="Cambria" w:eastAsia="Times New Roman" w:hAnsi="Cambria" w:cs="Calibri"/>
          <w:lang w:eastAsia="fr-FR"/>
        </w:rPr>
        <w:t>;</w:t>
      </w:r>
    </w:p>
    <w:p w:rsidR="006428BD" w:rsidRPr="00A37AAC" w:rsidRDefault="006428BD" w:rsidP="00BA47AD">
      <w:pPr>
        <w:jc w:val="both"/>
        <w:rPr>
          <w:rFonts w:ascii="Cambria" w:eastAsia="Times New Roman" w:hAnsi="Cambria" w:cs="Calibri"/>
          <w:lang w:eastAsia="fr-FR"/>
        </w:rPr>
      </w:pPr>
      <w:r w:rsidRPr="00A37AAC">
        <w:rPr>
          <w:rFonts w:ascii="Cambria" w:eastAsia="Times New Roman" w:hAnsi="Cambria" w:cs="Calibri"/>
          <w:lang w:eastAsia="fr-FR"/>
        </w:rPr>
        <w:t>Concevoir, implanter et gérer les méthodes et les procédés d’entretien préventif</w:t>
      </w:r>
      <w:r w:rsidR="00A37AAC">
        <w:rPr>
          <w:rFonts w:ascii="Cambria" w:eastAsia="Times New Roman" w:hAnsi="Cambria" w:cs="Calibri"/>
          <w:lang w:eastAsia="fr-FR"/>
        </w:rPr>
        <w:t xml:space="preserve"> </w:t>
      </w:r>
      <w:r w:rsidRPr="00A37AAC">
        <w:rPr>
          <w:rFonts w:ascii="Cambria" w:eastAsia="Times New Roman" w:hAnsi="Cambria" w:cs="Calibri"/>
          <w:lang w:eastAsia="fr-FR"/>
        </w:rPr>
        <w:t>;</w:t>
      </w:r>
    </w:p>
    <w:p w:rsidR="006428BD" w:rsidRPr="00A37AAC" w:rsidRDefault="006428BD" w:rsidP="00BA47AD">
      <w:pPr>
        <w:jc w:val="both"/>
        <w:rPr>
          <w:rFonts w:ascii="Cambria" w:eastAsia="Times New Roman" w:hAnsi="Cambria" w:cs="Calibri"/>
          <w:lang w:eastAsia="fr-FR"/>
        </w:rPr>
      </w:pPr>
      <w:r w:rsidRPr="00A37AAC">
        <w:rPr>
          <w:rFonts w:ascii="Cambria" w:eastAsia="Times New Roman" w:hAnsi="Cambria" w:cs="Calibri"/>
          <w:lang w:eastAsia="fr-FR"/>
        </w:rPr>
        <w:t>Organiser et réaliser la modification ou l’amélioration des machines et des systèmes de production</w:t>
      </w:r>
      <w:r w:rsidR="00A37AAC">
        <w:rPr>
          <w:rFonts w:ascii="Cambria" w:eastAsia="Times New Roman" w:hAnsi="Cambria" w:cs="Calibri"/>
          <w:lang w:eastAsia="fr-FR"/>
        </w:rPr>
        <w:t xml:space="preserve"> </w:t>
      </w:r>
      <w:r w:rsidRPr="00A37AAC">
        <w:rPr>
          <w:rFonts w:ascii="Cambria" w:eastAsia="Times New Roman" w:hAnsi="Cambria" w:cs="Calibri"/>
          <w:lang w:eastAsia="fr-FR"/>
        </w:rPr>
        <w:t>;</w:t>
      </w:r>
    </w:p>
    <w:p w:rsidR="006428BD" w:rsidRPr="00A37AAC" w:rsidRDefault="006428BD" w:rsidP="00BA47AD">
      <w:pPr>
        <w:rPr>
          <w:rFonts w:ascii="Cambria" w:eastAsia="Times New Roman" w:hAnsi="Cambria" w:cs="Calibri"/>
          <w:lang w:eastAsia="fr-FR"/>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Connais</w:t>
      </w:r>
      <w:r w:rsidR="00A37AAC">
        <w:rPr>
          <w:rFonts w:ascii="Cambria" w:hAnsi="Cambria" w:cs="Calibri"/>
          <w:b/>
          <w:u w:val="thick" w:color="F79646"/>
        </w:rPr>
        <w:t>sances préalables recommandées</w:t>
      </w:r>
    </w:p>
    <w:p w:rsidR="006428BD" w:rsidRPr="00A37AAC" w:rsidRDefault="006428BD" w:rsidP="00BA47AD">
      <w:pPr>
        <w:jc w:val="both"/>
        <w:rPr>
          <w:rFonts w:ascii="Cambria" w:hAnsi="Cambria" w:cs="Arial"/>
        </w:rPr>
      </w:pPr>
      <w:r w:rsidRPr="00A37AAC">
        <w:rPr>
          <w:rFonts w:ascii="Cambria" w:hAnsi="Cambria" w:cs="Arial"/>
        </w:rPr>
        <w:t>Notions de base en maintenance industrielle.</w:t>
      </w:r>
    </w:p>
    <w:p w:rsidR="006428BD" w:rsidRPr="00A37AAC" w:rsidRDefault="006428BD" w:rsidP="00BA47AD">
      <w:pPr>
        <w:jc w:val="both"/>
        <w:rPr>
          <w:rFonts w:ascii="Cambria" w:hAnsi="Cambria" w:cs="Arial"/>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Contenu de la matiè</w:t>
      </w:r>
      <w:r w:rsidR="00A37AAC">
        <w:rPr>
          <w:rFonts w:ascii="Cambria" w:hAnsi="Cambria" w:cs="Calibri"/>
          <w:b/>
          <w:u w:val="thick" w:color="F79646"/>
        </w:rPr>
        <w:t>re</w:t>
      </w:r>
    </w:p>
    <w:p w:rsidR="006428BD" w:rsidRPr="00A37AAC" w:rsidRDefault="006428BD" w:rsidP="00BA47AD">
      <w:pPr>
        <w:ind w:left="1276" w:hanging="1276"/>
        <w:jc w:val="both"/>
        <w:rPr>
          <w:rFonts w:ascii="Cambria" w:hAnsi="Cambria" w:cs="Calibri"/>
          <w:b/>
          <w:bCs/>
        </w:rPr>
      </w:pPr>
      <w:r w:rsidRPr="00A37AAC">
        <w:rPr>
          <w:rFonts w:ascii="Cambria" w:hAnsi="Cambria" w:cs="Calibri"/>
          <w:b/>
          <w:bCs/>
        </w:rPr>
        <w:t>Chapitre 1</w:t>
      </w:r>
      <w:r w:rsidR="00A67042">
        <w:rPr>
          <w:rFonts w:ascii="Cambria" w:hAnsi="Cambria" w:cs="Calibri"/>
          <w:b/>
          <w:bCs/>
        </w:rPr>
        <w:t xml:space="preserve"> </w:t>
      </w:r>
      <w:r w:rsidRPr="00A37AAC">
        <w:rPr>
          <w:rFonts w:ascii="Cambria" w:hAnsi="Cambria" w:cs="Calibri"/>
        </w:rPr>
        <w:t xml:space="preserve">: </w:t>
      </w:r>
      <w:r w:rsidRPr="00A37AAC">
        <w:rPr>
          <w:rFonts w:ascii="Cambria" w:hAnsi="Cambria" w:cs="Calibri"/>
          <w:b/>
          <w:bCs/>
        </w:rPr>
        <w:t>Généralités et Définitions sur la maintenance</w:t>
      </w:r>
    </w:p>
    <w:p w:rsidR="006428BD" w:rsidRPr="00A37AAC" w:rsidRDefault="006428BD" w:rsidP="00BA47AD">
      <w:pPr>
        <w:ind w:left="1276"/>
        <w:jc w:val="both"/>
        <w:rPr>
          <w:rFonts w:ascii="Cambria" w:hAnsi="Cambria"/>
        </w:rPr>
      </w:pPr>
      <w:r w:rsidRPr="00A37AAC">
        <w:rPr>
          <w:rFonts w:ascii="Cambria" w:hAnsi="Cambria" w:cs="Calibri"/>
          <w:b/>
          <w:bCs/>
        </w:rPr>
        <w:t xml:space="preserve"> Industrielle :</w:t>
      </w:r>
      <w:r w:rsidR="00A67042">
        <w:rPr>
          <w:rFonts w:ascii="Cambria" w:hAnsi="Cambria" w:cs="Calibri"/>
          <w:b/>
          <w:bCs/>
        </w:rPr>
        <w:t xml:space="preserve"> </w:t>
      </w:r>
      <w:r w:rsidRPr="00A37AAC">
        <w:rPr>
          <w:rFonts w:ascii="Cambria" w:hAnsi="Cambria"/>
        </w:rPr>
        <w:t>-</w:t>
      </w:r>
      <w:r w:rsidR="00A67042">
        <w:rPr>
          <w:rFonts w:ascii="Cambria" w:hAnsi="Cambria"/>
        </w:rPr>
        <w:t xml:space="preserve"> Introduction </w:t>
      </w:r>
      <w:r w:rsidRPr="00A37AAC">
        <w:rPr>
          <w:rFonts w:ascii="Cambria" w:hAnsi="Cambria"/>
        </w:rPr>
        <w:t>-</w:t>
      </w:r>
      <w:r w:rsidR="00A67042">
        <w:rPr>
          <w:rFonts w:ascii="Cambria" w:hAnsi="Cambria"/>
        </w:rPr>
        <w:t xml:space="preserve"> </w:t>
      </w:r>
      <w:r w:rsidRPr="00A37AAC">
        <w:rPr>
          <w:rFonts w:ascii="Cambria" w:hAnsi="Cambria"/>
        </w:rPr>
        <w:t xml:space="preserve">Importance de la maintenance dans </w:t>
      </w:r>
    </w:p>
    <w:p w:rsidR="006428BD" w:rsidRPr="00A37AAC" w:rsidRDefault="00A67042" w:rsidP="00BA47AD">
      <w:pPr>
        <w:ind w:left="1276"/>
        <w:jc w:val="both"/>
        <w:rPr>
          <w:rFonts w:ascii="Cambria" w:hAnsi="Cambria"/>
        </w:rPr>
      </w:pPr>
      <w:r>
        <w:rPr>
          <w:rFonts w:ascii="Cambria" w:hAnsi="Cambria"/>
        </w:rPr>
        <w:t xml:space="preserve">L’entreprise </w:t>
      </w:r>
      <w:r w:rsidR="006428BD" w:rsidRPr="00A37AAC">
        <w:rPr>
          <w:rFonts w:ascii="Cambria" w:hAnsi="Cambria"/>
        </w:rPr>
        <w:t xml:space="preserve">- Objectifs de la maintenance dans l’entreprise </w:t>
      </w:r>
    </w:p>
    <w:p w:rsidR="006428BD" w:rsidRPr="00A37AAC" w:rsidRDefault="006428BD" w:rsidP="00BA47AD">
      <w:pPr>
        <w:ind w:left="1276"/>
        <w:jc w:val="both"/>
        <w:rPr>
          <w:rFonts w:ascii="Cambria" w:hAnsi="Cambria" w:cs="Calibri"/>
          <w:b/>
          <w:bCs/>
          <w:i/>
          <w:iCs/>
        </w:rPr>
      </w:pPr>
      <w:r w:rsidRPr="00A37AAC">
        <w:rPr>
          <w:rFonts w:ascii="Cambria" w:hAnsi="Cambria"/>
        </w:rPr>
        <w:t xml:space="preserve">-Politiques de la maintenance dans l’entreprise. </w:t>
      </w:r>
      <w:r w:rsidRPr="00A37AAC">
        <w:rPr>
          <w:rFonts w:ascii="Cambria" w:hAnsi="Cambria" w:cs="Calibri"/>
        </w:rPr>
        <w:t xml:space="preserve"> </w:t>
      </w:r>
      <w:r w:rsidRPr="00A37AAC">
        <w:rPr>
          <w:rFonts w:ascii="Cambria" w:hAnsi="Cambria" w:cs="Calibri"/>
        </w:rPr>
        <w:tab/>
      </w:r>
      <w:r w:rsidRPr="00A37AAC">
        <w:rPr>
          <w:rFonts w:ascii="Cambria" w:hAnsi="Cambria" w:cs="Calibri"/>
        </w:rPr>
        <w:tab/>
        <w:t xml:space="preserve">   </w:t>
      </w:r>
      <w:r w:rsidR="00A67042">
        <w:rPr>
          <w:rFonts w:ascii="Cambria" w:hAnsi="Cambria" w:cs="Calibri"/>
        </w:rPr>
        <w:tab/>
      </w:r>
      <w:r w:rsidRPr="00A37AAC">
        <w:rPr>
          <w:rFonts w:ascii="Cambria" w:hAnsi="Cambria" w:cs="Calibri"/>
        </w:rPr>
        <w:t xml:space="preserve"> </w:t>
      </w:r>
      <w:r w:rsidRPr="00A37AAC">
        <w:rPr>
          <w:rFonts w:ascii="Cambria" w:hAnsi="Cambria" w:cs="Calibri"/>
          <w:b/>
          <w:bCs/>
        </w:rPr>
        <w:t>(</w:t>
      </w:r>
      <w:r w:rsidRPr="00A37AAC">
        <w:rPr>
          <w:rFonts w:ascii="Cambria" w:hAnsi="Cambria" w:cs="Calibri"/>
          <w:b/>
          <w:bCs/>
          <w:shd w:val="clear" w:color="auto" w:fill="FFFFFF"/>
        </w:rPr>
        <w:t>2 semaines)</w:t>
      </w:r>
      <w:r w:rsidRPr="00A37AAC">
        <w:rPr>
          <w:rFonts w:ascii="Cambria" w:hAnsi="Cambria" w:cs="Calibri"/>
          <w:b/>
        </w:rPr>
        <w:t> </w:t>
      </w:r>
    </w:p>
    <w:p w:rsidR="002E4C5C" w:rsidRPr="00A37AAC" w:rsidRDefault="002E4C5C" w:rsidP="00BA47AD">
      <w:pPr>
        <w:ind w:left="1276" w:hanging="1276"/>
        <w:rPr>
          <w:rFonts w:ascii="Cambria" w:hAnsi="Cambria" w:cs="Calibri"/>
          <w:b/>
          <w:bCs/>
        </w:rPr>
      </w:pPr>
    </w:p>
    <w:p w:rsidR="006428BD" w:rsidRPr="00A37AAC" w:rsidRDefault="006428BD" w:rsidP="00BA47AD">
      <w:pPr>
        <w:ind w:left="1276" w:hanging="1276"/>
        <w:rPr>
          <w:rFonts w:ascii="Cambria" w:hAnsi="Cambria"/>
        </w:rPr>
      </w:pPr>
      <w:r w:rsidRPr="00A37AAC">
        <w:rPr>
          <w:rFonts w:ascii="Cambria" w:hAnsi="Cambria" w:cs="Calibri"/>
          <w:b/>
          <w:bCs/>
        </w:rPr>
        <w:t xml:space="preserve">Chapitre 2 : </w:t>
      </w:r>
      <w:r w:rsidRPr="00A37AAC">
        <w:rPr>
          <w:rFonts w:ascii="Cambria" w:hAnsi="Cambria"/>
          <w:b/>
        </w:rPr>
        <w:t>Organisation de la maintenance </w:t>
      </w:r>
      <w:r w:rsidRPr="00A37AAC">
        <w:rPr>
          <w:rFonts w:ascii="Cambria" w:hAnsi="Cambria"/>
        </w:rPr>
        <w:t>:     -Place de la maintenance</w:t>
      </w:r>
      <w:r w:rsidR="00A67042">
        <w:rPr>
          <w:rFonts w:ascii="Cambria" w:hAnsi="Cambria"/>
        </w:rPr>
        <w:t xml:space="preserve"> </w:t>
      </w:r>
      <w:r w:rsidRPr="00A37AAC">
        <w:rPr>
          <w:rFonts w:ascii="Cambria" w:hAnsi="Cambria"/>
        </w:rPr>
        <w:t xml:space="preserve">dans la structure générale -Organisation interne de la maintenance </w:t>
      </w:r>
    </w:p>
    <w:p w:rsidR="006428BD" w:rsidRPr="00A37AAC" w:rsidRDefault="006428BD" w:rsidP="00BA47AD">
      <w:pPr>
        <w:ind w:left="1276"/>
        <w:rPr>
          <w:rFonts w:ascii="Cambria" w:hAnsi="Cambria" w:cs="Calibri"/>
          <w:b/>
          <w:bCs/>
          <w:i/>
          <w:iCs/>
        </w:rPr>
      </w:pPr>
      <w:r w:rsidRPr="00A37AAC">
        <w:rPr>
          <w:rFonts w:ascii="Cambria" w:hAnsi="Cambria"/>
        </w:rPr>
        <w:t>-Moyens humains -Moyens matériels</w:t>
      </w:r>
      <w:r w:rsidRPr="00A37AAC">
        <w:rPr>
          <w:rFonts w:ascii="Cambria" w:hAnsi="Cambria" w:cs="Calibri"/>
        </w:rPr>
        <w:t xml:space="preserve">   </w:t>
      </w:r>
      <w:r w:rsidRPr="00A37AAC">
        <w:rPr>
          <w:rFonts w:ascii="Cambria" w:hAnsi="Cambria" w:cs="Calibri"/>
        </w:rPr>
        <w:tab/>
      </w:r>
      <w:r w:rsidRPr="00A37AAC">
        <w:rPr>
          <w:rFonts w:ascii="Cambria" w:hAnsi="Cambria" w:cs="Calibri"/>
        </w:rPr>
        <w:tab/>
      </w:r>
      <w:r w:rsidRPr="00A37AAC">
        <w:rPr>
          <w:rFonts w:ascii="Cambria" w:hAnsi="Cambria" w:cs="Calibri"/>
        </w:rPr>
        <w:tab/>
        <w:t xml:space="preserve">    </w:t>
      </w:r>
      <w:r w:rsidR="00A67042">
        <w:rPr>
          <w:rFonts w:ascii="Cambria" w:hAnsi="Cambria" w:cs="Calibri"/>
        </w:rPr>
        <w:tab/>
      </w:r>
      <w:r w:rsidRPr="00A37AAC">
        <w:rPr>
          <w:rFonts w:ascii="Cambria" w:hAnsi="Cambria" w:cs="Calibri"/>
          <w:b/>
          <w:bCs/>
        </w:rPr>
        <w:t xml:space="preserve"> (1</w:t>
      </w:r>
      <w:r w:rsidRPr="00A37AAC">
        <w:rPr>
          <w:rFonts w:ascii="Cambria" w:hAnsi="Cambria" w:cs="Calibri"/>
          <w:b/>
          <w:bCs/>
          <w:shd w:val="clear" w:color="auto" w:fill="FFFFFF"/>
        </w:rPr>
        <w:t xml:space="preserve"> semaine)</w:t>
      </w:r>
      <w:r w:rsidRPr="00A37AAC">
        <w:rPr>
          <w:rFonts w:ascii="Cambria" w:hAnsi="Cambria" w:cs="Calibri"/>
          <w:b/>
        </w:rPr>
        <w:t> </w:t>
      </w:r>
    </w:p>
    <w:p w:rsidR="002E4C5C" w:rsidRPr="00A37AAC" w:rsidRDefault="002E4C5C" w:rsidP="00BA47AD">
      <w:pPr>
        <w:ind w:left="1276" w:hanging="1276"/>
        <w:jc w:val="both"/>
        <w:rPr>
          <w:rFonts w:ascii="Cambria" w:hAnsi="Cambria" w:cs="Calibri"/>
          <w:b/>
          <w:bCs/>
        </w:rPr>
      </w:pPr>
    </w:p>
    <w:p w:rsidR="006428BD" w:rsidRPr="00A37AAC" w:rsidRDefault="006428BD" w:rsidP="00BA47AD">
      <w:pPr>
        <w:ind w:left="1276" w:hanging="1276"/>
        <w:jc w:val="both"/>
        <w:rPr>
          <w:rFonts w:ascii="Cambria" w:hAnsi="Cambria"/>
        </w:rPr>
      </w:pPr>
      <w:r w:rsidRPr="00A37AAC">
        <w:rPr>
          <w:rFonts w:ascii="Cambria" w:hAnsi="Cambria" w:cs="Calibri"/>
          <w:b/>
          <w:bCs/>
        </w:rPr>
        <w:t xml:space="preserve">Chapitre 3 : </w:t>
      </w:r>
      <w:r w:rsidRPr="00A37AAC">
        <w:rPr>
          <w:rFonts w:ascii="Cambria" w:hAnsi="Cambria"/>
          <w:b/>
        </w:rPr>
        <w:t>Méthodes et techniques de la maintenance :</w:t>
      </w:r>
      <w:r w:rsidRPr="00A37AAC">
        <w:rPr>
          <w:rFonts w:ascii="Cambria" w:hAnsi="Cambria"/>
        </w:rPr>
        <w:t xml:space="preserve"> -Généralités – </w:t>
      </w:r>
    </w:p>
    <w:p w:rsidR="006428BD" w:rsidRPr="00A37AAC" w:rsidRDefault="006428BD" w:rsidP="00BA47AD">
      <w:pPr>
        <w:ind w:left="1276"/>
        <w:jc w:val="both"/>
        <w:rPr>
          <w:rFonts w:ascii="Cambria" w:hAnsi="Cambria"/>
        </w:rPr>
      </w:pPr>
      <w:r w:rsidRPr="00A37AAC">
        <w:rPr>
          <w:rFonts w:ascii="Cambria" w:hAnsi="Cambria"/>
        </w:rPr>
        <w:t xml:space="preserve">Les méthodes de maintenance (corrective ; préventive </w:t>
      </w:r>
    </w:p>
    <w:p w:rsidR="006428BD" w:rsidRPr="00A37AAC" w:rsidRDefault="006428BD" w:rsidP="00BA47AD">
      <w:pPr>
        <w:ind w:left="1276"/>
        <w:jc w:val="both"/>
        <w:rPr>
          <w:rFonts w:ascii="Cambria" w:hAnsi="Cambria"/>
        </w:rPr>
      </w:pPr>
      <w:r w:rsidRPr="00A37AAC">
        <w:rPr>
          <w:rFonts w:ascii="Cambria" w:hAnsi="Cambria"/>
        </w:rPr>
        <w:t>Systématique et préventive conditionnelle) -Les opérations</w:t>
      </w:r>
      <w:r w:rsidR="00A67042">
        <w:rPr>
          <w:rFonts w:ascii="Cambria" w:hAnsi="Cambria"/>
        </w:rPr>
        <w:t xml:space="preserve"> </w:t>
      </w:r>
      <w:r w:rsidRPr="00A37AAC">
        <w:rPr>
          <w:rFonts w:ascii="Cambria" w:hAnsi="Cambria"/>
        </w:rPr>
        <w:t>de maintenance-Les activités connexes de la maintenance</w:t>
      </w:r>
      <w:r w:rsidRPr="00A37AAC">
        <w:rPr>
          <w:rFonts w:ascii="Cambria" w:hAnsi="Cambria" w:cs="Calibri"/>
        </w:rPr>
        <w:t xml:space="preserve"> </w:t>
      </w:r>
      <w:r w:rsidR="00A67042">
        <w:rPr>
          <w:rFonts w:ascii="Cambria" w:hAnsi="Cambria" w:cs="Calibri"/>
        </w:rPr>
        <w:tab/>
      </w:r>
      <w:r w:rsidR="00A67042">
        <w:rPr>
          <w:rFonts w:ascii="Cambria" w:hAnsi="Cambria" w:cs="Calibri"/>
        </w:rPr>
        <w:tab/>
      </w:r>
      <w:r w:rsidR="00A67042">
        <w:rPr>
          <w:rFonts w:ascii="Cambria" w:hAnsi="Cambria" w:cs="Calibri"/>
        </w:rPr>
        <w:tab/>
      </w:r>
      <w:r w:rsidR="00A67042">
        <w:rPr>
          <w:rFonts w:ascii="Cambria" w:hAnsi="Cambria" w:cs="Calibri"/>
        </w:rPr>
        <w:tab/>
      </w:r>
      <w:r w:rsidRPr="00A37AAC">
        <w:rPr>
          <w:rFonts w:ascii="Cambria" w:hAnsi="Cambria" w:cs="Calibri"/>
          <w:b/>
          <w:bCs/>
        </w:rPr>
        <w:t>(</w:t>
      </w:r>
      <w:r w:rsidRPr="00A37AAC">
        <w:rPr>
          <w:rFonts w:ascii="Cambria" w:hAnsi="Cambria" w:cs="Calibri"/>
          <w:b/>
          <w:bCs/>
          <w:shd w:val="clear" w:color="auto" w:fill="FFFFFF"/>
        </w:rPr>
        <w:t>2 semaines)</w:t>
      </w:r>
      <w:r w:rsidRPr="00A37AAC">
        <w:rPr>
          <w:rFonts w:ascii="Cambria" w:hAnsi="Cambria" w:cs="Calibri"/>
          <w:b/>
        </w:rPr>
        <w:t> </w:t>
      </w:r>
    </w:p>
    <w:p w:rsidR="002E4C5C" w:rsidRPr="00A37AAC" w:rsidRDefault="002E4C5C" w:rsidP="00BA47AD">
      <w:pPr>
        <w:ind w:left="1276" w:hanging="1276"/>
        <w:jc w:val="both"/>
        <w:rPr>
          <w:rFonts w:ascii="Cambria" w:hAnsi="Cambria" w:cs="Calibri"/>
          <w:b/>
          <w:bCs/>
        </w:rPr>
      </w:pPr>
    </w:p>
    <w:p w:rsidR="006428BD" w:rsidRPr="00A37AAC" w:rsidRDefault="006428BD" w:rsidP="00BA47AD">
      <w:pPr>
        <w:ind w:left="1276" w:hanging="1276"/>
        <w:jc w:val="both"/>
        <w:rPr>
          <w:rFonts w:ascii="Cambria" w:hAnsi="Cambria"/>
        </w:rPr>
      </w:pPr>
      <w:r w:rsidRPr="00A37AAC">
        <w:rPr>
          <w:rFonts w:ascii="Cambria" w:hAnsi="Cambria" w:cs="Calibri"/>
          <w:b/>
          <w:bCs/>
        </w:rPr>
        <w:t xml:space="preserve">Chapitre 4 : </w:t>
      </w:r>
      <w:r w:rsidRPr="00A37AAC">
        <w:rPr>
          <w:rFonts w:ascii="Cambria" w:hAnsi="Cambria"/>
          <w:b/>
        </w:rPr>
        <w:t>La disponibilité et les concepts F.M.D</w:t>
      </w:r>
      <w:r w:rsidR="00A67042">
        <w:rPr>
          <w:rFonts w:ascii="Cambria" w:hAnsi="Cambria"/>
          <w:b/>
        </w:rPr>
        <w:t xml:space="preserve"> </w:t>
      </w:r>
      <w:r w:rsidRPr="00A37AAC">
        <w:rPr>
          <w:rFonts w:ascii="Cambria" w:hAnsi="Cambria"/>
          <w:b/>
        </w:rPr>
        <w:t xml:space="preserve">: </w:t>
      </w:r>
      <w:r w:rsidRPr="00A37AAC">
        <w:rPr>
          <w:rFonts w:ascii="Cambria" w:hAnsi="Cambria"/>
        </w:rPr>
        <w:t xml:space="preserve">   -La fiabilité –</w:t>
      </w:r>
    </w:p>
    <w:p w:rsidR="006428BD" w:rsidRPr="00A37AAC" w:rsidRDefault="006428BD" w:rsidP="00BA47AD">
      <w:pPr>
        <w:ind w:left="1276"/>
        <w:jc w:val="both"/>
        <w:rPr>
          <w:rFonts w:ascii="Cambria" w:hAnsi="Cambria"/>
        </w:rPr>
      </w:pPr>
      <w:r w:rsidRPr="00A37AAC">
        <w:rPr>
          <w:rFonts w:ascii="Cambria" w:hAnsi="Cambria"/>
        </w:rPr>
        <w:t xml:space="preserve"> la maintenabilité -La disponibilité -Notions de F.M.D</w:t>
      </w:r>
    </w:p>
    <w:p w:rsidR="006428BD" w:rsidRPr="00A37AAC" w:rsidRDefault="006428BD" w:rsidP="00BA47AD">
      <w:pPr>
        <w:ind w:left="1276"/>
        <w:jc w:val="both"/>
        <w:rPr>
          <w:rFonts w:ascii="Cambria" w:hAnsi="Cambria"/>
        </w:rPr>
      </w:pPr>
      <w:r w:rsidRPr="00A37AAC">
        <w:rPr>
          <w:rFonts w:ascii="Cambria" w:hAnsi="Cambria"/>
        </w:rPr>
        <w:t xml:space="preserve"> -Coûts et analyse d’une politique F.M.D- L'Analyse </w:t>
      </w:r>
    </w:p>
    <w:p w:rsidR="006428BD" w:rsidRPr="00A37AAC" w:rsidRDefault="006428BD" w:rsidP="00BA47AD">
      <w:pPr>
        <w:ind w:left="1276"/>
        <w:jc w:val="both"/>
        <w:rPr>
          <w:rFonts w:ascii="Cambria" w:hAnsi="Cambria"/>
        </w:rPr>
      </w:pPr>
      <w:r w:rsidRPr="00A37AAC">
        <w:rPr>
          <w:rFonts w:ascii="Cambria" w:hAnsi="Cambria"/>
        </w:rPr>
        <w:t xml:space="preserve">des modes de défaillance, de leurs effets et </w:t>
      </w:r>
    </w:p>
    <w:p w:rsidR="006428BD" w:rsidRPr="00A37AAC" w:rsidRDefault="006428BD" w:rsidP="00BA47AD">
      <w:pPr>
        <w:ind w:left="1276"/>
        <w:jc w:val="both"/>
        <w:rPr>
          <w:rFonts w:ascii="Cambria" w:hAnsi="Cambria" w:cs="Calibri"/>
          <w:b/>
          <w:bCs/>
          <w:i/>
          <w:iCs/>
        </w:rPr>
      </w:pPr>
      <w:r w:rsidRPr="00A37AAC">
        <w:rPr>
          <w:rFonts w:ascii="Cambria" w:hAnsi="Cambria"/>
        </w:rPr>
        <w:t xml:space="preserve">de leur criticité (AMDEC)                  </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t xml:space="preserve"> </w:t>
      </w:r>
      <w:r w:rsidR="002E4C5C" w:rsidRPr="00A37AAC">
        <w:rPr>
          <w:rFonts w:ascii="Cambria" w:hAnsi="Cambria"/>
        </w:rPr>
        <w:t xml:space="preserve"> </w:t>
      </w:r>
      <w:r w:rsidRPr="00A37AAC">
        <w:rPr>
          <w:rFonts w:ascii="Cambria" w:hAnsi="Cambria"/>
        </w:rPr>
        <w:t xml:space="preserve">  </w:t>
      </w:r>
      <w:r w:rsidR="00A67042">
        <w:rPr>
          <w:rFonts w:ascii="Cambria" w:hAnsi="Cambria"/>
        </w:rPr>
        <w:tab/>
      </w:r>
      <w:r w:rsidRPr="00A37AAC">
        <w:rPr>
          <w:rFonts w:ascii="Cambria" w:hAnsi="Cambria" w:cs="Calibri"/>
          <w:b/>
          <w:bCs/>
          <w:shd w:val="clear" w:color="auto" w:fill="FFFFFF"/>
        </w:rPr>
        <w:t>(4 semaines)</w:t>
      </w:r>
      <w:r w:rsidRPr="00A37AAC">
        <w:rPr>
          <w:rFonts w:ascii="Cambria" w:hAnsi="Cambria" w:cs="Calibri"/>
          <w:b/>
        </w:rPr>
        <w:t> </w:t>
      </w:r>
    </w:p>
    <w:p w:rsidR="002E4C5C" w:rsidRPr="00A37AAC" w:rsidRDefault="002E4C5C" w:rsidP="00BA47AD">
      <w:pPr>
        <w:ind w:left="1276" w:hanging="1276"/>
        <w:jc w:val="both"/>
        <w:rPr>
          <w:rFonts w:ascii="Cambria" w:hAnsi="Cambria" w:cs="Calibri"/>
          <w:b/>
          <w:bCs/>
        </w:rPr>
      </w:pPr>
    </w:p>
    <w:p w:rsidR="006428BD" w:rsidRPr="00A37AAC" w:rsidRDefault="006428BD" w:rsidP="00BA47AD">
      <w:pPr>
        <w:ind w:left="1276" w:hanging="1276"/>
        <w:jc w:val="both"/>
        <w:rPr>
          <w:rFonts w:ascii="Cambria" w:hAnsi="Cambria"/>
          <w:b/>
        </w:rPr>
      </w:pPr>
      <w:r w:rsidRPr="00A37AAC">
        <w:rPr>
          <w:rFonts w:ascii="Cambria" w:hAnsi="Cambria" w:cs="Calibri"/>
          <w:b/>
          <w:bCs/>
        </w:rPr>
        <w:t xml:space="preserve">Chapitre 5 : </w:t>
      </w:r>
      <w:r w:rsidRPr="00A37AAC">
        <w:rPr>
          <w:rFonts w:ascii="Cambria" w:hAnsi="Cambria"/>
          <w:b/>
        </w:rPr>
        <w:t>Dossier machine et documentation technique :</w:t>
      </w:r>
    </w:p>
    <w:p w:rsidR="006428BD" w:rsidRPr="00A37AAC" w:rsidRDefault="006428BD" w:rsidP="00BA47AD">
      <w:pPr>
        <w:ind w:left="1276"/>
        <w:jc w:val="both"/>
        <w:rPr>
          <w:rFonts w:ascii="Cambria" w:hAnsi="Cambria" w:cs="Calibri"/>
          <w:b/>
          <w:bCs/>
          <w:i/>
          <w:iCs/>
        </w:rPr>
      </w:pPr>
      <w:r w:rsidRPr="00A37AAC">
        <w:rPr>
          <w:rFonts w:ascii="Cambria" w:hAnsi="Cambria"/>
        </w:rPr>
        <w:t xml:space="preserve"> - But de la documentation -Dossier machine </w:t>
      </w:r>
      <w:r w:rsidRPr="00A37AAC">
        <w:rPr>
          <w:rFonts w:ascii="Cambria" w:hAnsi="Cambria"/>
        </w:rPr>
        <w:tab/>
      </w:r>
      <w:r w:rsidRPr="00A37AAC">
        <w:rPr>
          <w:rFonts w:ascii="Cambria" w:hAnsi="Cambria"/>
        </w:rPr>
        <w:tab/>
      </w:r>
      <w:r w:rsidRPr="00A37AAC">
        <w:rPr>
          <w:rFonts w:ascii="Cambria" w:hAnsi="Cambria" w:cs="Calibri"/>
        </w:rPr>
        <w:t xml:space="preserve">    </w:t>
      </w:r>
      <w:r w:rsidR="00A67042">
        <w:rPr>
          <w:rFonts w:ascii="Cambria" w:hAnsi="Cambria" w:cs="Calibri"/>
        </w:rPr>
        <w:tab/>
      </w:r>
      <w:r w:rsidRPr="00A37AAC">
        <w:rPr>
          <w:rFonts w:ascii="Cambria" w:hAnsi="Cambria" w:cs="Calibri"/>
          <w:b/>
          <w:bCs/>
        </w:rPr>
        <w:t>(</w:t>
      </w:r>
      <w:r w:rsidRPr="00A37AAC">
        <w:rPr>
          <w:rFonts w:ascii="Cambria" w:hAnsi="Cambria" w:cs="Calibri"/>
          <w:b/>
          <w:bCs/>
          <w:shd w:val="clear" w:color="auto" w:fill="FFFFFF"/>
        </w:rPr>
        <w:t>1 semaine)</w:t>
      </w:r>
      <w:r w:rsidRPr="00A37AAC">
        <w:rPr>
          <w:rFonts w:ascii="Cambria" w:hAnsi="Cambria" w:cs="Calibri"/>
          <w:b/>
        </w:rPr>
        <w:t> </w:t>
      </w:r>
    </w:p>
    <w:p w:rsidR="002E4C5C" w:rsidRPr="00A37AAC" w:rsidRDefault="002E4C5C" w:rsidP="00BA47AD">
      <w:pPr>
        <w:ind w:left="1276" w:hanging="1276"/>
        <w:jc w:val="both"/>
        <w:rPr>
          <w:rFonts w:ascii="Cambria" w:hAnsi="Cambria" w:cs="Calibri"/>
          <w:b/>
          <w:bCs/>
        </w:rPr>
      </w:pPr>
    </w:p>
    <w:p w:rsidR="006428BD" w:rsidRPr="00A37AAC" w:rsidRDefault="006428BD" w:rsidP="00BA47AD">
      <w:pPr>
        <w:ind w:left="1276" w:hanging="1276"/>
        <w:jc w:val="both"/>
        <w:rPr>
          <w:rFonts w:ascii="Cambria" w:hAnsi="Cambria"/>
        </w:rPr>
      </w:pPr>
      <w:r w:rsidRPr="00A37AAC">
        <w:rPr>
          <w:rFonts w:ascii="Cambria" w:hAnsi="Cambria" w:cs="Calibri"/>
          <w:b/>
          <w:bCs/>
        </w:rPr>
        <w:t xml:space="preserve">Chapitre 6 : </w:t>
      </w:r>
      <w:r w:rsidRPr="00A37AAC">
        <w:rPr>
          <w:rFonts w:ascii="Cambria" w:hAnsi="Cambria"/>
          <w:b/>
        </w:rPr>
        <w:t>Coûts de la maintenance :</w:t>
      </w:r>
      <w:r w:rsidRPr="00A37AAC">
        <w:rPr>
          <w:rFonts w:ascii="Cambria" w:hAnsi="Cambria"/>
        </w:rPr>
        <w:t xml:space="preserve">   -Composition des coûts </w:t>
      </w:r>
    </w:p>
    <w:p w:rsidR="006428BD" w:rsidRPr="00A67042" w:rsidRDefault="006428BD" w:rsidP="00BA47AD">
      <w:pPr>
        <w:jc w:val="both"/>
        <w:rPr>
          <w:rFonts w:ascii="Cambria" w:hAnsi="Cambria"/>
        </w:rPr>
      </w:pPr>
      <w:r w:rsidRPr="00A37AAC">
        <w:rPr>
          <w:rFonts w:ascii="Cambria" w:hAnsi="Cambria"/>
        </w:rPr>
        <w:t xml:space="preserve">-Analyse </w:t>
      </w:r>
      <w:r w:rsidR="00A67042">
        <w:rPr>
          <w:rFonts w:ascii="Cambria" w:hAnsi="Cambria"/>
        </w:rPr>
        <w:t xml:space="preserve">des coûts et méthode ABC - </w:t>
      </w:r>
      <w:r w:rsidRPr="00A37AAC">
        <w:rPr>
          <w:rFonts w:ascii="Cambria" w:hAnsi="Cambria"/>
        </w:rPr>
        <w:t>Entretien préventif optimal</w:t>
      </w:r>
      <w:r w:rsidR="00A67042">
        <w:rPr>
          <w:rFonts w:ascii="Cambria" w:hAnsi="Cambria"/>
        </w:rPr>
        <w:t xml:space="preserve"> </w:t>
      </w:r>
      <w:r w:rsidRPr="00A37AAC">
        <w:rPr>
          <w:rFonts w:ascii="Cambria" w:hAnsi="Cambria"/>
        </w:rPr>
        <w:t xml:space="preserve">- Exemple de calcul de </w:t>
      </w:r>
      <w:smartTag w:uri="urn:schemas-microsoft-com:office:smarttags" w:element="PersonName">
        <w:smartTagPr>
          <w:attr w:name="ProductID" w:val="la MTBF- Optimisation"/>
        </w:smartTagPr>
        <w:r w:rsidRPr="00A37AAC">
          <w:rPr>
            <w:rFonts w:ascii="Cambria" w:hAnsi="Cambria"/>
          </w:rPr>
          <w:t>la MTBF- Optimisation</w:t>
        </w:r>
      </w:smartTag>
      <w:r w:rsidRPr="00A37AAC">
        <w:rPr>
          <w:rFonts w:ascii="Cambria" w:hAnsi="Cambria"/>
        </w:rPr>
        <w:t xml:space="preserve"> du remplacement par l’utilisation du modèle des probabilités - Choix entre le maintie</w:t>
      </w:r>
      <w:r w:rsidR="00A67042">
        <w:rPr>
          <w:rFonts w:ascii="Cambria" w:hAnsi="Cambria"/>
        </w:rPr>
        <w:t xml:space="preserve">n et le remplacement -Durée de </w:t>
      </w:r>
      <w:r w:rsidRPr="00A37AAC">
        <w:rPr>
          <w:rFonts w:ascii="Cambria" w:hAnsi="Cambria"/>
        </w:rPr>
        <w:t>vie économique -Déclassement de matériel.</w:t>
      </w:r>
      <w:r w:rsidRPr="00A37AAC">
        <w:rPr>
          <w:rFonts w:ascii="Cambria" w:hAnsi="Cambria" w:cs="Calibri"/>
        </w:rPr>
        <w:t xml:space="preserve">         </w:t>
      </w:r>
      <w:r w:rsidRPr="00A37AAC">
        <w:rPr>
          <w:rFonts w:ascii="Cambria" w:hAnsi="Cambria" w:cs="Calibri"/>
        </w:rPr>
        <w:tab/>
      </w:r>
      <w:r w:rsidRPr="00A37AAC">
        <w:rPr>
          <w:rFonts w:ascii="Cambria" w:hAnsi="Cambria" w:cs="Calibri"/>
        </w:rPr>
        <w:tab/>
        <w:t xml:space="preserve">    </w:t>
      </w:r>
      <w:r w:rsidR="00A67042">
        <w:rPr>
          <w:rFonts w:ascii="Cambria" w:hAnsi="Cambria" w:cs="Calibri"/>
        </w:rPr>
        <w:tab/>
      </w:r>
      <w:r w:rsidR="00A67042">
        <w:rPr>
          <w:rFonts w:ascii="Cambria" w:hAnsi="Cambria" w:cs="Calibri"/>
        </w:rPr>
        <w:tab/>
      </w:r>
      <w:r w:rsidR="00A67042">
        <w:rPr>
          <w:rFonts w:ascii="Cambria" w:hAnsi="Cambria" w:cs="Calibri"/>
        </w:rPr>
        <w:tab/>
      </w:r>
      <w:r w:rsidR="00A67042">
        <w:rPr>
          <w:rFonts w:ascii="Cambria" w:hAnsi="Cambria" w:cs="Calibri"/>
        </w:rPr>
        <w:tab/>
      </w:r>
      <w:r w:rsidR="00A67042">
        <w:rPr>
          <w:rFonts w:ascii="Cambria" w:hAnsi="Cambria" w:cs="Calibri"/>
        </w:rPr>
        <w:tab/>
      </w:r>
      <w:r w:rsidR="00A67042">
        <w:rPr>
          <w:rFonts w:ascii="Cambria" w:hAnsi="Cambria" w:cs="Calibri"/>
        </w:rPr>
        <w:tab/>
      </w:r>
      <w:r w:rsidR="00A67042">
        <w:rPr>
          <w:rFonts w:ascii="Cambria" w:hAnsi="Cambria" w:cs="Calibri"/>
        </w:rPr>
        <w:tab/>
      </w:r>
      <w:r w:rsidR="00A67042">
        <w:rPr>
          <w:rFonts w:ascii="Cambria" w:hAnsi="Cambria" w:cs="Calibri"/>
        </w:rPr>
        <w:tab/>
      </w:r>
      <w:r w:rsidR="00A67042">
        <w:rPr>
          <w:rFonts w:ascii="Cambria" w:hAnsi="Cambria" w:cs="Calibri"/>
        </w:rPr>
        <w:tab/>
      </w:r>
      <w:r w:rsidRPr="00A37AAC">
        <w:rPr>
          <w:rFonts w:ascii="Cambria" w:hAnsi="Cambria" w:cs="Calibri"/>
          <w:b/>
          <w:bCs/>
        </w:rPr>
        <w:t>(</w:t>
      </w:r>
      <w:r w:rsidRPr="00A37AAC">
        <w:rPr>
          <w:rFonts w:ascii="Cambria" w:hAnsi="Cambria" w:cs="Calibri"/>
          <w:b/>
          <w:bCs/>
          <w:shd w:val="clear" w:color="auto" w:fill="FFFFFF"/>
        </w:rPr>
        <w:t>3 semaines)</w:t>
      </w:r>
      <w:r w:rsidRPr="00A37AAC">
        <w:rPr>
          <w:rFonts w:ascii="Cambria" w:hAnsi="Cambria" w:cs="Calibri"/>
          <w:b/>
        </w:rPr>
        <w:t> </w:t>
      </w:r>
    </w:p>
    <w:p w:rsidR="002E4C5C" w:rsidRPr="00A37AAC" w:rsidRDefault="002E4C5C" w:rsidP="00BA47AD">
      <w:pPr>
        <w:jc w:val="both"/>
        <w:rPr>
          <w:rFonts w:ascii="Cambria" w:hAnsi="Cambria" w:cs="Calibri"/>
          <w:b/>
        </w:rPr>
      </w:pPr>
    </w:p>
    <w:p w:rsidR="00A67042" w:rsidRDefault="006428BD" w:rsidP="00BA47AD">
      <w:pPr>
        <w:jc w:val="both"/>
        <w:rPr>
          <w:rFonts w:ascii="Cambria" w:hAnsi="Cambria" w:cs="Calibri"/>
          <w:b/>
          <w:bCs/>
          <w:shd w:val="clear" w:color="auto" w:fill="FFFFFF"/>
        </w:rPr>
      </w:pPr>
      <w:r w:rsidRPr="00A37AAC">
        <w:rPr>
          <w:rFonts w:ascii="Cambria" w:hAnsi="Cambria" w:cs="Calibri"/>
          <w:b/>
        </w:rPr>
        <w:t>Chapitre 7 : GMAO</w:t>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t xml:space="preserve">  </w:t>
      </w:r>
      <w:r w:rsidR="002E4C5C" w:rsidRPr="00A37AAC">
        <w:rPr>
          <w:rFonts w:ascii="Cambria" w:hAnsi="Cambria" w:cs="Calibri"/>
          <w:b/>
        </w:rPr>
        <w:tab/>
        <w:t xml:space="preserve">  </w:t>
      </w:r>
      <w:r w:rsidRPr="00A37AAC">
        <w:rPr>
          <w:rFonts w:ascii="Cambria" w:hAnsi="Cambria" w:cs="Calibri"/>
          <w:b/>
        </w:rPr>
        <w:t xml:space="preserve"> </w:t>
      </w:r>
      <w:r w:rsidR="00A67042">
        <w:rPr>
          <w:rFonts w:ascii="Cambria" w:hAnsi="Cambria" w:cs="Calibri"/>
          <w:b/>
        </w:rPr>
        <w:tab/>
      </w:r>
      <w:r w:rsidRPr="00A37AAC">
        <w:rPr>
          <w:rFonts w:ascii="Cambria" w:hAnsi="Cambria" w:cs="Calibri"/>
          <w:b/>
          <w:bCs/>
        </w:rPr>
        <w:t>(</w:t>
      </w:r>
      <w:r w:rsidR="00A67042">
        <w:rPr>
          <w:rFonts w:ascii="Cambria" w:hAnsi="Cambria" w:cs="Calibri"/>
          <w:b/>
          <w:bCs/>
          <w:shd w:val="clear" w:color="auto" w:fill="FFFFFF"/>
        </w:rPr>
        <w:t xml:space="preserve">2 </w:t>
      </w:r>
      <w:r w:rsidRPr="00A37AAC">
        <w:rPr>
          <w:rFonts w:ascii="Cambria" w:hAnsi="Cambria" w:cs="Calibri"/>
          <w:b/>
          <w:bCs/>
          <w:shd w:val="clear" w:color="auto" w:fill="FFFFFF"/>
        </w:rPr>
        <w:t>semaines)</w:t>
      </w:r>
    </w:p>
    <w:p w:rsidR="006428BD" w:rsidRPr="00A67042" w:rsidRDefault="006428BD" w:rsidP="00BA47AD">
      <w:pPr>
        <w:jc w:val="both"/>
        <w:rPr>
          <w:rFonts w:ascii="Cambria" w:hAnsi="Cambria"/>
        </w:rPr>
      </w:pPr>
      <w:r w:rsidRPr="00A37AAC">
        <w:rPr>
          <w:rFonts w:ascii="Cambria" w:hAnsi="Cambria" w:cs="Calibri"/>
          <w:b/>
        </w:rPr>
        <w:t> </w:t>
      </w:r>
      <w:r w:rsidRPr="00A37AAC">
        <w:rPr>
          <w:rFonts w:ascii="Cambria" w:hAnsi="Cambria" w:cs="Calibri"/>
          <w:b/>
        </w:rPr>
        <w:tab/>
      </w:r>
    </w:p>
    <w:p w:rsidR="006428BD" w:rsidRPr="00A37AAC" w:rsidRDefault="005972B5" w:rsidP="00BA47AD">
      <w:pPr>
        <w:jc w:val="both"/>
        <w:rPr>
          <w:rFonts w:ascii="Cambria" w:hAnsi="Cambria" w:cs="Arial"/>
          <w:b/>
          <w:u w:val="thick" w:color="F79646"/>
        </w:rPr>
      </w:pPr>
      <w:r w:rsidRPr="00A37AAC">
        <w:rPr>
          <w:rFonts w:ascii="Cambria" w:hAnsi="Cambria" w:cs="Arial"/>
          <w:b/>
          <w:u w:val="thick" w:color="F79646"/>
        </w:rPr>
        <w:t>Mode d’évaluation</w:t>
      </w:r>
    </w:p>
    <w:p w:rsidR="006428BD" w:rsidRPr="00A37AAC" w:rsidRDefault="006428BD" w:rsidP="00BA47AD">
      <w:pPr>
        <w:jc w:val="both"/>
        <w:rPr>
          <w:rFonts w:ascii="Cambria" w:hAnsi="Cambria" w:cs="Arial"/>
        </w:rPr>
      </w:pPr>
      <w:r w:rsidRPr="00A37AAC">
        <w:rPr>
          <w:rFonts w:ascii="Cambria" w:hAnsi="Cambria" w:cs="Arial"/>
        </w:rPr>
        <w:t>Examen : 100%.</w:t>
      </w:r>
    </w:p>
    <w:p w:rsidR="006428BD" w:rsidRPr="00A37AAC" w:rsidRDefault="006428BD" w:rsidP="00BA47AD">
      <w:pPr>
        <w:jc w:val="both"/>
        <w:rPr>
          <w:rFonts w:ascii="Cambria" w:hAnsi="Cambria" w:cs="Arial"/>
          <w:b/>
        </w:rPr>
      </w:pPr>
    </w:p>
    <w:p w:rsidR="002E4C5C" w:rsidRPr="00A37AAC" w:rsidRDefault="006428BD"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6428BD" w:rsidRPr="00A37AAC" w:rsidRDefault="00456E00" w:rsidP="00BA47AD">
      <w:pPr>
        <w:pStyle w:val="Paragraphedeliste"/>
        <w:numPr>
          <w:ilvl w:val="0"/>
          <w:numId w:val="17"/>
        </w:numPr>
        <w:ind w:left="426" w:hanging="284"/>
        <w:jc w:val="both"/>
        <w:rPr>
          <w:rFonts w:ascii="Cambria" w:hAnsi="Cambria"/>
          <w:i/>
          <w:iCs/>
        </w:rPr>
      </w:pPr>
      <w:hyperlink r:id="rId200" w:history="1">
        <w:r w:rsidR="006428BD" w:rsidRPr="00A37AAC">
          <w:rPr>
            <w:rStyle w:val="Lienhypertexte"/>
            <w:rFonts w:ascii="Cambria" w:hAnsi="Cambria"/>
            <w:i/>
            <w:iCs/>
            <w:color w:val="auto"/>
            <w:u w:val="none"/>
          </w:rPr>
          <w:t>Jean-Claude Francastel</w:t>
        </w:r>
      </w:hyperlink>
      <w:r w:rsidR="006428BD" w:rsidRPr="00A37AAC">
        <w:rPr>
          <w:rFonts w:ascii="Cambria" w:hAnsi="Cambria"/>
          <w:i/>
          <w:iCs/>
        </w:rPr>
        <w:t>, Ingénierie de la maintenance : De la conception à l'exploitation d'un bien,  Editeur(s) : </w:t>
      </w:r>
      <w:hyperlink r:id="rId201" w:history="1">
        <w:r w:rsidR="006428BD" w:rsidRPr="00A37AAC">
          <w:rPr>
            <w:rStyle w:val="Lienhypertexte"/>
            <w:rFonts w:ascii="Cambria" w:hAnsi="Cambria"/>
            <w:i/>
            <w:iCs/>
            <w:color w:val="auto"/>
            <w:u w:val="none"/>
          </w:rPr>
          <w:t>Dunod</w:t>
        </w:r>
      </w:hyperlink>
      <w:r w:rsidR="006428BD" w:rsidRPr="00A37AAC">
        <w:rPr>
          <w:rFonts w:ascii="Cambria" w:hAnsi="Cambria"/>
          <w:i/>
          <w:iCs/>
        </w:rPr>
        <w:t xml:space="preserve">, </w:t>
      </w:r>
      <w:hyperlink r:id="rId202" w:history="1">
        <w:r w:rsidR="006428BD" w:rsidRPr="00A37AAC">
          <w:rPr>
            <w:rStyle w:val="Lienhypertexte"/>
            <w:rFonts w:ascii="Cambria" w:hAnsi="Cambria"/>
            <w:i/>
            <w:iCs/>
            <w:color w:val="auto"/>
            <w:u w:val="none"/>
          </w:rPr>
          <w:t>L'Usine Nouvelle</w:t>
        </w:r>
      </w:hyperlink>
      <w:r w:rsidR="006428BD" w:rsidRPr="00A37AAC">
        <w:rPr>
          <w:rFonts w:ascii="Cambria" w:hAnsi="Cambria"/>
          <w:i/>
          <w:iCs/>
        </w:rPr>
        <w:t>, Collection : </w:t>
      </w:r>
      <w:hyperlink r:id="rId203" w:history="1">
        <w:r w:rsidR="006428BD" w:rsidRPr="00A37AAC">
          <w:rPr>
            <w:rStyle w:val="Lienhypertexte"/>
            <w:rFonts w:ascii="Cambria" w:hAnsi="Cambria"/>
            <w:i/>
            <w:iCs/>
            <w:color w:val="auto"/>
            <w:u w:val="none"/>
          </w:rPr>
          <w:t>Technique et ingénierie - Gestion industrielle</w:t>
        </w:r>
      </w:hyperlink>
      <w:r w:rsidR="006428BD" w:rsidRPr="00A37AAC">
        <w:rPr>
          <w:rFonts w:ascii="Cambria" w:hAnsi="Cambria"/>
          <w:i/>
          <w:iCs/>
        </w:rPr>
        <w:t>, 2009.</w:t>
      </w:r>
    </w:p>
    <w:p w:rsidR="006428BD" w:rsidRPr="00A37AAC" w:rsidRDefault="006428BD" w:rsidP="00BA47AD">
      <w:pPr>
        <w:pStyle w:val="Paragraphedeliste"/>
        <w:numPr>
          <w:ilvl w:val="0"/>
          <w:numId w:val="17"/>
        </w:numPr>
        <w:ind w:left="426" w:hanging="284"/>
        <w:jc w:val="both"/>
        <w:rPr>
          <w:rFonts w:ascii="Cambria" w:hAnsi="Cambria"/>
          <w:i/>
          <w:iCs/>
        </w:rPr>
      </w:pPr>
      <w:r w:rsidRPr="00A37AAC">
        <w:rPr>
          <w:rFonts w:ascii="Cambria" w:hAnsi="Cambria"/>
          <w:i/>
          <w:iCs/>
        </w:rPr>
        <w:t xml:space="preserve">François Castellazzi, </w:t>
      </w:r>
      <w:hyperlink r:id="rId204" w:history="1">
        <w:r w:rsidRPr="00A37AAC">
          <w:rPr>
            <w:rFonts w:ascii="Cambria" w:hAnsi="Cambria"/>
            <w:i/>
            <w:iCs/>
          </w:rPr>
          <w:t>Yves Gangloff</w:t>
        </w:r>
      </w:hyperlink>
      <w:r w:rsidRPr="00A37AAC">
        <w:rPr>
          <w:rFonts w:ascii="Cambria" w:hAnsi="Cambria"/>
          <w:i/>
          <w:iCs/>
        </w:rPr>
        <w:t xml:space="preserve">, </w:t>
      </w:r>
      <w:hyperlink r:id="rId205" w:history="1">
        <w:r w:rsidRPr="00A37AAC">
          <w:rPr>
            <w:rFonts w:ascii="Cambria" w:hAnsi="Cambria"/>
            <w:i/>
            <w:iCs/>
          </w:rPr>
          <w:t>Denis Cogniel</w:t>
        </w:r>
      </w:hyperlink>
      <w:r w:rsidRPr="00A37AAC">
        <w:rPr>
          <w:rFonts w:ascii="Cambria" w:hAnsi="Cambria"/>
          <w:i/>
          <w:iCs/>
        </w:rPr>
        <w:t>, Maintenance industrielle : Maintenance des équipements industriels, Editions : Cateilla, 2006.</w:t>
      </w:r>
    </w:p>
    <w:p w:rsidR="006428BD" w:rsidRPr="00A37AAC" w:rsidRDefault="00456E00" w:rsidP="00BA47AD">
      <w:pPr>
        <w:pStyle w:val="Paragraphedeliste"/>
        <w:numPr>
          <w:ilvl w:val="0"/>
          <w:numId w:val="17"/>
        </w:numPr>
        <w:ind w:left="426" w:hanging="284"/>
        <w:jc w:val="both"/>
        <w:rPr>
          <w:rFonts w:ascii="Cambria" w:hAnsi="Cambria"/>
          <w:i/>
          <w:iCs/>
        </w:rPr>
      </w:pPr>
      <w:hyperlink r:id="rId206" w:history="1">
        <w:r w:rsidR="006428BD" w:rsidRPr="00A37AAC">
          <w:rPr>
            <w:rFonts w:ascii="Cambria" w:hAnsi="Cambria"/>
            <w:i/>
            <w:iCs/>
          </w:rPr>
          <w:t>Pascal Denis</w:t>
        </w:r>
      </w:hyperlink>
      <w:r w:rsidR="006428BD" w:rsidRPr="00A37AAC">
        <w:rPr>
          <w:rFonts w:ascii="Cambria" w:hAnsi="Cambria"/>
          <w:i/>
          <w:iCs/>
        </w:rPr>
        <w:t xml:space="preserve">, </w:t>
      </w:r>
      <w:hyperlink r:id="rId207" w:history="1">
        <w:r w:rsidR="006428BD" w:rsidRPr="00A37AAC">
          <w:rPr>
            <w:rFonts w:ascii="Cambria" w:hAnsi="Cambria"/>
            <w:i/>
            <w:iCs/>
          </w:rPr>
          <w:t>Pierre Boyé</w:t>
        </w:r>
      </w:hyperlink>
      <w:r w:rsidR="006428BD" w:rsidRPr="00A37AAC">
        <w:rPr>
          <w:rFonts w:ascii="Cambria" w:hAnsi="Cambria"/>
          <w:i/>
          <w:iCs/>
        </w:rPr>
        <w:t xml:space="preserve">, </w:t>
      </w:r>
      <w:hyperlink r:id="rId208" w:history="1">
        <w:r w:rsidR="006428BD" w:rsidRPr="00A37AAC">
          <w:rPr>
            <w:rFonts w:ascii="Cambria" w:hAnsi="Cambria"/>
            <w:i/>
            <w:iCs/>
          </w:rPr>
          <w:t>André Bianciotto</w:t>
        </w:r>
      </w:hyperlink>
      <w:r w:rsidR="006428BD" w:rsidRPr="00A37AAC">
        <w:rPr>
          <w:rFonts w:ascii="Cambria" w:hAnsi="Cambria"/>
          <w:i/>
          <w:iCs/>
        </w:rPr>
        <w:t>, Guide de la maintenance industrielle, Editions : Delagrave, 2008.</w:t>
      </w:r>
    </w:p>
    <w:p w:rsidR="006428BD" w:rsidRPr="00A37AAC" w:rsidRDefault="00456E00" w:rsidP="00BA47AD">
      <w:pPr>
        <w:pStyle w:val="Paragraphedeliste"/>
        <w:numPr>
          <w:ilvl w:val="0"/>
          <w:numId w:val="17"/>
        </w:numPr>
        <w:ind w:left="426" w:hanging="284"/>
        <w:jc w:val="both"/>
        <w:rPr>
          <w:rFonts w:ascii="Cambria" w:hAnsi="Cambria"/>
          <w:i/>
          <w:iCs/>
        </w:rPr>
      </w:pPr>
      <w:hyperlink r:id="rId209" w:history="1">
        <w:r w:rsidR="006428BD" w:rsidRPr="00A37AAC">
          <w:rPr>
            <w:rFonts w:ascii="Cambria" w:hAnsi="Cambria"/>
            <w:i/>
            <w:iCs/>
          </w:rPr>
          <w:t>Serge Tourneur</w:t>
        </w:r>
      </w:hyperlink>
      <w:r w:rsidR="006428BD" w:rsidRPr="00A37AAC">
        <w:rPr>
          <w:rFonts w:ascii="Cambria" w:hAnsi="Cambria"/>
          <w:i/>
          <w:iCs/>
        </w:rPr>
        <w:t>, La maintenance corrective dans les équipements et installations électriques : Dépannage et mesurage, Editions : Cateilla, 2007.</w:t>
      </w:r>
    </w:p>
    <w:p w:rsidR="006428BD" w:rsidRPr="00A37AAC" w:rsidRDefault="006428BD" w:rsidP="00BA47AD">
      <w:pPr>
        <w:pStyle w:val="Paragraphedeliste"/>
        <w:numPr>
          <w:ilvl w:val="0"/>
          <w:numId w:val="17"/>
        </w:numPr>
        <w:ind w:left="426" w:hanging="284"/>
        <w:jc w:val="both"/>
        <w:rPr>
          <w:rFonts w:ascii="Cambria" w:hAnsi="Cambria"/>
          <w:i/>
          <w:iCs/>
        </w:rPr>
      </w:pPr>
      <w:r w:rsidRPr="00A37AAC">
        <w:rPr>
          <w:rFonts w:ascii="Cambria" w:hAnsi="Cambria"/>
          <w:i/>
          <w:iCs/>
        </w:rPr>
        <w:t>Jean-Marie Auberville, Maintenance Industrielle De L'Entretien De Base A L'Optimisation De La Surete, Editions : Ellipse.</w:t>
      </w:r>
    </w:p>
    <w:p w:rsidR="006428BD" w:rsidRPr="00A37AAC" w:rsidRDefault="006428BD" w:rsidP="00BA47AD">
      <w:pPr>
        <w:pStyle w:val="Paragraphedeliste"/>
        <w:numPr>
          <w:ilvl w:val="0"/>
          <w:numId w:val="17"/>
        </w:numPr>
        <w:ind w:left="426" w:hanging="284"/>
        <w:jc w:val="both"/>
        <w:rPr>
          <w:rFonts w:ascii="Cambria" w:hAnsi="Cambria"/>
          <w:i/>
          <w:iCs/>
        </w:rPr>
      </w:pPr>
      <w:r w:rsidRPr="00A37AAC">
        <w:rPr>
          <w:rFonts w:ascii="Cambria" w:hAnsi="Cambria"/>
          <w:i/>
          <w:iCs/>
        </w:rPr>
        <w:t>Sylvie Gaudeau, Hassan Houraji, Jean-Claude Morin, Julien Rey, Maintenance des équipements industriels. Tome 1 : Du composant au système. Editions : Hachette.</w:t>
      </w:r>
    </w:p>
    <w:p w:rsidR="006428BD" w:rsidRPr="00A37AAC" w:rsidRDefault="006428BD" w:rsidP="00BA47AD">
      <w:pPr>
        <w:tabs>
          <w:tab w:val="right" w:pos="284"/>
        </w:tabs>
        <w:ind w:left="284" w:hanging="284"/>
        <w:jc w:val="both"/>
        <w:rPr>
          <w:rFonts w:ascii="Cambria" w:hAnsi="Cambria"/>
          <w:i/>
          <w:iCs/>
          <w:highlight w:val="cyan"/>
        </w:rPr>
      </w:pPr>
    </w:p>
    <w:p w:rsidR="006428BD" w:rsidRPr="00A37AAC" w:rsidRDefault="006428BD" w:rsidP="00BA47AD">
      <w:pPr>
        <w:tabs>
          <w:tab w:val="right" w:pos="284"/>
        </w:tabs>
        <w:ind w:left="284" w:hanging="284"/>
        <w:jc w:val="both"/>
        <w:rPr>
          <w:rFonts w:ascii="Cambria" w:hAnsi="Cambria"/>
          <w:i/>
          <w:iCs/>
          <w:highlight w:val="cyan"/>
        </w:rPr>
      </w:pPr>
    </w:p>
    <w:p w:rsidR="006428BD" w:rsidRPr="00A37AAC" w:rsidRDefault="006428BD" w:rsidP="00BA47AD">
      <w:pPr>
        <w:ind w:left="142"/>
        <w:jc w:val="both"/>
        <w:rPr>
          <w:rFonts w:ascii="Cambria" w:hAnsi="Cambria"/>
          <w:i/>
          <w:iCs/>
          <w:highlight w:val="cyan"/>
        </w:rPr>
      </w:pPr>
    </w:p>
    <w:p w:rsidR="006428BD" w:rsidRPr="00A37AAC" w:rsidRDefault="006428BD" w:rsidP="00BA47AD">
      <w:pPr>
        <w:ind w:left="142"/>
        <w:jc w:val="both"/>
        <w:rPr>
          <w:rFonts w:ascii="Cambria" w:hAnsi="Cambria"/>
          <w:i/>
          <w:iCs/>
          <w:highlight w:val="cyan"/>
        </w:rPr>
      </w:pPr>
    </w:p>
    <w:p w:rsidR="005972B5" w:rsidRPr="00A37AAC" w:rsidRDefault="005972B5" w:rsidP="00BA47AD">
      <w:pPr>
        <w:rPr>
          <w:rFonts w:ascii="Cambria" w:hAnsi="Cambria" w:cs="Calibri"/>
        </w:rPr>
      </w:pPr>
    </w:p>
    <w:p w:rsidR="005972B5" w:rsidRPr="00A37AAC" w:rsidRDefault="005972B5" w:rsidP="00BA47AD">
      <w:pPr>
        <w:ind w:left="720"/>
        <w:rPr>
          <w:rFonts w:ascii="Cambria" w:eastAsia="Calibri" w:hAnsi="Cambria" w:cs="Calibri"/>
          <w:b/>
          <w:bCs/>
        </w:rPr>
        <w:sectPr w:rsidR="005972B5" w:rsidRPr="00A37AAC" w:rsidSect="00EE2462">
          <w:headerReference w:type="default" r:id="rId210"/>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A37AAC">
        <w:rPr>
          <w:rFonts w:ascii="Cambria" w:hAnsi="Cambria" w:cs="Calibri"/>
          <w:b/>
        </w:rPr>
        <w:lastRenderedPageBreak/>
        <w:t>Semestre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i/>
        </w:rPr>
      </w:pPr>
      <w:r w:rsidRPr="00A37AAC">
        <w:rPr>
          <w:rFonts w:ascii="Cambria" w:hAnsi="Cambria" w:cs="Calibri"/>
          <w:b/>
          <w:bCs/>
          <w:iCs/>
        </w:rPr>
        <w:t>Unité d’enseignement UED</w:t>
      </w:r>
      <w:r w:rsidR="002E4C5C" w:rsidRPr="00A37AAC">
        <w:rPr>
          <w:rFonts w:ascii="Cambria" w:hAnsi="Cambria" w:cs="Calibri"/>
          <w:b/>
          <w:bCs/>
          <w:iCs/>
        </w:rPr>
        <w:t xml:space="preserve">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Matière : Normalisation en Fabrication mécanique et productique</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eastAsia="Calibri" w:hAnsi="Cambria" w:cs="Arial"/>
          <w:b/>
          <w:bCs/>
          <w:lang w:eastAsia="en-US"/>
        </w:rPr>
        <w:t>VHS : 22h30 (Cours : 1h30)</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 :</w:t>
      </w:r>
      <w:r w:rsidR="005972B5" w:rsidRPr="00A37AAC">
        <w:rPr>
          <w:rFonts w:ascii="Cambria" w:hAnsi="Cambria" w:cs="Calibri"/>
          <w:b/>
          <w:bCs/>
          <w:iCs/>
        </w:rPr>
        <w:t xml:space="preserve"> </w:t>
      </w:r>
      <w:r w:rsidRPr="00A37AAC">
        <w:rPr>
          <w:rFonts w:ascii="Cambria" w:hAnsi="Cambria" w:cs="Calibri"/>
          <w:b/>
          <w:bCs/>
          <w:iCs/>
        </w:rPr>
        <w:t>1</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 : 1</w:t>
      </w:r>
    </w:p>
    <w:p w:rsidR="006428BD" w:rsidRPr="00A37AAC" w:rsidRDefault="006428BD" w:rsidP="00BA47AD">
      <w:pPr>
        <w:jc w:val="both"/>
        <w:rPr>
          <w:rFonts w:ascii="Cambria" w:hAnsi="Cambria" w:cs="Calibri"/>
          <w:b/>
        </w:rPr>
      </w:pPr>
    </w:p>
    <w:p w:rsidR="006428BD" w:rsidRPr="00A37AAC" w:rsidRDefault="00A37AAC" w:rsidP="00BA47AD">
      <w:pPr>
        <w:jc w:val="both"/>
        <w:rPr>
          <w:rFonts w:ascii="Cambria" w:hAnsi="Cambria" w:cs="Calibri"/>
          <w:i/>
          <w:u w:val="thick" w:color="F79646"/>
        </w:rPr>
      </w:pPr>
      <w:r>
        <w:rPr>
          <w:rFonts w:ascii="Cambria" w:hAnsi="Cambria" w:cs="Calibri"/>
          <w:b/>
          <w:u w:val="thick" w:color="F79646"/>
        </w:rPr>
        <w:t>Objectifs de l’enseignement</w:t>
      </w:r>
    </w:p>
    <w:p w:rsidR="006428BD" w:rsidRPr="00A37AAC" w:rsidRDefault="006428BD" w:rsidP="00BA47AD">
      <w:pPr>
        <w:jc w:val="both"/>
        <w:rPr>
          <w:rFonts w:ascii="Cambria" w:hAnsi="Cambria" w:cs="Arial"/>
        </w:rPr>
      </w:pPr>
      <w:r w:rsidRPr="00A37AAC">
        <w:rPr>
          <w:rFonts w:ascii="Cambria" w:hAnsi="Cambria" w:cs="Arial"/>
        </w:rPr>
        <w:t>Avoir des connaissances sur les normes et les législations existantes dans le monde industriel.</w:t>
      </w:r>
    </w:p>
    <w:p w:rsidR="005972B5" w:rsidRPr="00A37AAC" w:rsidRDefault="005972B5" w:rsidP="00BA47AD">
      <w:pPr>
        <w:jc w:val="both"/>
        <w:rPr>
          <w:rFonts w:ascii="Cambria" w:hAnsi="Cambria" w:cs="Calibri"/>
          <w:b/>
          <w:u w:val="thick" w:color="F79646"/>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Connais</w:t>
      </w:r>
      <w:r w:rsidR="00A37AAC">
        <w:rPr>
          <w:rFonts w:ascii="Cambria" w:hAnsi="Cambria" w:cs="Calibri"/>
          <w:b/>
          <w:u w:val="thick" w:color="F79646"/>
        </w:rPr>
        <w:t>sances préalables recommandées</w:t>
      </w:r>
    </w:p>
    <w:p w:rsidR="006428BD" w:rsidRPr="00A37AAC" w:rsidRDefault="006428BD" w:rsidP="00BA47AD">
      <w:pPr>
        <w:jc w:val="both"/>
        <w:rPr>
          <w:rFonts w:ascii="Cambria" w:hAnsi="Cambria" w:cs="Arial"/>
        </w:rPr>
      </w:pPr>
      <w:r w:rsidRPr="00A37AAC">
        <w:rPr>
          <w:rFonts w:ascii="Cambria" w:hAnsi="Cambria" w:cs="Arial"/>
        </w:rPr>
        <w:t>Notions de base sur les normes et les législations dans le monde industriel.</w:t>
      </w:r>
    </w:p>
    <w:p w:rsidR="006428BD" w:rsidRPr="00A37AAC" w:rsidRDefault="006428BD" w:rsidP="00BA47AD">
      <w:pPr>
        <w:jc w:val="both"/>
        <w:rPr>
          <w:rFonts w:ascii="Cambria" w:hAnsi="Cambria" w:cs="Arial"/>
        </w:rPr>
      </w:pPr>
    </w:p>
    <w:p w:rsidR="006428BD" w:rsidRPr="00A37AAC" w:rsidRDefault="00A37AAC" w:rsidP="00BA47AD">
      <w:pPr>
        <w:jc w:val="both"/>
        <w:rPr>
          <w:rFonts w:ascii="Cambria" w:hAnsi="Cambria" w:cs="Calibri"/>
          <w:b/>
          <w:u w:val="thick" w:color="F79646"/>
        </w:rPr>
      </w:pPr>
      <w:r>
        <w:rPr>
          <w:rFonts w:ascii="Cambria" w:hAnsi="Cambria" w:cs="Calibri"/>
          <w:b/>
          <w:u w:val="thick" w:color="F79646"/>
        </w:rPr>
        <w:t>Contenu de la matière</w:t>
      </w:r>
    </w:p>
    <w:p w:rsidR="006428BD" w:rsidRPr="00A37AAC" w:rsidRDefault="006428BD" w:rsidP="00BA47AD">
      <w:pPr>
        <w:jc w:val="both"/>
        <w:rPr>
          <w:rFonts w:ascii="Cambria" w:hAnsi="Cambria" w:cs="Calibri"/>
          <w:b/>
          <w:u w:val="thick" w:color="F79646"/>
        </w:rPr>
      </w:pPr>
    </w:p>
    <w:p w:rsidR="006428BD" w:rsidRPr="00A37AAC" w:rsidRDefault="00456E00" w:rsidP="00BA47AD">
      <w:pPr>
        <w:rPr>
          <w:rFonts w:ascii="Cambria" w:hAnsi="Cambria"/>
        </w:rPr>
      </w:pPr>
      <w:hyperlink r:id="rId211" w:anchor="D.C3.A9finitions" w:history="1">
        <w:r w:rsidR="006428BD" w:rsidRPr="00A37AAC">
          <w:rPr>
            <w:rStyle w:val="tocnumber"/>
            <w:rFonts w:ascii="Cambria" w:hAnsi="Cambria"/>
            <w:b/>
            <w:bCs/>
          </w:rPr>
          <w:t xml:space="preserve">Chapitre </w:t>
        </w:r>
        <w:r w:rsidR="002E4C5C" w:rsidRPr="00A37AAC">
          <w:rPr>
            <w:rStyle w:val="tocnumber"/>
            <w:rFonts w:ascii="Cambria" w:hAnsi="Cambria"/>
            <w:b/>
            <w:bCs/>
          </w:rPr>
          <w:t>1</w:t>
        </w:r>
        <w:r w:rsidR="006428BD" w:rsidRPr="00A37AAC">
          <w:rPr>
            <w:rStyle w:val="tocnumber"/>
            <w:rFonts w:ascii="Cambria" w:hAnsi="Cambria"/>
            <w:b/>
            <w:bCs/>
          </w:rPr>
          <w:t> :</w:t>
        </w:r>
        <w:r w:rsidR="006428BD" w:rsidRPr="00A37AAC">
          <w:rPr>
            <w:rStyle w:val="tocnumber"/>
            <w:rFonts w:ascii="Cambria" w:hAnsi="Cambria"/>
          </w:rPr>
          <w:t xml:space="preserve"> </w:t>
        </w:r>
        <w:r w:rsidR="006428BD" w:rsidRPr="00A37AAC">
          <w:rPr>
            <w:rStyle w:val="toctext"/>
            <w:rFonts w:ascii="Cambria" w:hAnsi="Cambria"/>
          </w:rPr>
          <w:t>Définitions</w:t>
        </w:r>
      </w:hyperlink>
      <w:r w:rsidR="006428BD" w:rsidRPr="00A37AAC">
        <w:rPr>
          <w:rFonts w:ascii="Cambria" w:hAnsi="Cambria"/>
        </w:rPr>
        <w:t xml:space="preserve"> des normes</w:t>
      </w:r>
      <w:r w:rsidR="006428BD" w:rsidRPr="00A37AAC">
        <w:rPr>
          <w:rFonts w:ascii="Cambria" w:hAnsi="Cambria"/>
        </w:rPr>
        <w:tab/>
      </w:r>
      <w:r w:rsidR="006428BD" w:rsidRPr="00A37AAC">
        <w:rPr>
          <w:rFonts w:ascii="Cambria" w:hAnsi="Cambria"/>
        </w:rPr>
        <w:tab/>
      </w:r>
      <w:r w:rsidR="006428BD" w:rsidRPr="00A37AAC">
        <w:rPr>
          <w:rFonts w:ascii="Cambria" w:hAnsi="Cambria"/>
        </w:rPr>
        <w:tab/>
      </w:r>
      <w:r w:rsidR="006428BD" w:rsidRPr="00A37AAC">
        <w:rPr>
          <w:rFonts w:ascii="Cambria" w:hAnsi="Cambria"/>
        </w:rPr>
        <w:tab/>
      </w:r>
      <w:r w:rsidR="006428BD" w:rsidRPr="00A37AAC">
        <w:rPr>
          <w:rFonts w:ascii="Cambria" w:hAnsi="Cambria"/>
        </w:rPr>
        <w:tab/>
        <w:t xml:space="preserve">      </w:t>
      </w:r>
      <w:r w:rsidR="00E878C1" w:rsidRPr="00A37AAC">
        <w:rPr>
          <w:rFonts w:ascii="Cambria" w:hAnsi="Cambria"/>
        </w:rPr>
        <w:t xml:space="preserve">     </w:t>
      </w:r>
      <w:r w:rsidR="006428BD" w:rsidRPr="00A37AAC">
        <w:rPr>
          <w:rFonts w:ascii="Cambria" w:hAnsi="Cambria"/>
        </w:rPr>
        <w:t xml:space="preserve"> </w:t>
      </w:r>
      <w:r w:rsidR="006428BD" w:rsidRPr="00A37AAC">
        <w:rPr>
          <w:rFonts w:ascii="Cambria" w:hAnsi="Cambria" w:cs="Calibri"/>
          <w:b/>
        </w:rPr>
        <w:t>(</w:t>
      </w:r>
      <w:r w:rsidR="00E878C1" w:rsidRPr="00A37AAC">
        <w:rPr>
          <w:rFonts w:ascii="Cambria" w:hAnsi="Cambria" w:cs="Calibri"/>
          <w:b/>
        </w:rPr>
        <w:t>2</w:t>
      </w:r>
      <w:r w:rsidR="006428BD" w:rsidRPr="00A37AAC">
        <w:rPr>
          <w:rFonts w:ascii="Cambria" w:hAnsi="Cambria" w:cs="Calibri"/>
          <w:b/>
        </w:rPr>
        <w:t xml:space="preserve"> semaines)</w:t>
      </w:r>
    </w:p>
    <w:p w:rsidR="006428BD" w:rsidRPr="00A37AAC" w:rsidRDefault="00456E00" w:rsidP="00BA47AD">
      <w:pPr>
        <w:rPr>
          <w:rFonts w:ascii="Cambria" w:hAnsi="Cambria"/>
        </w:rPr>
      </w:pPr>
      <w:hyperlink r:id="rId212" w:anchor="Histoire" w:history="1">
        <w:r w:rsidR="006428BD" w:rsidRPr="00A37AAC">
          <w:rPr>
            <w:rStyle w:val="tocnumber"/>
            <w:rFonts w:ascii="Cambria" w:hAnsi="Cambria"/>
            <w:b/>
            <w:bCs/>
          </w:rPr>
          <w:t xml:space="preserve">Chapitre </w:t>
        </w:r>
        <w:r w:rsidR="002E4C5C" w:rsidRPr="00A37AAC">
          <w:rPr>
            <w:rStyle w:val="tocnumber"/>
            <w:rFonts w:ascii="Cambria" w:hAnsi="Cambria"/>
            <w:b/>
            <w:bCs/>
          </w:rPr>
          <w:t>2</w:t>
        </w:r>
        <w:r w:rsidR="005972B5" w:rsidRPr="00A37AAC">
          <w:rPr>
            <w:rStyle w:val="tocnumber"/>
            <w:rFonts w:ascii="Cambria" w:hAnsi="Cambria"/>
            <w:b/>
            <w:bCs/>
          </w:rPr>
          <w:t xml:space="preserve"> </w:t>
        </w:r>
        <w:r w:rsidR="006428BD" w:rsidRPr="00A37AAC">
          <w:rPr>
            <w:rStyle w:val="tocnumber"/>
            <w:rFonts w:ascii="Cambria" w:hAnsi="Cambria"/>
            <w:b/>
            <w:bCs/>
          </w:rPr>
          <w:t>:</w:t>
        </w:r>
        <w:r w:rsidR="006428BD" w:rsidRPr="00A37AAC">
          <w:rPr>
            <w:rStyle w:val="tocnumber"/>
            <w:rFonts w:ascii="Cambria" w:hAnsi="Cambria"/>
          </w:rPr>
          <w:t xml:space="preserve"> </w:t>
        </w:r>
        <w:r w:rsidR="006428BD" w:rsidRPr="00A37AAC">
          <w:rPr>
            <w:rStyle w:val="toctext"/>
            <w:rFonts w:ascii="Cambria" w:hAnsi="Cambria"/>
          </w:rPr>
          <w:t>Histoire</w:t>
        </w:r>
      </w:hyperlink>
      <w:r w:rsidR="006428BD" w:rsidRPr="00A37AAC">
        <w:rPr>
          <w:rFonts w:ascii="Cambria" w:hAnsi="Cambria"/>
        </w:rPr>
        <w:t xml:space="preserve"> de la normalisation</w:t>
      </w:r>
      <w:r w:rsidR="006428BD" w:rsidRPr="00A37AAC">
        <w:rPr>
          <w:rFonts w:ascii="Cambria" w:hAnsi="Cambria"/>
        </w:rPr>
        <w:tab/>
      </w:r>
      <w:r w:rsidR="006428BD" w:rsidRPr="00A37AAC">
        <w:rPr>
          <w:rFonts w:ascii="Cambria" w:hAnsi="Cambria"/>
        </w:rPr>
        <w:tab/>
      </w:r>
      <w:r w:rsidR="006428BD" w:rsidRPr="00A37AAC">
        <w:rPr>
          <w:rFonts w:ascii="Cambria" w:hAnsi="Cambria"/>
        </w:rPr>
        <w:tab/>
      </w:r>
      <w:r w:rsidR="006428BD" w:rsidRPr="00A37AAC">
        <w:rPr>
          <w:rFonts w:ascii="Cambria" w:hAnsi="Cambria"/>
        </w:rPr>
        <w:tab/>
      </w:r>
      <w:r w:rsidR="006428BD" w:rsidRPr="00A37AAC">
        <w:rPr>
          <w:rFonts w:ascii="Cambria" w:hAnsi="Cambria"/>
        </w:rPr>
        <w:tab/>
        <w:t xml:space="preserve">     </w:t>
      </w:r>
      <w:r w:rsidR="00E878C1" w:rsidRPr="00A37AAC">
        <w:rPr>
          <w:rFonts w:ascii="Cambria" w:hAnsi="Cambria"/>
        </w:rPr>
        <w:t xml:space="preserve">     </w:t>
      </w:r>
      <w:r w:rsidR="006428BD" w:rsidRPr="00A37AAC">
        <w:rPr>
          <w:rFonts w:ascii="Cambria" w:hAnsi="Cambria"/>
        </w:rPr>
        <w:t xml:space="preserve">  </w:t>
      </w:r>
      <w:r w:rsidR="006428BD" w:rsidRPr="00A37AAC">
        <w:rPr>
          <w:rFonts w:ascii="Cambria" w:hAnsi="Cambria" w:cs="Calibri"/>
          <w:b/>
        </w:rPr>
        <w:t>(</w:t>
      </w:r>
      <w:r w:rsidR="00E878C1" w:rsidRPr="00A37AAC">
        <w:rPr>
          <w:rFonts w:ascii="Cambria" w:hAnsi="Cambria" w:cs="Calibri"/>
          <w:b/>
        </w:rPr>
        <w:t>4</w:t>
      </w:r>
      <w:r w:rsidR="006428BD" w:rsidRPr="00A37AAC">
        <w:rPr>
          <w:rFonts w:ascii="Cambria" w:hAnsi="Cambria" w:cs="Calibri"/>
          <w:b/>
        </w:rPr>
        <w:t xml:space="preserve"> semaines)</w:t>
      </w:r>
    </w:p>
    <w:p w:rsidR="006428BD" w:rsidRPr="00A37AAC" w:rsidRDefault="006428BD" w:rsidP="00BA47AD">
      <w:pPr>
        <w:rPr>
          <w:rFonts w:ascii="Cambria" w:hAnsi="Cambria" w:cs="Calibri"/>
          <w:b/>
        </w:rPr>
      </w:pPr>
      <w:r w:rsidRPr="00A37AAC">
        <w:rPr>
          <w:rFonts w:ascii="Cambria" w:hAnsi="Cambria"/>
          <w:b/>
          <w:bCs/>
        </w:rPr>
        <w:t xml:space="preserve">Chapitre </w:t>
      </w:r>
      <w:hyperlink r:id="rId213" w:anchor="Organismes_de_normalisation" w:history="1">
        <w:r w:rsidR="002E4C5C" w:rsidRPr="00A37AAC">
          <w:rPr>
            <w:rStyle w:val="tocnumber"/>
            <w:rFonts w:ascii="Cambria" w:hAnsi="Cambria"/>
            <w:b/>
            <w:bCs/>
          </w:rPr>
          <w:t>3</w:t>
        </w:r>
        <w:r w:rsidRPr="00A37AAC">
          <w:rPr>
            <w:rStyle w:val="tocnumber"/>
            <w:rFonts w:ascii="Cambria" w:hAnsi="Cambria"/>
            <w:b/>
            <w:bCs/>
          </w:rPr>
          <w:t> :</w:t>
        </w:r>
        <w:r w:rsidRPr="00A37AAC">
          <w:rPr>
            <w:rStyle w:val="tocnumber"/>
            <w:rFonts w:ascii="Cambria" w:hAnsi="Cambria"/>
          </w:rPr>
          <w:t xml:space="preserve"> </w:t>
        </w:r>
        <w:r w:rsidRPr="00A37AAC">
          <w:rPr>
            <w:rStyle w:val="toctext"/>
            <w:rFonts w:ascii="Cambria" w:hAnsi="Cambria"/>
          </w:rPr>
          <w:t>Organismes de normalisation</w:t>
        </w:r>
      </w:hyperlink>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t xml:space="preserve">      </w:t>
      </w:r>
      <w:r w:rsidR="00E878C1" w:rsidRPr="00A37AAC">
        <w:rPr>
          <w:rFonts w:ascii="Cambria" w:hAnsi="Cambria"/>
        </w:rPr>
        <w:t xml:space="preserve">     </w:t>
      </w:r>
      <w:r w:rsidRPr="00A37AAC">
        <w:rPr>
          <w:rFonts w:ascii="Cambria" w:hAnsi="Cambria"/>
        </w:rPr>
        <w:t xml:space="preserve"> </w:t>
      </w:r>
      <w:r w:rsidRPr="00A37AAC">
        <w:rPr>
          <w:rFonts w:ascii="Cambria" w:hAnsi="Cambria" w:cs="Calibri"/>
          <w:b/>
        </w:rPr>
        <w:t>(</w:t>
      </w:r>
      <w:r w:rsidR="00E878C1" w:rsidRPr="00A37AAC">
        <w:rPr>
          <w:rFonts w:ascii="Cambria" w:hAnsi="Cambria" w:cs="Calibri"/>
          <w:b/>
        </w:rPr>
        <w:t>4</w:t>
      </w:r>
      <w:r w:rsidRPr="00A37AAC">
        <w:rPr>
          <w:rFonts w:ascii="Cambria" w:hAnsi="Cambria" w:cs="Calibri"/>
          <w:b/>
        </w:rPr>
        <w:t xml:space="preserve"> semaines)</w:t>
      </w:r>
    </w:p>
    <w:p w:rsidR="006428BD" w:rsidRPr="00A37AAC" w:rsidRDefault="006428BD" w:rsidP="00BA47AD">
      <w:pPr>
        <w:rPr>
          <w:rFonts w:ascii="Cambria" w:hAnsi="Cambria"/>
        </w:rPr>
      </w:pPr>
      <w:r w:rsidRPr="00A37AAC">
        <w:rPr>
          <w:rFonts w:ascii="Cambria" w:hAnsi="Cambria"/>
          <w:b/>
          <w:bCs/>
        </w:rPr>
        <w:t xml:space="preserve">Chapitre </w:t>
      </w:r>
      <w:r w:rsidR="002E4C5C" w:rsidRPr="00A37AAC">
        <w:rPr>
          <w:rFonts w:ascii="Cambria" w:hAnsi="Cambria"/>
          <w:b/>
          <w:bCs/>
        </w:rPr>
        <w:t>4</w:t>
      </w:r>
      <w:r w:rsidRPr="00A37AAC">
        <w:rPr>
          <w:rFonts w:ascii="Cambria" w:hAnsi="Cambria"/>
          <w:b/>
          <w:bCs/>
        </w:rPr>
        <w:t xml:space="preserve"> : </w:t>
      </w:r>
      <w:r w:rsidRPr="00A37AAC">
        <w:rPr>
          <w:rFonts w:ascii="Cambria" w:hAnsi="Cambria"/>
        </w:rPr>
        <w:t>Elaboration d’une norme : l’exemple</w:t>
      </w:r>
    </w:p>
    <w:p w:rsidR="006428BD" w:rsidRPr="00A37AAC" w:rsidRDefault="006428BD" w:rsidP="00BA47AD">
      <w:pPr>
        <w:rPr>
          <w:rFonts w:ascii="Cambria" w:hAnsi="Cambria"/>
        </w:rPr>
      </w:pPr>
      <w:r w:rsidRPr="00A37AAC">
        <w:rPr>
          <w:rFonts w:ascii="Cambria" w:hAnsi="Cambria"/>
        </w:rPr>
        <w:t xml:space="preserve">                          Des normes internationales                                                            </w:t>
      </w:r>
      <w:r w:rsidR="00E878C1" w:rsidRPr="00A37AAC">
        <w:rPr>
          <w:rFonts w:ascii="Cambria" w:hAnsi="Cambria"/>
        </w:rPr>
        <w:t xml:space="preserve">      </w:t>
      </w:r>
      <w:r w:rsidRPr="00A37AAC">
        <w:rPr>
          <w:rFonts w:ascii="Cambria" w:hAnsi="Cambria"/>
        </w:rPr>
        <w:t xml:space="preserve"> </w:t>
      </w:r>
      <w:r w:rsidRPr="00A37AAC">
        <w:rPr>
          <w:rFonts w:ascii="Cambria" w:hAnsi="Cambria" w:cs="Calibri"/>
          <w:b/>
        </w:rPr>
        <w:t>(</w:t>
      </w:r>
      <w:r w:rsidR="00E878C1" w:rsidRPr="00A37AAC">
        <w:rPr>
          <w:rFonts w:ascii="Cambria" w:hAnsi="Cambria" w:cs="Calibri"/>
          <w:b/>
        </w:rPr>
        <w:t xml:space="preserve">2 </w:t>
      </w:r>
      <w:r w:rsidRPr="00A37AAC">
        <w:rPr>
          <w:rFonts w:ascii="Cambria" w:hAnsi="Cambria" w:cs="Calibri"/>
          <w:b/>
        </w:rPr>
        <w:t>semaines)</w:t>
      </w:r>
    </w:p>
    <w:p w:rsidR="006428BD" w:rsidRPr="00A37AAC" w:rsidRDefault="006428BD" w:rsidP="00BA47AD">
      <w:pPr>
        <w:rPr>
          <w:rFonts w:ascii="Cambria" w:hAnsi="Cambria"/>
        </w:rPr>
      </w:pPr>
      <w:r w:rsidRPr="00A37AAC">
        <w:rPr>
          <w:rFonts w:ascii="Cambria" w:hAnsi="Cambria"/>
          <w:b/>
          <w:bCs/>
        </w:rPr>
        <w:t xml:space="preserve">Chapitre </w:t>
      </w:r>
      <w:r w:rsidR="002E4C5C" w:rsidRPr="00A37AAC">
        <w:rPr>
          <w:rFonts w:ascii="Cambria" w:hAnsi="Cambria"/>
          <w:b/>
          <w:bCs/>
        </w:rPr>
        <w:t>5</w:t>
      </w:r>
      <w:r w:rsidRPr="00A37AAC">
        <w:rPr>
          <w:rFonts w:ascii="Cambria" w:hAnsi="Cambria"/>
          <w:b/>
          <w:bCs/>
        </w:rPr>
        <w:t> :</w:t>
      </w:r>
      <w:r w:rsidRPr="00A37AAC">
        <w:rPr>
          <w:rFonts w:ascii="Cambria" w:hAnsi="Cambria"/>
        </w:rPr>
        <w:t xml:space="preserve"> </w:t>
      </w:r>
      <w:hyperlink r:id="rId214" w:anchor="Cas_des_technologies_de_l.27information_et_de_la_communication" w:history="1">
        <w:r w:rsidRPr="00A37AAC">
          <w:rPr>
            <w:rStyle w:val="toctext"/>
            <w:rFonts w:ascii="Cambria" w:hAnsi="Cambria"/>
          </w:rPr>
          <w:t>Cas des technologies de l'information et de la communication</w:t>
        </w:r>
      </w:hyperlink>
      <w:r w:rsidRPr="00A37AAC">
        <w:rPr>
          <w:rFonts w:ascii="Cambria" w:hAnsi="Cambria"/>
        </w:rPr>
        <w:t xml:space="preserve">  </w:t>
      </w:r>
      <w:r w:rsidR="00E878C1" w:rsidRPr="00A37AAC">
        <w:rPr>
          <w:rFonts w:ascii="Cambria" w:hAnsi="Cambria" w:cs="Calibri"/>
          <w:b/>
        </w:rPr>
        <w:t xml:space="preserve"> </w:t>
      </w:r>
      <w:r w:rsidRPr="00A37AAC">
        <w:rPr>
          <w:rFonts w:ascii="Cambria" w:hAnsi="Cambria" w:cs="Calibri"/>
          <w:b/>
        </w:rPr>
        <w:t>(</w:t>
      </w:r>
      <w:r w:rsidR="00E878C1" w:rsidRPr="00A37AAC">
        <w:rPr>
          <w:rFonts w:ascii="Cambria" w:hAnsi="Cambria" w:cs="Calibri"/>
          <w:b/>
        </w:rPr>
        <w:t>3</w:t>
      </w:r>
      <w:r w:rsidRPr="00A37AAC">
        <w:rPr>
          <w:rFonts w:ascii="Cambria" w:hAnsi="Cambria" w:cs="Calibri"/>
          <w:b/>
        </w:rPr>
        <w:t xml:space="preserve"> semaines)</w:t>
      </w:r>
    </w:p>
    <w:p w:rsidR="006428BD" w:rsidRPr="00A37AAC" w:rsidRDefault="006428BD" w:rsidP="00BA47AD">
      <w:pPr>
        <w:ind w:hanging="7513"/>
        <w:rPr>
          <w:rFonts w:ascii="Cambria" w:hAnsi="Cambria" w:cs="Arial"/>
          <w:b/>
        </w:rPr>
      </w:pPr>
      <w:r w:rsidRPr="00A37AAC">
        <w:rPr>
          <w:rFonts w:ascii="Cambria" w:hAnsi="Cambria"/>
        </w:rPr>
        <w:t xml:space="preserve">   </w:t>
      </w:r>
      <w:hyperlink r:id="rId215" w:anchor="Statut_de_la_normalisation_en_France" w:history="1">
        <w:r w:rsidRPr="00A37AAC">
          <w:rPr>
            <w:rStyle w:val="tocnumber"/>
            <w:rFonts w:ascii="Cambria" w:hAnsi="Cambria"/>
            <w:b/>
            <w:bCs/>
          </w:rPr>
          <w:t xml:space="preserve">Chapitre VI : </w:t>
        </w:r>
        <w:r w:rsidRPr="00A37AAC">
          <w:rPr>
            <w:rStyle w:val="toctext"/>
            <w:rFonts w:ascii="Cambria" w:hAnsi="Cambria"/>
          </w:rPr>
          <w:t>Statut de la normalisation en France</w:t>
        </w:r>
      </w:hyperlink>
      <w:r w:rsidRPr="00A37AAC">
        <w:rPr>
          <w:rFonts w:ascii="Cambria" w:hAnsi="Cambria"/>
        </w:rPr>
        <w:tab/>
      </w:r>
    </w:p>
    <w:p w:rsidR="006428BD" w:rsidRPr="00A37AAC" w:rsidRDefault="005972B5" w:rsidP="00BA47AD">
      <w:pPr>
        <w:jc w:val="both"/>
        <w:rPr>
          <w:rFonts w:ascii="Cambria" w:hAnsi="Cambria" w:cs="Arial"/>
          <w:b/>
          <w:u w:val="thick" w:color="F79646"/>
        </w:rPr>
      </w:pPr>
      <w:r w:rsidRPr="00A37AAC">
        <w:rPr>
          <w:rFonts w:ascii="Cambria" w:hAnsi="Cambria" w:cs="Arial"/>
          <w:b/>
          <w:u w:val="thick" w:color="F79646"/>
        </w:rPr>
        <w:t>Mode d’évaluation</w:t>
      </w:r>
    </w:p>
    <w:p w:rsidR="006428BD" w:rsidRPr="00A37AAC" w:rsidRDefault="006428BD" w:rsidP="00BA47AD">
      <w:pPr>
        <w:jc w:val="both"/>
        <w:rPr>
          <w:rFonts w:ascii="Cambria" w:hAnsi="Cambria" w:cs="Arial"/>
        </w:rPr>
      </w:pPr>
      <w:r w:rsidRPr="00A37AAC">
        <w:rPr>
          <w:rFonts w:ascii="Cambria" w:hAnsi="Cambria" w:cs="Arial"/>
        </w:rPr>
        <w:t>Examen : 100%.</w:t>
      </w:r>
    </w:p>
    <w:p w:rsidR="006428BD" w:rsidRPr="00A37AAC" w:rsidRDefault="006428BD" w:rsidP="00BA47AD">
      <w:pPr>
        <w:jc w:val="both"/>
        <w:rPr>
          <w:rFonts w:ascii="Cambria" w:hAnsi="Cambria" w:cs="Arial"/>
          <w:b/>
        </w:rPr>
      </w:pPr>
    </w:p>
    <w:p w:rsidR="006428BD" w:rsidRPr="00A37AAC" w:rsidRDefault="006428BD"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6428BD" w:rsidRPr="00A37AAC" w:rsidRDefault="006428BD" w:rsidP="00BA47AD">
      <w:pPr>
        <w:pStyle w:val="Paragraphedeliste"/>
        <w:numPr>
          <w:ilvl w:val="1"/>
          <w:numId w:val="8"/>
        </w:numPr>
        <w:tabs>
          <w:tab w:val="right" w:pos="426"/>
        </w:tabs>
        <w:ind w:left="426" w:hanging="284"/>
        <w:jc w:val="both"/>
        <w:rPr>
          <w:rFonts w:ascii="Cambria" w:hAnsi="Cambria"/>
          <w:i/>
          <w:iCs/>
        </w:rPr>
      </w:pPr>
      <w:r w:rsidRPr="00A37AAC">
        <w:rPr>
          <w:rStyle w:val="ouvrage"/>
          <w:rFonts w:ascii="Cambria" w:hAnsi="Cambria"/>
          <w:i/>
          <w:iCs/>
        </w:rPr>
        <w:t xml:space="preserve">Jacques André, </w:t>
      </w:r>
      <w:r w:rsidRPr="00A37AAC">
        <w:rPr>
          <w:rStyle w:val="CitationHTML"/>
          <w:rFonts w:ascii="Cambria" w:hAnsi="Cambria"/>
          <w:i w:val="0"/>
          <w:iCs w:val="0"/>
        </w:rPr>
        <w:t>« Caractères, codage et normalisation – de Chappe à Unicode »,</w:t>
      </w:r>
      <w:r w:rsidRPr="00A37AAC">
        <w:rPr>
          <w:rStyle w:val="ouvrage"/>
          <w:rFonts w:ascii="Cambria" w:hAnsi="Cambria"/>
          <w:i/>
          <w:iCs/>
        </w:rPr>
        <w:t>, vol. 6, no 3-4, Hermes-Lavoisier, 2002, p. 13-49.</w:t>
      </w:r>
    </w:p>
    <w:p w:rsidR="006428BD" w:rsidRPr="00A37AAC" w:rsidRDefault="006428BD" w:rsidP="00BA47AD">
      <w:pPr>
        <w:pStyle w:val="Paragraphedeliste"/>
        <w:numPr>
          <w:ilvl w:val="1"/>
          <w:numId w:val="8"/>
        </w:numPr>
        <w:tabs>
          <w:tab w:val="right" w:pos="426"/>
        </w:tabs>
        <w:ind w:left="426" w:hanging="284"/>
        <w:jc w:val="both"/>
        <w:rPr>
          <w:rFonts w:ascii="Cambria" w:hAnsi="Cambria"/>
          <w:i/>
          <w:iCs/>
        </w:rPr>
      </w:pPr>
      <w:r w:rsidRPr="00A37AAC">
        <w:rPr>
          <w:rFonts w:ascii="Cambria" w:hAnsi="Cambria"/>
          <w:i/>
          <w:iCs/>
        </w:rPr>
        <w:t xml:space="preserve"> </w:t>
      </w:r>
      <w:r w:rsidRPr="00A37AAC">
        <w:rPr>
          <w:rStyle w:val="reference-text"/>
          <w:rFonts w:ascii="Cambria" w:hAnsi="Cambria"/>
          <w:i/>
          <w:iCs/>
        </w:rPr>
        <w:t>Directives ISO/CEI – partie 2 : Règles de structure et de rédaction des Nomes internationales, cinquième édition, 2004.</w:t>
      </w:r>
    </w:p>
    <w:p w:rsidR="006428BD" w:rsidRPr="00A37AAC" w:rsidRDefault="006428BD" w:rsidP="00BA47AD">
      <w:pPr>
        <w:pStyle w:val="Paragraphedeliste"/>
        <w:numPr>
          <w:ilvl w:val="1"/>
          <w:numId w:val="8"/>
        </w:numPr>
        <w:tabs>
          <w:tab w:val="right" w:pos="426"/>
        </w:tabs>
        <w:ind w:left="426" w:hanging="284"/>
        <w:jc w:val="both"/>
        <w:rPr>
          <w:rFonts w:ascii="Cambria" w:hAnsi="Cambria"/>
          <w:i/>
          <w:iCs/>
        </w:rPr>
      </w:pPr>
      <w:r w:rsidRPr="00A37AAC">
        <w:rPr>
          <w:rFonts w:ascii="Cambria" w:hAnsi="Cambria"/>
          <w:i/>
          <w:iCs/>
        </w:rPr>
        <w:t xml:space="preserve"> </w:t>
      </w:r>
      <w:r w:rsidRPr="00A37AAC">
        <w:rPr>
          <w:rStyle w:val="reference-text"/>
          <w:rFonts w:ascii="Cambria" w:hAnsi="Cambria"/>
          <w:i/>
          <w:iCs/>
        </w:rPr>
        <w:t xml:space="preserve">Loi nº 2004-575 du 21 juin 2004 </w:t>
      </w:r>
      <w:hyperlink r:id="rId216" w:tooltip="Loi pour la confiance dans l'économie numérique" w:history="1">
        <w:r w:rsidRPr="00A37AAC">
          <w:rPr>
            <w:rStyle w:val="Lienhypertexte"/>
            <w:rFonts w:ascii="Cambria" w:hAnsi="Cambria"/>
            <w:i/>
            <w:iCs/>
            <w:color w:val="auto"/>
            <w:u w:val="none"/>
          </w:rPr>
          <w:t>pour la confiance dans l'économie numérique</w:t>
        </w:r>
      </w:hyperlink>
      <w:r w:rsidRPr="00A37AAC">
        <w:rPr>
          <w:rStyle w:val="reference-text"/>
          <w:rFonts w:ascii="Cambria" w:hAnsi="Cambria"/>
          <w:i/>
          <w:iCs/>
        </w:rPr>
        <w:t xml:space="preserve">, parue au </w:t>
      </w:r>
      <w:hyperlink r:id="rId217" w:tooltip="Journal officiel de la République française" w:history="1">
        <w:r w:rsidRPr="00A37AAC">
          <w:rPr>
            <w:rStyle w:val="Lienhypertexte"/>
            <w:rFonts w:ascii="Cambria" w:hAnsi="Cambria"/>
            <w:i/>
            <w:iCs/>
            <w:color w:val="auto"/>
            <w:u w:val="none"/>
          </w:rPr>
          <w:t>JORF</w:t>
        </w:r>
      </w:hyperlink>
      <w:r w:rsidRPr="00A37AAC">
        <w:rPr>
          <w:rStyle w:val="reference-text"/>
          <w:rFonts w:ascii="Cambria" w:hAnsi="Cambria"/>
          <w:i/>
          <w:iCs/>
        </w:rPr>
        <w:t xml:space="preserve"> nº 143 du 22 juin 2004</w:t>
      </w:r>
      <w:r w:rsidRPr="00A37AAC">
        <w:rPr>
          <w:rFonts w:ascii="Cambria" w:hAnsi="Cambria"/>
          <w:i/>
          <w:iCs/>
        </w:rPr>
        <w:t>.</w:t>
      </w:r>
    </w:p>
    <w:p w:rsidR="006428BD" w:rsidRPr="00A37AAC" w:rsidRDefault="00456E00" w:rsidP="00BA47AD">
      <w:pPr>
        <w:pStyle w:val="Paragraphedeliste"/>
        <w:numPr>
          <w:ilvl w:val="1"/>
          <w:numId w:val="8"/>
        </w:numPr>
        <w:tabs>
          <w:tab w:val="right" w:pos="426"/>
        </w:tabs>
        <w:ind w:left="426" w:hanging="284"/>
        <w:jc w:val="both"/>
        <w:rPr>
          <w:rFonts w:ascii="Cambria" w:hAnsi="Cambria"/>
          <w:i/>
          <w:iCs/>
        </w:rPr>
      </w:pPr>
      <w:hyperlink r:id="rId218" w:history="1">
        <w:r w:rsidR="006428BD" w:rsidRPr="00A37AAC">
          <w:rPr>
            <w:rStyle w:val="Lienhypertexte"/>
            <w:rFonts w:ascii="Cambria" w:hAnsi="Cambria"/>
            <w:i/>
            <w:iCs/>
            <w:color w:val="auto"/>
            <w:u w:val="none"/>
          </w:rPr>
          <w:t>Histoire de la normalisation autour du livre et du document</w:t>
        </w:r>
      </w:hyperlink>
      <w:r w:rsidR="006428BD" w:rsidRPr="00A37AAC">
        <w:rPr>
          <w:rStyle w:val="reference-text"/>
          <w:rFonts w:ascii="Cambria" w:hAnsi="Cambria"/>
          <w:i/>
          <w:iCs/>
        </w:rPr>
        <w:t xml:space="preserve"> : l'exemple de la notice bibliographique et catalographique De la Bibliographie générale et raisonnée de la France (</w:t>
      </w:r>
      <w:hyperlink r:id="rId219" w:tooltip="1791" w:history="1">
        <w:r w:rsidR="006428BD" w:rsidRPr="00A37AAC">
          <w:rPr>
            <w:rStyle w:val="Lienhypertexte"/>
            <w:rFonts w:ascii="Cambria" w:hAnsi="Cambria"/>
            <w:i/>
            <w:iCs/>
            <w:color w:val="auto"/>
            <w:u w:val="none"/>
          </w:rPr>
          <w:t>1791</w:t>
        </w:r>
      </w:hyperlink>
      <w:r w:rsidR="006428BD" w:rsidRPr="00A37AAC">
        <w:rPr>
          <w:rStyle w:val="reference-text"/>
          <w:rFonts w:ascii="Cambria" w:hAnsi="Cambria"/>
          <w:i/>
          <w:iCs/>
        </w:rPr>
        <w:t>) à la Description bibliographique internationale normalisée (</w:t>
      </w:r>
      <w:hyperlink r:id="rId220" w:tooltip="1975" w:history="1">
        <w:r w:rsidR="006428BD" w:rsidRPr="00A37AAC">
          <w:rPr>
            <w:rStyle w:val="Lienhypertexte"/>
            <w:rFonts w:ascii="Cambria" w:hAnsi="Cambria"/>
            <w:i/>
            <w:iCs/>
            <w:color w:val="auto"/>
            <w:u w:val="none"/>
          </w:rPr>
          <w:t>1975</w:t>
        </w:r>
      </w:hyperlink>
      <w:r w:rsidR="006428BD" w:rsidRPr="00A37AAC">
        <w:rPr>
          <w:rStyle w:val="reference-text"/>
          <w:rFonts w:ascii="Cambria" w:hAnsi="Cambria"/>
          <w:i/>
          <w:iCs/>
        </w:rPr>
        <w:t>)., Université de Caen</w:t>
      </w:r>
      <w:r w:rsidR="006428BD" w:rsidRPr="00A37AAC">
        <w:rPr>
          <w:rFonts w:ascii="Cambria" w:hAnsi="Cambria"/>
          <w:i/>
          <w:iCs/>
        </w:rPr>
        <w:t>.</w:t>
      </w:r>
    </w:p>
    <w:p w:rsidR="006428BD" w:rsidRPr="00A37AAC" w:rsidRDefault="006428BD" w:rsidP="00BA47AD">
      <w:pPr>
        <w:pStyle w:val="Paragraphedeliste"/>
        <w:numPr>
          <w:ilvl w:val="1"/>
          <w:numId w:val="8"/>
        </w:numPr>
        <w:tabs>
          <w:tab w:val="right" w:pos="426"/>
        </w:tabs>
        <w:ind w:left="426" w:hanging="284"/>
        <w:jc w:val="both"/>
        <w:rPr>
          <w:rFonts w:ascii="Cambria" w:hAnsi="Cambria"/>
          <w:i/>
          <w:iCs/>
        </w:rPr>
      </w:pPr>
      <w:r w:rsidRPr="00A37AAC">
        <w:rPr>
          <w:rFonts w:ascii="Cambria" w:hAnsi="Cambria"/>
          <w:i/>
          <w:iCs/>
        </w:rPr>
        <w:t xml:space="preserve"> </w:t>
      </w:r>
      <w:r w:rsidRPr="00A37AAC">
        <w:rPr>
          <w:rStyle w:val="reference-text"/>
          <w:rFonts w:ascii="Cambria" w:hAnsi="Cambria"/>
          <w:i/>
          <w:iCs/>
        </w:rPr>
        <w:t>Directives ISO/CEI - partie 1 : Procédures pour les travaux techniques : Élaboration des Normes internationale, cinquièmes éditions, 2004.</w:t>
      </w:r>
    </w:p>
    <w:p w:rsidR="00CF466A" w:rsidRPr="00A37AAC" w:rsidRDefault="006428BD" w:rsidP="00BA47AD">
      <w:pPr>
        <w:pStyle w:val="Paragraphedeliste"/>
        <w:numPr>
          <w:ilvl w:val="1"/>
          <w:numId w:val="8"/>
        </w:numPr>
        <w:tabs>
          <w:tab w:val="right" w:pos="426"/>
        </w:tabs>
        <w:ind w:left="426" w:hanging="284"/>
        <w:jc w:val="both"/>
        <w:rPr>
          <w:rFonts w:ascii="Cambria" w:hAnsi="Cambria"/>
          <w:i/>
          <w:iCs/>
        </w:rPr>
      </w:pPr>
      <w:r w:rsidRPr="00A37AAC">
        <w:rPr>
          <w:rFonts w:ascii="Cambria" w:hAnsi="Cambria"/>
          <w:i/>
          <w:iCs/>
        </w:rPr>
        <w:t xml:space="preserve"> </w:t>
      </w:r>
      <w:r w:rsidRPr="00A37AAC">
        <w:rPr>
          <w:rStyle w:val="reference-text"/>
          <w:rFonts w:ascii="Cambria" w:hAnsi="Cambria"/>
          <w:i/>
          <w:iCs/>
        </w:rPr>
        <w:t xml:space="preserve">Décret nº 84-74 du </w:t>
      </w:r>
      <w:hyperlink r:id="rId221" w:tooltip="26 janvier" w:history="1">
        <w:r w:rsidRPr="00A37AAC">
          <w:rPr>
            <w:rStyle w:val="Lienhypertexte"/>
            <w:rFonts w:ascii="Cambria" w:hAnsi="Cambria"/>
            <w:i/>
            <w:iCs/>
            <w:color w:val="auto"/>
            <w:u w:val="none"/>
          </w:rPr>
          <w:t>26</w:t>
        </w:r>
      </w:hyperlink>
      <w:r w:rsidRPr="00A37AAC">
        <w:rPr>
          <w:rStyle w:val="reference-text"/>
          <w:rFonts w:ascii="Cambria" w:hAnsi="Cambria"/>
          <w:i/>
          <w:iCs/>
        </w:rPr>
        <w:t xml:space="preserve"> </w:t>
      </w:r>
      <w:hyperlink r:id="rId222" w:tooltip="Janvier 1984" w:history="1">
        <w:r w:rsidRPr="00A37AAC">
          <w:rPr>
            <w:rStyle w:val="Lienhypertexte"/>
            <w:rFonts w:ascii="Cambria" w:hAnsi="Cambria"/>
            <w:i/>
            <w:iCs/>
            <w:color w:val="auto"/>
            <w:u w:val="none"/>
          </w:rPr>
          <w:t>janvier</w:t>
        </w:r>
      </w:hyperlink>
      <w:r w:rsidRPr="00A37AAC">
        <w:rPr>
          <w:rStyle w:val="reference-text"/>
          <w:rFonts w:ascii="Cambria" w:hAnsi="Cambria"/>
          <w:i/>
          <w:iCs/>
        </w:rPr>
        <w:t xml:space="preserve"> </w:t>
      </w:r>
      <w:hyperlink r:id="rId223" w:tooltip="1984" w:history="1">
        <w:r w:rsidRPr="00A37AAC">
          <w:rPr>
            <w:rStyle w:val="Lienhypertexte"/>
            <w:rFonts w:ascii="Cambria" w:hAnsi="Cambria"/>
            <w:i/>
            <w:iCs/>
            <w:color w:val="auto"/>
            <w:u w:val="none"/>
          </w:rPr>
          <w:t>1984</w:t>
        </w:r>
      </w:hyperlink>
      <w:r w:rsidRPr="00A37AAC">
        <w:rPr>
          <w:rStyle w:val="reference-text"/>
          <w:rFonts w:ascii="Cambria" w:hAnsi="Cambria"/>
          <w:i/>
          <w:iCs/>
        </w:rPr>
        <w:t xml:space="preserve">, paru au </w:t>
      </w:r>
      <w:hyperlink r:id="rId224" w:tooltip="Journal officiel de la République française" w:history="1">
        <w:r w:rsidRPr="00A37AAC">
          <w:rPr>
            <w:rStyle w:val="Lienhypertexte"/>
            <w:rFonts w:ascii="Cambria" w:hAnsi="Cambria"/>
            <w:i/>
            <w:iCs/>
            <w:color w:val="auto"/>
            <w:u w:val="none"/>
          </w:rPr>
          <w:t>JORF</w:t>
        </w:r>
      </w:hyperlink>
      <w:r w:rsidRPr="00A37AAC">
        <w:rPr>
          <w:rStyle w:val="reference-text"/>
          <w:rFonts w:ascii="Cambria" w:hAnsi="Cambria"/>
          <w:i/>
          <w:iCs/>
        </w:rPr>
        <w:t xml:space="preserve"> du </w:t>
      </w:r>
      <w:hyperlink r:id="rId225" w:tooltip="1er février" w:history="1">
        <w:r w:rsidRPr="00A37AAC">
          <w:rPr>
            <w:rStyle w:val="Lienhypertexte"/>
            <w:rFonts w:ascii="Cambria" w:hAnsi="Cambria"/>
            <w:i/>
            <w:iCs/>
            <w:color w:val="auto"/>
            <w:u w:val="none"/>
          </w:rPr>
          <w:t>1</w:t>
        </w:r>
        <w:r w:rsidRPr="00A37AAC">
          <w:rPr>
            <w:rStyle w:val="Lienhypertexte"/>
            <w:rFonts w:ascii="Cambria" w:hAnsi="Cambria"/>
            <w:i/>
            <w:iCs/>
            <w:color w:val="auto"/>
            <w:u w:val="none"/>
            <w:vertAlign w:val="superscript"/>
          </w:rPr>
          <w:t>er</w:t>
        </w:r>
      </w:hyperlink>
      <w:r w:rsidRPr="00A37AAC">
        <w:rPr>
          <w:rStyle w:val="reference-text"/>
          <w:rFonts w:ascii="Cambria" w:hAnsi="Cambria"/>
          <w:i/>
          <w:iCs/>
        </w:rPr>
        <w:t xml:space="preserve"> </w:t>
      </w:r>
      <w:hyperlink r:id="rId226" w:tooltip="Février 1984" w:history="1">
        <w:r w:rsidRPr="00A37AAC">
          <w:rPr>
            <w:rStyle w:val="Lienhypertexte"/>
            <w:rFonts w:ascii="Cambria" w:hAnsi="Cambria"/>
            <w:i/>
            <w:iCs/>
            <w:color w:val="auto"/>
            <w:u w:val="none"/>
          </w:rPr>
          <w:t>février</w:t>
        </w:r>
      </w:hyperlink>
      <w:r w:rsidRPr="00A37AAC">
        <w:rPr>
          <w:rStyle w:val="reference-text"/>
          <w:rFonts w:ascii="Cambria" w:hAnsi="Cambria"/>
          <w:i/>
          <w:iCs/>
        </w:rPr>
        <w:t xml:space="preserve"> </w:t>
      </w:r>
      <w:hyperlink r:id="rId227" w:tooltip="1984" w:history="1">
        <w:r w:rsidRPr="00A37AAC">
          <w:rPr>
            <w:rStyle w:val="Lienhypertexte"/>
            <w:rFonts w:ascii="Cambria" w:hAnsi="Cambria"/>
            <w:i/>
            <w:iCs/>
            <w:color w:val="auto"/>
            <w:u w:val="none"/>
          </w:rPr>
          <w:t>1984</w:t>
        </w:r>
      </w:hyperlink>
      <w:r w:rsidRPr="00A37AAC">
        <w:rPr>
          <w:rStyle w:val="reference-text"/>
          <w:rFonts w:ascii="Cambria" w:hAnsi="Cambria"/>
          <w:i/>
          <w:iCs/>
        </w:rPr>
        <w:t>, fixant le statut de la normalisation, abrogé.</w:t>
      </w:r>
    </w:p>
    <w:p w:rsidR="005972B5" w:rsidRPr="00356B15" w:rsidRDefault="006428BD" w:rsidP="00BA47AD">
      <w:pPr>
        <w:pStyle w:val="Paragraphedeliste"/>
        <w:numPr>
          <w:ilvl w:val="1"/>
          <w:numId w:val="8"/>
        </w:numPr>
        <w:tabs>
          <w:tab w:val="right" w:pos="426"/>
        </w:tabs>
        <w:ind w:left="426" w:hanging="284"/>
        <w:jc w:val="both"/>
        <w:rPr>
          <w:rFonts w:ascii="Cambria" w:hAnsi="Cambria" w:cs="Calibri"/>
        </w:rPr>
      </w:pPr>
      <w:r w:rsidRPr="00356B15">
        <w:rPr>
          <w:rStyle w:val="ouvrage"/>
          <w:rFonts w:ascii="Cambria" w:hAnsi="Cambria"/>
        </w:rPr>
        <w:t xml:space="preserve">Le Decrêt nº 2009-697 du </w:t>
      </w:r>
      <w:hyperlink r:id="rId228" w:tooltip="16 juin" w:history="1">
        <w:r w:rsidRPr="00356B15">
          <w:rPr>
            <w:rStyle w:val="ouvrage"/>
            <w:rFonts w:ascii="Cambria" w:hAnsi="Cambria"/>
          </w:rPr>
          <w:t>16</w:t>
        </w:r>
      </w:hyperlink>
      <w:r w:rsidRPr="00356B15">
        <w:rPr>
          <w:rStyle w:val="ouvrage"/>
          <w:rFonts w:ascii="Cambria" w:hAnsi="Cambria"/>
        </w:rPr>
        <w:t xml:space="preserve"> </w:t>
      </w:r>
      <w:hyperlink r:id="rId229" w:tooltip="Juin 2009" w:history="1">
        <w:r w:rsidRPr="00356B15">
          <w:rPr>
            <w:rStyle w:val="ouvrage"/>
            <w:rFonts w:ascii="Cambria" w:hAnsi="Cambria"/>
          </w:rPr>
          <w:t>juin</w:t>
        </w:r>
      </w:hyperlink>
      <w:r w:rsidRPr="00356B15">
        <w:rPr>
          <w:rStyle w:val="ouvrage"/>
          <w:rFonts w:ascii="Cambria" w:hAnsi="Cambria"/>
        </w:rPr>
        <w:t xml:space="preserve"> </w:t>
      </w:r>
      <w:hyperlink r:id="rId230" w:tooltip="2009" w:history="1">
        <w:r w:rsidRPr="00356B15">
          <w:rPr>
            <w:rStyle w:val="ouvrage"/>
            <w:rFonts w:ascii="Cambria" w:hAnsi="Cambria"/>
          </w:rPr>
          <w:t>2009</w:t>
        </w:r>
      </w:hyperlink>
      <w:r w:rsidRPr="00356B15">
        <w:rPr>
          <w:rStyle w:val="ouvrage"/>
          <w:rFonts w:ascii="Cambria" w:hAnsi="Cambria"/>
        </w:rPr>
        <w:t xml:space="preserve"> relatif à la normalisation, paru au </w:t>
      </w:r>
      <w:hyperlink r:id="rId231" w:tooltip="Journal officiel de la République française" w:history="1">
        <w:r w:rsidRPr="00356B15">
          <w:rPr>
            <w:rStyle w:val="ouvrage"/>
            <w:rFonts w:ascii="Cambria" w:hAnsi="Cambria"/>
          </w:rPr>
          <w:t>JORF</w:t>
        </w:r>
      </w:hyperlink>
      <w:r w:rsidRPr="00356B15">
        <w:rPr>
          <w:rStyle w:val="ouvrage"/>
          <w:rFonts w:ascii="Cambria" w:hAnsi="Cambria"/>
        </w:rPr>
        <w:t xml:space="preserve"> du </w:t>
      </w:r>
      <w:hyperlink r:id="rId232" w:tooltip="17 juin" w:history="1">
        <w:r w:rsidRPr="00356B15">
          <w:rPr>
            <w:rStyle w:val="ouvrage"/>
            <w:rFonts w:ascii="Cambria" w:hAnsi="Cambria"/>
          </w:rPr>
          <w:t>17</w:t>
        </w:r>
      </w:hyperlink>
      <w:r w:rsidRPr="00356B15">
        <w:rPr>
          <w:rStyle w:val="reference-text"/>
          <w:rFonts w:ascii="Cambria" w:hAnsi="Cambria"/>
          <w:i/>
          <w:iCs/>
        </w:rPr>
        <w:t xml:space="preserve"> </w:t>
      </w:r>
      <w:hyperlink r:id="rId233" w:tooltip="Juin 2009" w:history="1">
        <w:r w:rsidRPr="00356B15">
          <w:rPr>
            <w:rStyle w:val="Lienhypertexte"/>
            <w:rFonts w:ascii="Cambria" w:hAnsi="Cambria"/>
            <w:i/>
            <w:iCs/>
            <w:color w:val="auto"/>
            <w:u w:val="none"/>
          </w:rPr>
          <w:t>juin</w:t>
        </w:r>
      </w:hyperlink>
      <w:r w:rsidRPr="00356B15">
        <w:rPr>
          <w:rStyle w:val="reference-text"/>
          <w:rFonts w:ascii="Cambria" w:hAnsi="Cambria"/>
          <w:i/>
          <w:iCs/>
        </w:rPr>
        <w:t xml:space="preserve"> </w:t>
      </w:r>
      <w:hyperlink r:id="rId234" w:tooltip="2009" w:history="1">
        <w:r w:rsidRPr="00356B15">
          <w:rPr>
            <w:rStyle w:val="Lienhypertexte"/>
            <w:rFonts w:ascii="Cambria" w:hAnsi="Cambria"/>
            <w:i/>
            <w:iCs/>
            <w:color w:val="auto"/>
            <w:u w:val="none"/>
          </w:rPr>
          <w:t>2009</w:t>
        </w:r>
      </w:hyperlink>
      <w:r w:rsidRPr="00356B15">
        <w:rPr>
          <w:rStyle w:val="reference-text"/>
          <w:rFonts w:ascii="Cambria" w:hAnsi="Cambria"/>
          <w:i/>
          <w:iCs/>
        </w:rPr>
        <w:t>, explicite le fonctionnement du système français de normalisation et rappelle la mission d’intérêt général de l’Afnor, ainsi que la procédure d’élaboration et d’homologation des projets de normes et les modalités d’application des normes homologuées.</w:t>
      </w:r>
    </w:p>
    <w:p w:rsidR="005972B5" w:rsidRPr="00A37AAC" w:rsidRDefault="005972B5" w:rsidP="00BA47AD">
      <w:pPr>
        <w:tabs>
          <w:tab w:val="right" w:pos="426"/>
        </w:tabs>
        <w:ind w:left="426"/>
        <w:rPr>
          <w:rFonts w:ascii="Cambria" w:eastAsia="Calibri" w:hAnsi="Cambria" w:cs="Calibri"/>
          <w:b/>
          <w:bCs/>
        </w:rPr>
        <w:sectPr w:rsidR="005972B5" w:rsidRPr="00A37AAC" w:rsidSect="00EE2462">
          <w:headerReference w:type="default" r:id="rId235"/>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A37AAC">
        <w:rPr>
          <w:rFonts w:ascii="Cambria" w:hAnsi="Cambria" w:cs="Calibri"/>
          <w:b/>
        </w:rPr>
        <w:lastRenderedPageBreak/>
        <w:t>Semestre</w:t>
      </w:r>
      <w:r w:rsidR="005972B5" w:rsidRPr="00A37AAC">
        <w:rPr>
          <w:rFonts w:ascii="Cambria" w:hAnsi="Cambria" w:cs="Calibri"/>
          <w:b/>
        </w:rPr>
        <w:t xml:space="preserve"> :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i/>
        </w:rPr>
      </w:pPr>
      <w:r w:rsidRPr="00A37AAC">
        <w:rPr>
          <w:rFonts w:ascii="Cambria" w:hAnsi="Cambria" w:cs="Calibri"/>
          <w:b/>
          <w:bCs/>
          <w:iCs/>
        </w:rPr>
        <w:t>Unité d’enseignement UED</w:t>
      </w:r>
      <w:r w:rsidR="00E878C1" w:rsidRPr="00A37AAC">
        <w:rPr>
          <w:rFonts w:ascii="Cambria" w:hAnsi="Cambria" w:cs="Calibri"/>
          <w:b/>
          <w:bCs/>
          <w:iCs/>
        </w:rPr>
        <w:t xml:space="preserve">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 xml:space="preserve">Matière : </w:t>
      </w:r>
      <w:r w:rsidRPr="00A37AAC">
        <w:rPr>
          <w:rFonts w:ascii="Cambria" w:hAnsi="Cambria"/>
          <w:b/>
          <w:bCs/>
        </w:rPr>
        <w:t xml:space="preserve">Hygiène et Sécurité Industrielles </w:t>
      </w:r>
      <w:r w:rsidR="00E878C1" w:rsidRPr="00A37AAC">
        <w:rPr>
          <w:rFonts w:ascii="Cambria" w:hAnsi="Cambria"/>
          <w:b/>
          <w:bCs/>
        </w:rPr>
        <w:t xml:space="preserve">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eastAsia="Calibri" w:hAnsi="Cambria" w:cs="Arial"/>
          <w:b/>
          <w:bCs/>
          <w:lang w:eastAsia="en-US"/>
        </w:rPr>
        <w:t>VHS : 22h30 (Cours : 1h30)</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 : 1</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 : 1</w:t>
      </w:r>
    </w:p>
    <w:p w:rsidR="006428BD" w:rsidRPr="00A37AAC" w:rsidRDefault="006428BD" w:rsidP="00BA47AD">
      <w:pPr>
        <w:jc w:val="both"/>
        <w:rPr>
          <w:rFonts w:ascii="Cambria" w:hAnsi="Cambria" w:cs="Calibri"/>
          <w:b/>
        </w:rPr>
      </w:pPr>
    </w:p>
    <w:p w:rsidR="006428BD" w:rsidRPr="00A37AAC" w:rsidRDefault="005972B5" w:rsidP="00BA47AD">
      <w:pPr>
        <w:jc w:val="both"/>
        <w:rPr>
          <w:rFonts w:ascii="Cambria" w:hAnsi="Cambria" w:cs="Calibri"/>
          <w:i/>
          <w:u w:val="thick" w:color="F79646"/>
        </w:rPr>
      </w:pPr>
      <w:r w:rsidRPr="00A37AAC">
        <w:rPr>
          <w:rFonts w:ascii="Cambria" w:hAnsi="Cambria" w:cs="Calibri"/>
          <w:b/>
          <w:u w:val="thick" w:color="F79646"/>
        </w:rPr>
        <w:t>Objectifs de l’enseignement</w:t>
      </w:r>
    </w:p>
    <w:p w:rsidR="006428BD" w:rsidRPr="00A37AAC" w:rsidRDefault="00E878C1" w:rsidP="00BA47AD">
      <w:pPr>
        <w:pStyle w:val="Paragraphedeliste"/>
        <w:numPr>
          <w:ilvl w:val="0"/>
          <w:numId w:val="18"/>
        </w:numPr>
        <w:autoSpaceDE w:val="0"/>
        <w:autoSpaceDN w:val="0"/>
        <w:adjustRightInd w:val="0"/>
        <w:ind w:left="426"/>
        <w:rPr>
          <w:rFonts w:ascii="Cambria" w:hAnsi="Cambria"/>
        </w:rPr>
      </w:pPr>
      <w:r w:rsidRPr="00A37AAC">
        <w:rPr>
          <w:rFonts w:ascii="Cambria" w:hAnsi="Cambria"/>
          <w:lang w:val="fr-FR"/>
        </w:rPr>
        <w:t>C</w:t>
      </w:r>
      <w:r w:rsidR="006428BD" w:rsidRPr="00A37AAC">
        <w:rPr>
          <w:rFonts w:ascii="Cambria" w:hAnsi="Cambria"/>
        </w:rPr>
        <w:t>onseiller et assister la direction de l'entreprise en ce qui concerne l'évaluation des risques et la définition de la politique de sécurité des hommes, des installations industrielles, des stockages de matières premières, intermédiaires et des produits finis.</w:t>
      </w:r>
    </w:p>
    <w:p w:rsidR="006428BD" w:rsidRPr="00A37AAC" w:rsidRDefault="00E878C1" w:rsidP="00BA47AD">
      <w:pPr>
        <w:pStyle w:val="Paragraphedeliste"/>
        <w:numPr>
          <w:ilvl w:val="0"/>
          <w:numId w:val="18"/>
        </w:numPr>
        <w:autoSpaceDE w:val="0"/>
        <w:autoSpaceDN w:val="0"/>
        <w:adjustRightInd w:val="0"/>
        <w:ind w:left="426"/>
        <w:rPr>
          <w:rFonts w:ascii="Cambria" w:hAnsi="Cambria"/>
        </w:rPr>
      </w:pPr>
      <w:r w:rsidRPr="00A37AAC">
        <w:rPr>
          <w:rFonts w:ascii="Cambria" w:hAnsi="Cambria"/>
          <w:lang w:val="fr-FR"/>
        </w:rPr>
        <w:t>C</w:t>
      </w:r>
      <w:r w:rsidR="006428BD" w:rsidRPr="00A37AAC">
        <w:rPr>
          <w:rFonts w:ascii="Cambria" w:hAnsi="Cambria"/>
        </w:rPr>
        <w:t>onsiste aussi à mettre en place les moyens correspondants aux mesures de prévention qui découlent de cette politique.</w:t>
      </w:r>
    </w:p>
    <w:p w:rsidR="006428BD" w:rsidRPr="00A37AAC" w:rsidRDefault="00E878C1" w:rsidP="00BA47AD">
      <w:pPr>
        <w:pStyle w:val="Paragraphedeliste"/>
        <w:numPr>
          <w:ilvl w:val="0"/>
          <w:numId w:val="18"/>
        </w:numPr>
        <w:autoSpaceDE w:val="0"/>
        <w:autoSpaceDN w:val="0"/>
        <w:adjustRightInd w:val="0"/>
        <w:ind w:left="426"/>
        <w:rPr>
          <w:rFonts w:ascii="Cambria" w:hAnsi="Cambria"/>
        </w:rPr>
      </w:pPr>
      <w:r w:rsidRPr="00A37AAC">
        <w:rPr>
          <w:rFonts w:ascii="Cambria" w:hAnsi="Cambria"/>
          <w:lang w:val="fr-FR"/>
        </w:rPr>
        <w:t>C</w:t>
      </w:r>
      <w:r w:rsidR="006428BD" w:rsidRPr="00A37AAC">
        <w:rPr>
          <w:rFonts w:ascii="Cambria" w:hAnsi="Cambria"/>
        </w:rPr>
        <w:t>onsiste à l’organisation les actions de sensibilisation et de formation du personnel dans le domaine (HSI).</w:t>
      </w:r>
    </w:p>
    <w:p w:rsidR="006428BD" w:rsidRPr="00A37AAC" w:rsidRDefault="006428BD" w:rsidP="00BA47AD">
      <w:pPr>
        <w:pStyle w:val="Paragraphedeliste"/>
        <w:numPr>
          <w:ilvl w:val="0"/>
          <w:numId w:val="18"/>
        </w:numPr>
        <w:autoSpaceDE w:val="0"/>
        <w:autoSpaceDN w:val="0"/>
        <w:adjustRightInd w:val="0"/>
        <w:ind w:left="426"/>
        <w:rPr>
          <w:rFonts w:ascii="Cambria" w:hAnsi="Cambria"/>
        </w:rPr>
      </w:pPr>
      <w:r w:rsidRPr="00A37AAC">
        <w:rPr>
          <w:rFonts w:ascii="Cambria" w:hAnsi="Cambria"/>
        </w:rPr>
        <w:t>Ça consiste à  établir les analyses et les diagnostics à la suite d'accidents et d'incidents.</w:t>
      </w:r>
    </w:p>
    <w:p w:rsidR="006428BD" w:rsidRPr="00A37AAC" w:rsidRDefault="006428BD" w:rsidP="00BA47AD">
      <w:pPr>
        <w:autoSpaceDE w:val="0"/>
        <w:autoSpaceDN w:val="0"/>
        <w:adjustRightInd w:val="0"/>
        <w:ind w:left="142"/>
        <w:rPr>
          <w:rFonts w:ascii="Cambria" w:eastAsia="Calibri" w:hAnsi="Cambria" w:cs="Times-Roman"/>
          <w:lang w:eastAsia="en-US"/>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Connais</w:t>
      </w:r>
      <w:r w:rsidR="005972B5" w:rsidRPr="00A37AAC">
        <w:rPr>
          <w:rFonts w:ascii="Cambria" w:hAnsi="Cambria" w:cs="Calibri"/>
          <w:b/>
          <w:u w:val="thick" w:color="F79646"/>
        </w:rPr>
        <w:t>sances préalables recommandées</w:t>
      </w:r>
    </w:p>
    <w:p w:rsidR="006428BD" w:rsidRPr="00A37AAC" w:rsidRDefault="006428BD" w:rsidP="00BA47AD">
      <w:pPr>
        <w:jc w:val="both"/>
        <w:rPr>
          <w:rFonts w:ascii="Cambria" w:hAnsi="Cambria" w:cs="Arial"/>
        </w:rPr>
      </w:pPr>
      <w:r w:rsidRPr="00A37AAC">
        <w:rPr>
          <w:rFonts w:ascii="Cambria" w:hAnsi="Cambria" w:cs="Arial"/>
        </w:rPr>
        <w:t>Connaissances de base en hygiène et sécurité industrielle.</w:t>
      </w:r>
    </w:p>
    <w:p w:rsidR="005972B5" w:rsidRPr="00A37AAC" w:rsidRDefault="005972B5" w:rsidP="00BA47AD">
      <w:pPr>
        <w:jc w:val="both"/>
        <w:rPr>
          <w:rFonts w:ascii="Cambria" w:hAnsi="Cambria" w:cs="Calibri"/>
          <w:b/>
          <w:u w:val="thick" w:color="F79646"/>
        </w:rPr>
      </w:pPr>
    </w:p>
    <w:p w:rsidR="006428BD" w:rsidRPr="00A37AAC" w:rsidRDefault="005972B5" w:rsidP="00BA47AD">
      <w:pPr>
        <w:jc w:val="both"/>
        <w:rPr>
          <w:rFonts w:ascii="Cambria" w:hAnsi="Cambria" w:cs="Calibri"/>
          <w:b/>
          <w:u w:val="thick" w:color="F79646"/>
        </w:rPr>
      </w:pPr>
      <w:r w:rsidRPr="00A37AAC">
        <w:rPr>
          <w:rFonts w:ascii="Cambria" w:hAnsi="Cambria" w:cs="Calibri"/>
          <w:b/>
          <w:u w:val="thick" w:color="F79646"/>
        </w:rPr>
        <w:t>Contenu de la matière</w:t>
      </w:r>
    </w:p>
    <w:p w:rsidR="006428BD" w:rsidRPr="00A37AAC" w:rsidRDefault="006428BD" w:rsidP="00BA47AD">
      <w:pPr>
        <w:pStyle w:val="Paragraphedeliste"/>
        <w:ind w:left="0"/>
        <w:rPr>
          <w:rFonts w:ascii="Cambria" w:hAnsi="Cambria"/>
        </w:rPr>
      </w:pPr>
      <w:r w:rsidRPr="00A37AAC">
        <w:rPr>
          <w:rFonts w:ascii="Cambria" w:hAnsi="Cambria"/>
          <w:b/>
          <w:bCs/>
        </w:rPr>
        <w:t xml:space="preserve">Chapitre </w:t>
      </w:r>
      <w:r w:rsidR="00E878C1" w:rsidRPr="00A37AAC">
        <w:rPr>
          <w:rFonts w:ascii="Cambria" w:hAnsi="Cambria"/>
          <w:b/>
          <w:bCs/>
          <w:lang w:val="fr-FR"/>
        </w:rPr>
        <w:t>1</w:t>
      </w:r>
      <w:r w:rsidRPr="00A37AAC">
        <w:rPr>
          <w:rFonts w:ascii="Cambria" w:hAnsi="Cambria"/>
          <w:b/>
          <w:bCs/>
        </w:rPr>
        <w:t>:</w:t>
      </w:r>
      <w:r w:rsidRPr="00A37AAC">
        <w:rPr>
          <w:rFonts w:ascii="Cambria" w:hAnsi="Cambria"/>
        </w:rPr>
        <w:t xml:space="preserve"> Analyse de la fonction de travail</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00E878C1" w:rsidRPr="00A37AAC">
        <w:rPr>
          <w:rFonts w:ascii="Cambria" w:hAnsi="Cambria"/>
          <w:lang w:val="fr-FR"/>
        </w:rPr>
        <w:t xml:space="preserve">       </w:t>
      </w:r>
      <w:r w:rsidRPr="00A37AAC">
        <w:rPr>
          <w:rFonts w:ascii="Cambria" w:hAnsi="Cambria"/>
          <w:b/>
          <w:bCs/>
        </w:rPr>
        <w:t>(3 Semaines)</w:t>
      </w:r>
    </w:p>
    <w:p w:rsidR="006428BD" w:rsidRPr="00A37AAC" w:rsidRDefault="006428BD" w:rsidP="00BA47AD">
      <w:pPr>
        <w:ind w:left="1560" w:hanging="425"/>
        <w:rPr>
          <w:rFonts w:ascii="Cambria" w:hAnsi="Cambria"/>
        </w:rPr>
      </w:pPr>
      <w:r w:rsidRPr="00A37AAC">
        <w:rPr>
          <w:rFonts w:ascii="Cambria" w:hAnsi="Cambria"/>
        </w:rPr>
        <w:t>Évaluations des risques d'hygiène industrielle et classement des risques par priorité</w:t>
      </w:r>
    </w:p>
    <w:p w:rsidR="006428BD" w:rsidRPr="00A37AAC" w:rsidRDefault="006428BD" w:rsidP="00BA47AD">
      <w:pPr>
        <w:ind w:left="1560" w:hanging="425"/>
        <w:rPr>
          <w:rFonts w:ascii="Cambria" w:hAnsi="Cambria"/>
        </w:rPr>
      </w:pPr>
      <w:r w:rsidRPr="00A37AAC">
        <w:rPr>
          <w:rFonts w:ascii="Cambria" w:hAnsi="Cambria"/>
        </w:rPr>
        <w:t>Réglementations en matière d'hygiène, de santé et de sécurité et audits de la conformité</w:t>
      </w:r>
    </w:p>
    <w:p w:rsidR="006428BD" w:rsidRPr="00A37AAC" w:rsidRDefault="006428BD" w:rsidP="00BA47AD">
      <w:pPr>
        <w:ind w:left="1560" w:hanging="425"/>
        <w:rPr>
          <w:rFonts w:ascii="Cambria" w:hAnsi="Cambria"/>
        </w:rPr>
      </w:pPr>
      <w:r w:rsidRPr="00A37AAC">
        <w:rPr>
          <w:rFonts w:ascii="Cambria" w:hAnsi="Cambria"/>
        </w:rPr>
        <w:t>Surveillance de l'exposition aux agents chimiques, physiques, et biologiques</w:t>
      </w:r>
    </w:p>
    <w:p w:rsidR="006428BD" w:rsidRPr="00A37AAC" w:rsidRDefault="006428BD" w:rsidP="00BA47AD">
      <w:pPr>
        <w:pStyle w:val="Paragraphedeliste"/>
        <w:ind w:left="0"/>
        <w:rPr>
          <w:rFonts w:ascii="Cambria" w:hAnsi="Cambria"/>
        </w:rPr>
      </w:pPr>
      <w:r w:rsidRPr="00A37AAC">
        <w:rPr>
          <w:rFonts w:ascii="Cambria" w:hAnsi="Cambria"/>
          <w:b/>
          <w:bCs/>
        </w:rPr>
        <w:t xml:space="preserve">Chapitre </w:t>
      </w:r>
      <w:r w:rsidR="00E878C1" w:rsidRPr="00A37AAC">
        <w:rPr>
          <w:rFonts w:ascii="Cambria" w:hAnsi="Cambria"/>
          <w:b/>
          <w:bCs/>
          <w:lang w:val="fr-FR"/>
        </w:rPr>
        <w:t>2</w:t>
      </w:r>
      <w:r w:rsidRPr="00A37AAC">
        <w:rPr>
          <w:rFonts w:ascii="Cambria" w:hAnsi="Cambria"/>
          <w:b/>
          <w:bCs/>
        </w:rPr>
        <w:t> :</w:t>
      </w:r>
      <w:r w:rsidRPr="00A37AAC">
        <w:rPr>
          <w:rFonts w:ascii="Cambria" w:hAnsi="Cambria"/>
        </w:rPr>
        <w:t xml:space="preserve"> Gestion des matériaux dangereux et support de correction  </w:t>
      </w:r>
      <w:r w:rsidRPr="00A37AAC">
        <w:rPr>
          <w:rFonts w:ascii="Cambria" w:hAnsi="Cambria"/>
          <w:b/>
          <w:bCs/>
          <w:lang w:val="fr-FR"/>
        </w:rPr>
        <w:t xml:space="preserve"> </w:t>
      </w:r>
      <w:r w:rsidRPr="00A37AAC">
        <w:rPr>
          <w:rFonts w:ascii="Cambria" w:hAnsi="Cambria"/>
          <w:b/>
          <w:bCs/>
        </w:rPr>
        <w:t>(3 Semaines)</w:t>
      </w:r>
    </w:p>
    <w:p w:rsidR="006428BD" w:rsidRPr="00A37AAC" w:rsidRDefault="006428BD" w:rsidP="00BA47AD">
      <w:pPr>
        <w:ind w:left="1560" w:hanging="426"/>
        <w:rPr>
          <w:rFonts w:ascii="Cambria" w:hAnsi="Cambria"/>
        </w:rPr>
      </w:pPr>
      <w:r w:rsidRPr="00A37AAC">
        <w:rPr>
          <w:rFonts w:ascii="Cambria" w:hAnsi="Cambria"/>
        </w:rPr>
        <w:t>Programmes de lutte contre l'amiante, le plomb et autres éléments nuisibles</w:t>
      </w:r>
    </w:p>
    <w:p w:rsidR="006428BD" w:rsidRPr="00A37AAC" w:rsidRDefault="006428BD" w:rsidP="00BA47AD">
      <w:pPr>
        <w:ind w:left="1560" w:hanging="426"/>
        <w:rPr>
          <w:rFonts w:ascii="Cambria" w:hAnsi="Cambria"/>
        </w:rPr>
      </w:pPr>
      <w:r w:rsidRPr="00A37AAC">
        <w:rPr>
          <w:rFonts w:ascii="Cambria" w:hAnsi="Cambria"/>
        </w:rPr>
        <w:t>Cartographie du bruit, dosimétrie du bruit et alternatives de contrôle</w:t>
      </w:r>
    </w:p>
    <w:p w:rsidR="006428BD" w:rsidRPr="00A37AAC" w:rsidRDefault="006428BD" w:rsidP="00BA47AD">
      <w:pPr>
        <w:ind w:left="1560" w:hanging="426"/>
        <w:rPr>
          <w:rFonts w:ascii="Cambria" w:hAnsi="Cambria"/>
        </w:rPr>
      </w:pPr>
      <w:r w:rsidRPr="00A37AAC">
        <w:rPr>
          <w:rFonts w:ascii="Cambria" w:hAnsi="Cambria"/>
        </w:rPr>
        <w:t>Alternatives de contrôle de l'exposition et recommandations</w:t>
      </w:r>
    </w:p>
    <w:p w:rsidR="006428BD" w:rsidRPr="00A37AAC" w:rsidRDefault="006428BD" w:rsidP="00BA47AD">
      <w:pPr>
        <w:pStyle w:val="Paragraphedeliste"/>
        <w:ind w:left="0"/>
        <w:rPr>
          <w:rFonts w:ascii="Cambria" w:hAnsi="Cambria"/>
        </w:rPr>
      </w:pPr>
      <w:r w:rsidRPr="00A37AAC">
        <w:rPr>
          <w:rFonts w:ascii="Cambria" w:hAnsi="Cambria"/>
          <w:b/>
          <w:bCs/>
        </w:rPr>
        <w:t xml:space="preserve">Chapitre </w:t>
      </w:r>
      <w:r w:rsidR="00E878C1" w:rsidRPr="00A37AAC">
        <w:rPr>
          <w:rFonts w:ascii="Cambria" w:hAnsi="Cambria"/>
          <w:b/>
          <w:bCs/>
          <w:lang w:val="fr-FR"/>
        </w:rPr>
        <w:t>3</w:t>
      </w:r>
      <w:r w:rsidRPr="00A37AAC">
        <w:rPr>
          <w:rFonts w:ascii="Cambria" w:hAnsi="Cambria"/>
          <w:b/>
          <w:bCs/>
        </w:rPr>
        <w:t> :</w:t>
      </w:r>
      <w:r w:rsidRPr="00A37AAC">
        <w:rPr>
          <w:rFonts w:ascii="Cambria" w:hAnsi="Cambria"/>
        </w:rPr>
        <w:t xml:space="preserve"> Analyse de la sécurité au travail et évaluation des risques  </w:t>
      </w:r>
      <w:r w:rsidRPr="00A37AAC">
        <w:rPr>
          <w:rFonts w:ascii="Cambria" w:hAnsi="Cambria"/>
          <w:lang w:val="fr-FR"/>
        </w:rPr>
        <w:t xml:space="preserve">  </w:t>
      </w:r>
      <w:r w:rsidRPr="00A37AAC">
        <w:rPr>
          <w:rFonts w:ascii="Cambria" w:hAnsi="Cambria"/>
        </w:rPr>
        <w:t xml:space="preserve"> </w:t>
      </w:r>
      <w:r w:rsidRPr="00A37AAC">
        <w:rPr>
          <w:rFonts w:ascii="Cambria" w:hAnsi="Cambria"/>
          <w:b/>
          <w:bCs/>
        </w:rPr>
        <w:t>(3 Semaines)</w:t>
      </w:r>
    </w:p>
    <w:p w:rsidR="006428BD" w:rsidRPr="00A37AAC" w:rsidRDefault="006428BD" w:rsidP="00BA47AD">
      <w:pPr>
        <w:ind w:left="1560" w:hanging="426"/>
        <w:rPr>
          <w:rFonts w:ascii="Cambria" w:hAnsi="Cambria"/>
        </w:rPr>
      </w:pPr>
      <w:r w:rsidRPr="00A37AAC">
        <w:rPr>
          <w:rFonts w:ascii="Cambria" w:hAnsi="Cambria"/>
        </w:rPr>
        <w:t>Gestion des dangers dans un espace confiné</w:t>
      </w:r>
    </w:p>
    <w:p w:rsidR="006428BD" w:rsidRPr="00A37AAC" w:rsidRDefault="006428BD" w:rsidP="00BA47AD">
      <w:pPr>
        <w:ind w:left="1560" w:hanging="426"/>
        <w:rPr>
          <w:rFonts w:ascii="Cambria" w:hAnsi="Cambria"/>
        </w:rPr>
      </w:pPr>
      <w:r w:rsidRPr="00A37AAC">
        <w:rPr>
          <w:rFonts w:ascii="Cambria" w:hAnsi="Cambria"/>
        </w:rPr>
        <w:t>Évaluation de la qualité de l'air intérieur et des moisissures</w:t>
      </w:r>
    </w:p>
    <w:p w:rsidR="006428BD" w:rsidRPr="00A37AAC" w:rsidRDefault="006428BD" w:rsidP="00BA47AD">
      <w:pPr>
        <w:ind w:left="1560" w:hanging="426"/>
        <w:rPr>
          <w:rFonts w:ascii="Cambria" w:hAnsi="Cambria"/>
        </w:rPr>
      </w:pPr>
      <w:r w:rsidRPr="00A37AAC">
        <w:rPr>
          <w:rFonts w:ascii="Cambria" w:hAnsi="Cambria"/>
        </w:rPr>
        <w:t>Évaluation et conception de ventilation locale par aspiration</w:t>
      </w:r>
    </w:p>
    <w:p w:rsidR="006428BD" w:rsidRPr="00A37AAC" w:rsidRDefault="006428BD" w:rsidP="00BA47AD">
      <w:pPr>
        <w:pStyle w:val="Paragraphedeliste"/>
        <w:ind w:left="0"/>
        <w:rPr>
          <w:rFonts w:ascii="Cambria" w:hAnsi="Cambria"/>
        </w:rPr>
      </w:pPr>
      <w:r w:rsidRPr="00A37AAC">
        <w:rPr>
          <w:rFonts w:ascii="Cambria" w:hAnsi="Cambria"/>
          <w:b/>
          <w:bCs/>
        </w:rPr>
        <w:t xml:space="preserve">Chapitre </w:t>
      </w:r>
      <w:r w:rsidR="00E878C1" w:rsidRPr="00A37AAC">
        <w:rPr>
          <w:rFonts w:ascii="Cambria" w:hAnsi="Cambria"/>
          <w:b/>
          <w:bCs/>
          <w:lang w:val="fr-FR"/>
        </w:rPr>
        <w:t>4</w:t>
      </w:r>
      <w:r w:rsidRPr="00A37AAC">
        <w:rPr>
          <w:rFonts w:ascii="Cambria" w:hAnsi="Cambria"/>
          <w:b/>
          <w:bCs/>
        </w:rPr>
        <w:t> :</w:t>
      </w:r>
      <w:r w:rsidRPr="00A37AAC">
        <w:rPr>
          <w:rFonts w:ascii="Cambria" w:hAnsi="Cambria"/>
        </w:rPr>
        <w:t xml:space="preserve"> Préparation de fiches techniques de sécurité des matériaux  </w:t>
      </w:r>
      <w:r w:rsidRPr="00A37AAC">
        <w:rPr>
          <w:rFonts w:ascii="Cambria" w:hAnsi="Cambria"/>
          <w:b/>
          <w:bCs/>
        </w:rPr>
        <w:t>(3 Semaines)</w:t>
      </w:r>
    </w:p>
    <w:p w:rsidR="006428BD" w:rsidRPr="00A37AAC" w:rsidRDefault="006428BD" w:rsidP="00BA47AD">
      <w:pPr>
        <w:ind w:left="1560" w:hanging="426"/>
        <w:rPr>
          <w:rFonts w:ascii="Cambria" w:hAnsi="Cambria"/>
        </w:rPr>
      </w:pPr>
      <w:r w:rsidRPr="00A37AAC">
        <w:rPr>
          <w:rFonts w:ascii="Cambria" w:hAnsi="Cambria"/>
        </w:rPr>
        <w:t xml:space="preserve">Classification des produits chimiques, et services de conseil </w:t>
      </w:r>
    </w:p>
    <w:p w:rsidR="006428BD" w:rsidRPr="00A37AAC" w:rsidRDefault="006428BD" w:rsidP="00BA47AD">
      <w:pPr>
        <w:ind w:left="1560" w:hanging="426"/>
        <w:rPr>
          <w:rFonts w:ascii="Cambria" w:hAnsi="Cambria"/>
        </w:rPr>
      </w:pPr>
      <w:r w:rsidRPr="00A37AAC">
        <w:rPr>
          <w:rFonts w:ascii="Cambria" w:hAnsi="Cambria"/>
        </w:rPr>
        <w:t xml:space="preserve">Informations et vulgarisation des risques de dangers </w:t>
      </w:r>
    </w:p>
    <w:p w:rsidR="006428BD" w:rsidRPr="00A37AAC" w:rsidRDefault="006428BD" w:rsidP="00BA47AD">
      <w:pPr>
        <w:ind w:left="1560" w:hanging="426"/>
        <w:rPr>
          <w:rFonts w:ascii="Cambria" w:hAnsi="Cambria"/>
        </w:rPr>
      </w:pPr>
      <w:r w:rsidRPr="00A37AAC">
        <w:rPr>
          <w:rFonts w:ascii="Cambria" w:hAnsi="Cambria"/>
        </w:rPr>
        <w:t>Développement et dispense de programme de formation</w:t>
      </w:r>
    </w:p>
    <w:p w:rsidR="006428BD" w:rsidRPr="00A37AAC" w:rsidRDefault="006428BD" w:rsidP="00BA47AD">
      <w:pPr>
        <w:pStyle w:val="Paragraphedeliste"/>
        <w:ind w:left="0"/>
        <w:rPr>
          <w:rFonts w:ascii="Cambria" w:hAnsi="Cambria"/>
        </w:rPr>
      </w:pPr>
      <w:r w:rsidRPr="00A37AAC">
        <w:rPr>
          <w:rFonts w:ascii="Cambria" w:hAnsi="Cambria"/>
          <w:b/>
          <w:bCs/>
        </w:rPr>
        <w:t xml:space="preserve">Chapitre </w:t>
      </w:r>
      <w:r w:rsidR="00E878C1" w:rsidRPr="00A37AAC">
        <w:rPr>
          <w:rFonts w:ascii="Cambria" w:hAnsi="Cambria"/>
          <w:b/>
          <w:bCs/>
          <w:lang w:val="fr-FR"/>
        </w:rPr>
        <w:t>5</w:t>
      </w:r>
      <w:r w:rsidRPr="00A37AAC">
        <w:rPr>
          <w:rFonts w:ascii="Cambria" w:hAnsi="Cambria"/>
          <w:b/>
          <w:bCs/>
        </w:rPr>
        <w:t> :</w:t>
      </w:r>
      <w:r w:rsidRPr="00A37AAC">
        <w:rPr>
          <w:rFonts w:ascii="Cambria" w:hAnsi="Cambria"/>
        </w:rPr>
        <w:t xml:space="preserve"> Assistance en cas de contentieux et témoignage d'experts      </w:t>
      </w:r>
      <w:r w:rsidRPr="00A37AAC">
        <w:rPr>
          <w:rFonts w:ascii="Cambria" w:hAnsi="Cambria"/>
          <w:b/>
          <w:bCs/>
        </w:rPr>
        <w:t>(3 Semaines)</w:t>
      </w:r>
    </w:p>
    <w:p w:rsidR="00E878C1" w:rsidRPr="00A37AAC" w:rsidRDefault="00E878C1" w:rsidP="00BA47AD">
      <w:pPr>
        <w:jc w:val="both"/>
        <w:rPr>
          <w:rFonts w:ascii="Cambria" w:hAnsi="Cambria" w:cs="Arial"/>
          <w:b/>
          <w:u w:val="thick" w:color="F79646"/>
        </w:rPr>
      </w:pPr>
    </w:p>
    <w:p w:rsidR="006428BD" w:rsidRPr="00A37AAC" w:rsidRDefault="005972B5" w:rsidP="00BA47AD">
      <w:pPr>
        <w:jc w:val="both"/>
        <w:rPr>
          <w:rFonts w:ascii="Cambria" w:hAnsi="Cambria" w:cs="Arial"/>
          <w:b/>
          <w:u w:val="thick" w:color="F79646"/>
        </w:rPr>
      </w:pPr>
      <w:r w:rsidRPr="00A37AAC">
        <w:rPr>
          <w:rFonts w:ascii="Cambria" w:hAnsi="Cambria" w:cs="Arial"/>
          <w:b/>
          <w:u w:val="thick" w:color="F79646"/>
        </w:rPr>
        <w:t>Mode d’évaluation</w:t>
      </w:r>
    </w:p>
    <w:p w:rsidR="006428BD" w:rsidRPr="00A37AAC" w:rsidRDefault="006428BD" w:rsidP="00BA47AD">
      <w:pPr>
        <w:jc w:val="both"/>
        <w:rPr>
          <w:rFonts w:ascii="Cambria" w:hAnsi="Cambria" w:cs="Arial"/>
        </w:rPr>
      </w:pPr>
      <w:r w:rsidRPr="00A37AAC">
        <w:rPr>
          <w:rFonts w:ascii="Cambria" w:hAnsi="Cambria" w:cs="Arial"/>
        </w:rPr>
        <w:t>Examen : 100%.</w:t>
      </w:r>
    </w:p>
    <w:p w:rsidR="006428BD" w:rsidRPr="00A37AAC" w:rsidRDefault="006428BD" w:rsidP="00BA47AD">
      <w:pPr>
        <w:jc w:val="both"/>
        <w:rPr>
          <w:rFonts w:ascii="Cambria" w:hAnsi="Cambria" w:cs="Arial"/>
          <w:b/>
        </w:rPr>
      </w:pPr>
    </w:p>
    <w:p w:rsidR="006428BD" w:rsidRPr="00A37AAC" w:rsidRDefault="005972B5" w:rsidP="00BA47AD">
      <w:pPr>
        <w:jc w:val="both"/>
        <w:rPr>
          <w:rFonts w:ascii="Cambria" w:hAnsi="Cambria" w:cs="Arial"/>
          <w:iCs/>
          <w:u w:val="thick" w:color="F79646"/>
        </w:rPr>
      </w:pPr>
      <w:r w:rsidRPr="00A37AAC">
        <w:rPr>
          <w:rFonts w:ascii="Cambria" w:hAnsi="Cambria" w:cs="Arial"/>
          <w:b/>
          <w:u w:val="thick" w:color="F79646"/>
        </w:rPr>
        <w:t>Références bibliographique</w:t>
      </w:r>
    </w:p>
    <w:p w:rsidR="006428BD" w:rsidRPr="00A37AAC" w:rsidRDefault="00456E00" w:rsidP="00BA47AD">
      <w:pPr>
        <w:pStyle w:val="Titre1"/>
        <w:numPr>
          <w:ilvl w:val="0"/>
          <w:numId w:val="19"/>
        </w:numPr>
        <w:spacing w:line="240" w:lineRule="auto"/>
        <w:ind w:left="426" w:hanging="284"/>
        <w:rPr>
          <w:b w:val="0"/>
          <w:bCs/>
          <w:i/>
          <w:iCs/>
          <w:u w:val="none"/>
        </w:rPr>
      </w:pPr>
      <w:hyperlink r:id="rId236" w:history="1">
        <w:r w:rsidR="006428BD" w:rsidRPr="00A37AAC">
          <w:rPr>
            <w:rStyle w:val="Lienhypertexte"/>
            <w:b w:val="0"/>
            <w:bCs/>
            <w:i/>
            <w:iCs/>
            <w:color w:val="auto"/>
            <w:u w:val="none"/>
          </w:rPr>
          <w:t>Isabelle Correard</w:t>
        </w:r>
      </w:hyperlink>
      <w:r w:rsidR="006428BD" w:rsidRPr="00A37AAC">
        <w:rPr>
          <w:b w:val="0"/>
          <w:bCs/>
          <w:i/>
          <w:iCs/>
          <w:u w:val="none"/>
        </w:rPr>
        <w:t xml:space="preserve">, </w:t>
      </w:r>
      <w:hyperlink r:id="rId237" w:history="1">
        <w:r w:rsidR="006428BD" w:rsidRPr="00A37AAC">
          <w:rPr>
            <w:rStyle w:val="Lienhypertexte"/>
            <w:b w:val="0"/>
            <w:bCs/>
            <w:i/>
            <w:iCs/>
            <w:color w:val="auto"/>
            <w:u w:val="none"/>
          </w:rPr>
          <w:t>Patrick Anaya</w:t>
        </w:r>
      </w:hyperlink>
      <w:r w:rsidR="006428BD" w:rsidRPr="00A37AAC">
        <w:rPr>
          <w:b w:val="0"/>
          <w:bCs/>
          <w:i/>
          <w:iCs/>
          <w:u w:val="none"/>
        </w:rPr>
        <w:t>, Sécurité, hygiène et risques professionnels, Edition(s) : Dunod, 2011.</w:t>
      </w:r>
    </w:p>
    <w:p w:rsidR="006428BD" w:rsidRPr="00A37AAC" w:rsidRDefault="00456E00" w:rsidP="00BA47AD">
      <w:pPr>
        <w:pStyle w:val="Titre1"/>
        <w:numPr>
          <w:ilvl w:val="0"/>
          <w:numId w:val="19"/>
        </w:numPr>
        <w:spacing w:line="240" w:lineRule="auto"/>
        <w:ind w:left="426" w:hanging="284"/>
        <w:rPr>
          <w:b w:val="0"/>
          <w:bCs/>
          <w:i/>
          <w:iCs/>
          <w:u w:val="none"/>
        </w:rPr>
      </w:pPr>
      <w:hyperlink r:id="rId238" w:history="1">
        <w:r w:rsidR="006428BD" w:rsidRPr="00A37AAC">
          <w:rPr>
            <w:b w:val="0"/>
            <w:bCs/>
            <w:i/>
            <w:iCs/>
            <w:u w:val="none"/>
          </w:rPr>
          <w:t>Nathalie Diaz</w:t>
        </w:r>
      </w:hyperlink>
      <w:r w:rsidR="006428BD" w:rsidRPr="00A37AAC">
        <w:rPr>
          <w:b w:val="0"/>
          <w:bCs/>
          <w:i/>
          <w:iCs/>
          <w:u w:val="none"/>
        </w:rPr>
        <w:t>, Le grand guide des responsables QHSE : Qualit, Hygiène, Sécurité, Environnement, Lexitis Editions, 2014.</w:t>
      </w:r>
    </w:p>
    <w:p w:rsidR="006428BD" w:rsidRPr="00A37AAC" w:rsidRDefault="00456E00" w:rsidP="00BA47AD">
      <w:pPr>
        <w:pStyle w:val="Titre1"/>
        <w:numPr>
          <w:ilvl w:val="0"/>
          <w:numId w:val="19"/>
        </w:numPr>
        <w:spacing w:line="240" w:lineRule="auto"/>
        <w:ind w:left="426" w:hanging="284"/>
        <w:rPr>
          <w:b w:val="0"/>
          <w:bCs/>
          <w:i/>
          <w:iCs/>
          <w:u w:val="none"/>
        </w:rPr>
      </w:pPr>
      <w:hyperlink r:id="rId239" w:history="1">
        <w:r w:rsidR="006428BD" w:rsidRPr="00A37AAC">
          <w:rPr>
            <w:b w:val="0"/>
            <w:bCs/>
            <w:i/>
            <w:iCs/>
            <w:u w:val="none"/>
          </w:rPr>
          <w:t>Benoît Péribère</w:t>
        </w:r>
      </w:hyperlink>
      <w:r w:rsidR="006428BD" w:rsidRPr="00A37AAC">
        <w:rPr>
          <w:b w:val="0"/>
          <w:bCs/>
          <w:i/>
          <w:iCs/>
          <w:u w:val="none"/>
        </w:rPr>
        <w:t>, Le guide de la sécurité au travail : Les outils du responsable, AFNOR Editions, 2013.</w:t>
      </w:r>
    </w:p>
    <w:p w:rsidR="006428BD" w:rsidRPr="00A37AAC" w:rsidRDefault="006428BD" w:rsidP="00BA47AD">
      <w:pPr>
        <w:pStyle w:val="Titre1"/>
        <w:numPr>
          <w:ilvl w:val="0"/>
          <w:numId w:val="19"/>
        </w:numPr>
        <w:spacing w:line="240" w:lineRule="auto"/>
        <w:ind w:left="426" w:hanging="284"/>
        <w:rPr>
          <w:b w:val="0"/>
          <w:bCs/>
          <w:i/>
          <w:iCs/>
          <w:u w:val="none"/>
        </w:rPr>
      </w:pPr>
      <w:r w:rsidRPr="00A37AAC">
        <w:rPr>
          <w:b w:val="0"/>
          <w:bCs/>
          <w:i/>
          <w:iCs/>
          <w:u w:val="none"/>
        </w:rPr>
        <w:lastRenderedPageBreak/>
        <w:t>Michel Lesbats, Précis de gestion des risques - L'essentiel du cours, fiches-outils et exercices corrigés, Edition(s) : Dunod, 2012.</w:t>
      </w:r>
    </w:p>
    <w:p w:rsidR="006428BD" w:rsidRPr="00A37AAC" w:rsidRDefault="00456E00" w:rsidP="00BA47AD">
      <w:pPr>
        <w:pStyle w:val="Titre1"/>
        <w:numPr>
          <w:ilvl w:val="0"/>
          <w:numId w:val="19"/>
        </w:numPr>
        <w:spacing w:line="240" w:lineRule="auto"/>
        <w:ind w:left="426" w:hanging="284"/>
        <w:rPr>
          <w:b w:val="0"/>
          <w:bCs/>
          <w:i/>
          <w:iCs/>
          <w:u w:val="none"/>
        </w:rPr>
      </w:pPr>
      <w:hyperlink r:id="rId240" w:history="1">
        <w:r w:rsidR="006428BD" w:rsidRPr="00A37AAC">
          <w:rPr>
            <w:b w:val="0"/>
            <w:bCs/>
            <w:i/>
            <w:iCs/>
            <w:u w:val="none"/>
          </w:rPr>
          <w:t>Ryan Dupont</w:t>
        </w:r>
      </w:hyperlink>
      <w:r w:rsidR="006428BD" w:rsidRPr="00A37AAC">
        <w:rPr>
          <w:b w:val="0"/>
          <w:bCs/>
          <w:i/>
          <w:iCs/>
          <w:u w:val="none"/>
        </w:rPr>
        <w:t xml:space="preserve">, </w:t>
      </w:r>
      <w:hyperlink r:id="rId241" w:history="1">
        <w:r w:rsidR="006428BD" w:rsidRPr="00A37AAC">
          <w:rPr>
            <w:b w:val="0"/>
            <w:bCs/>
            <w:i/>
            <w:iCs/>
            <w:u w:val="none"/>
          </w:rPr>
          <w:t>Louis Theodore</w:t>
        </w:r>
      </w:hyperlink>
      <w:r w:rsidR="006428BD" w:rsidRPr="00A37AAC">
        <w:rPr>
          <w:b w:val="0"/>
          <w:bCs/>
          <w:i/>
          <w:iCs/>
          <w:u w:val="none"/>
        </w:rPr>
        <w:t xml:space="preserve">, </w:t>
      </w:r>
      <w:hyperlink r:id="rId242" w:history="1">
        <w:r w:rsidR="006428BD" w:rsidRPr="00A37AAC">
          <w:rPr>
            <w:b w:val="0"/>
            <w:bCs/>
            <w:i/>
            <w:iCs/>
            <w:u w:val="none"/>
          </w:rPr>
          <w:t>Joseph Reynolds</w:t>
        </w:r>
      </w:hyperlink>
      <w:r w:rsidR="006428BD" w:rsidRPr="00A37AAC">
        <w:rPr>
          <w:b w:val="0"/>
          <w:bCs/>
          <w:i/>
          <w:iCs/>
          <w:u w:val="none"/>
        </w:rPr>
        <w:t>, Sécurité industrielle: De la prévention des accidents à l'organisation des secours, problèmes résolus, études de cas, Editeur : Polytechnica, 1999.</w:t>
      </w:r>
    </w:p>
    <w:p w:rsidR="006428BD" w:rsidRPr="00A37AAC" w:rsidRDefault="00456E00" w:rsidP="00BA47AD">
      <w:pPr>
        <w:pStyle w:val="Titre1"/>
        <w:numPr>
          <w:ilvl w:val="0"/>
          <w:numId w:val="19"/>
        </w:numPr>
        <w:spacing w:line="240" w:lineRule="auto"/>
        <w:ind w:left="426" w:hanging="284"/>
        <w:rPr>
          <w:b w:val="0"/>
          <w:bCs/>
          <w:i/>
          <w:iCs/>
          <w:u w:val="none"/>
        </w:rPr>
      </w:pPr>
      <w:hyperlink r:id="rId243" w:history="1">
        <w:r w:rsidR="006428BD" w:rsidRPr="00A37AAC">
          <w:rPr>
            <w:b w:val="0"/>
            <w:bCs/>
            <w:i/>
            <w:iCs/>
            <w:u w:val="none"/>
          </w:rPr>
          <w:t>Georges-G Paraf</w:t>
        </w:r>
      </w:hyperlink>
      <w:r w:rsidR="006428BD" w:rsidRPr="00A37AAC">
        <w:rPr>
          <w:b w:val="0"/>
          <w:bCs/>
          <w:i/>
          <w:iCs/>
          <w:u w:val="none"/>
        </w:rPr>
        <w:t xml:space="preserve">, </w:t>
      </w:r>
      <w:hyperlink r:id="rId244" w:history="1">
        <w:r w:rsidR="006428BD" w:rsidRPr="00A37AAC">
          <w:rPr>
            <w:b w:val="0"/>
            <w:bCs/>
            <w:i/>
            <w:iCs/>
            <w:u w:val="none"/>
          </w:rPr>
          <w:t>Vve C. Dunod</w:t>
        </w:r>
      </w:hyperlink>
      <w:r w:rsidR="006428BD" w:rsidRPr="00A37AAC">
        <w:rPr>
          <w:b w:val="0"/>
          <w:bCs/>
          <w:i/>
          <w:iCs/>
          <w:u w:val="none"/>
        </w:rPr>
        <w:t>, Hygiène et sécurité du travail industriel, Hachette Livre, 2015.</w:t>
      </w:r>
    </w:p>
    <w:p w:rsidR="006428BD" w:rsidRPr="00A37AAC" w:rsidRDefault="006428BD" w:rsidP="00BA47AD">
      <w:pPr>
        <w:pStyle w:val="Titre1"/>
        <w:numPr>
          <w:ilvl w:val="0"/>
          <w:numId w:val="19"/>
        </w:numPr>
        <w:spacing w:line="240" w:lineRule="auto"/>
        <w:ind w:left="426" w:hanging="284"/>
        <w:rPr>
          <w:b w:val="0"/>
          <w:i/>
          <w:iCs/>
          <w:u w:val="none"/>
        </w:rPr>
      </w:pPr>
      <w:r w:rsidRPr="00A37AAC">
        <w:rPr>
          <w:b w:val="0"/>
          <w:i/>
          <w:iCs/>
          <w:u w:val="none"/>
        </w:rPr>
        <w:t>Jean-Pierre Mouton, La sécurité en entreprise - 3e édition: Sensibilisation des personnels et mise en oeuvre d'un plan d'action, Edition(s) : Dunod, 2010.</w:t>
      </w:r>
    </w:p>
    <w:p w:rsidR="006428BD" w:rsidRPr="00A37AAC" w:rsidRDefault="006428BD" w:rsidP="00BA47AD">
      <w:pPr>
        <w:ind w:left="426" w:hanging="360"/>
        <w:rPr>
          <w:rFonts w:ascii="Cambria" w:hAnsi="Cambria"/>
        </w:rPr>
      </w:pPr>
    </w:p>
    <w:p w:rsidR="006428BD" w:rsidRPr="00A37AAC" w:rsidRDefault="006428BD" w:rsidP="00BA47AD">
      <w:pPr>
        <w:rPr>
          <w:rFonts w:ascii="Cambria" w:hAnsi="Cambria"/>
        </w:rPr>
      </w:pPr>
    </w:p>
    <w:p w:rsidR="006428BD" w:rsidRPr="00A37AAC" w:rsidRDefault="006428BD" w:rsidP="00BA47AD">
      <w:pPr>
        <w:rPr>
          <w:rFonts w:ascii="Cambria" w:hAnsi="Cambria"/>
        </w:rPr>
      </w:pPr>
    </w:p>
    <w:p w:rsidR="006428BD" w:rsidRPr="00A37AAC" w:rsidRDefault="006428BD" w:rsidP="00BA47AD">
      <w:pPr>
        <w:rPr>
          <w:rFonts w:ascii="Cambria" w:hAnsi="Cambria"/>
        </w:rPr>
      </w:pPr>
    </w:p>
    <w:p w:rsidR="006428BD" w:rsidRPr="00A37AAC" w:rsidRDefault="006428BD" w:rsidP="00BA47AD">
      <w:pPr>
        <w:rPr>
          <w:rFonts w:ascii="Cambria" w:hAnsi="Cambria"/>
        </w:rPr>
      </w:pPr>
    </w:p>
    <w:p w:rsidR="006428BD" w:rsidRPr="00A37AAC" w:rsidRDefault="006428BD" w:rsidP="00BA47AD">
      <w:pPr>
        <w:rPr>
          <w:rFonts w:ascii="Cambria" w:hAnsi="Cambria"/>
        </w:rPr>
      </w:pPr>
    </w:p>
    <w:p w:rsidR="005972B5" w:rsidRPr="00A37AAC" w:rsidRDefault="005972B5" w:rsidP="00BA47AD">
      <w:pPr>
        <w:rPr>
          <w:rFonts w:ascii="Cambria" w:hAnsi="Cambria" w:cs="Calibri"/>
        </w:rPr>
      </w:pPr>
    </w:p>
    <w:p w:rsidR="005972B5" w:rsidRPr="00A37AAC" w:rsidRDefault="005972B5" w:rsidP="00BA47AD">
      <w:pPr>
        <w:ind w:left="720"/>
        <w:rPr>
          <w:rFonts w:ascii="Cambria" w:eastAsia="Calibri" w:hAnsi="Cambria" w:cs="Calibri"/>
          <w:b/>
          <w:bCs/>
        </w:rPr>
        <w:sectPr w:rsidR="005972B5" w:rsidRPr="00A37AAC" w:rsidSect="00EE2462">
          <w:headerReference w:type="default" r:id="rId245"/>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E878C1" w:rsidRPr="00A37AAC" w:rsidRDefault="00E878C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A37AAC">
        <w:rPr>
          <w:rFonts w:ascii="Cambria" w:hAnsi="Cambria" w:cs="Calibri"/>
          <w:b/>
        </w:rPr>
        <w:lastRenderedPageBreak/>
        <w:t>Semestre :</w:t>
      </w:r>
    </w:p>
    <w:p w:rsidR="00E878C1" w:rsidRPr="00A37AAC" w:rsidRDefault="00E878C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i/>
        </w:rPr>
      </w:pPr>
      <w:r w:rsidRPr="00A37AAC">
        <w:rPr>
          <w:rFonts w:ascii="Cambria" w:hAnsi="Cambria" w:cs="Calibri"/>
          <w:b/>
          <w:bCs/>
          <w:iCs/>
        </w:rPr>
        <w:t xml:space="preserve">Unité d’enseignement UED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 xml:space="preserve">Matière : </w:t>
      </w:r>
      <w:r w:rsidRPr="00A37AAC">
        <w:rPr>
          <w:rFonts w:ascii="Cambria" w:hAnsi="Cambria"/>
          <w:b/>
          <w:bCs/>
        </w:rPr>
        <w:t>Tribologie et Mécanique du Contact</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eastAsia="Calibri" w:hAnsi="Cambria" w:cs="Arial"/>
          <w:b/>
          <w:bCs/>
          <w:lang w:eastAsia="en-US"/>
        </w:rPr>
        <w:t>VHS : 22h30 (Cours : 1h30)</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 : 1</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 : 1</w:t>
      </w:r>
    </w:p>
    <w:p w:rsidR="006428BD" w:rsidRPr="00A37AAC" w:rsidRDefault="006428BD" w:rsidP="00BA47AD">
      <w:pPr>
        <w:jc w:val="both"/>
        <w:rPr>
          <w:rFonts w:ascii="Cambria" w:hAnsi="Cambria" w:cs="Calibri"/>
          <w:b/>
        </w:rPr>
      </w:pPr>
    </w:p>
    <w:p w:rsidR="006428BD" w:rsidRPr="00A37AAC" w:rsidRDefault="005972B5" w:rsidP="00BA47AD">
      <w:pPr>
        <w:jc w:val="both"/>
        <w:rPr>
          <w:rFonts w:ascii="Cambria" w:hAnsi="Cambria" w:cs="Calibri"/>
          <w:i/>
          <w:u w:val="thick" w:color="F79646"/>
        </w:rPr>
      </w:pPr>
      <w:r w:rsidRPr="00A37AAC">
        <w:rPr>
          <w:rFonts w:ascii="Cambria" w:hAnsi="Cambria" w:cs="Calibri"/>
          <w:b/>
          <w:u w:val="thick" w:color="F79646"/>
        </w:rPr>
        <w:t>Objectifs de l’enseignement</w:t>
      </w:r>
    </w:p>
    <w:p w:rsidR="006428BD" w:rsidRPr="00A37AAC" w:rsidRDefault="006428BD" w:rsidP="00BA47AD">
      <w:pPr>
        <w:autoSpaceDE w:val="0"/>
        <w:autoSpaceDN w:val="0"/>
        <w:adjustRightInd w:val="0"/>
        <w:jc w:val="both"/>
        <w:rPr>
          <w:rFonts w:ascii="Cambria" w:hAnsi="Cambria"/>
        </w:rPr>
      </w:pPr>
      <w:r w:rsidRPr="00A37AAC">
        <w:rPr>
          <w:rFonts w:ascii="Cambria" w:hAnsi="Cambria"/>
        </w:rPr>
        <w:t>Cet enseignement vise à sensibiliser les étudiants aux problèmes d'interfaces rencontrés en génie mécanique et à familier les étudiants avec les méthodes et outils de base permettant l'analyse du comportement mécanique des interfaces.</w:t>
      </w:r>
    </w:p>
    <w:p w:rsidR="006428BD" w:rsidRPr="00A37AAC" w:rsidRDefault="006428BD" w:rsidP="00BA47AD">
      <w:pPr>
        <w:autoSpaceDE w:val="0"/>
        <w:autoSpaceDN w:val="0"/>
        <w:adjustRightInd w:val="0"/>
        <w:ind w:left="142"/>
        <w:rPr>
          <w:rFonts w:ascii="Cambria" w:eastAsia="Calibri" w:hAnsi="Cambria" w:cs="Times-Roman"/>
          <w:lang w:eastAsia="en-US"/>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Connais</w:t>
      </w:r>
      <w:r w:rsidR="005972B5" w:rsidRPr="00A37AAC">
        <w:rPr>
          <w:rFonts w:ascii="Cambria" w:hAnsi="Cambria" w:cs="Calibri"/>
          <w:b/>
          <w:u w:val="thick" w:color="F79646"/>
        </w:rPr>
        <w:t>sances préalables recommandées</w:t>
      </w:r>
    </w:p>
    <w:p w:rsidR="006428BD" w:rsidRPr="00A37AAC" w:rsidRDefault="006428BD" w:rsidP="00BA47AD">
      <w:pPr>
        <w:jc w:val="both"/>
        <w:rPr>
          <w:rFonts w:ascii="Cambria" w:hAnsi="Cambria"/>
        </w:rPr>
      </w:pPr>
      <w:r w:rsidRPr="00A37AAC">
        <w:rPr>
          <w:rFonts w:ascii="Cambria" w:hAnsi="Cambria"/>
        </w:rPr>
        <w:t>Notions en mécanique du contact et frottement, usure.</w:t>
      </w:r>
    </w:p>
    <w:p w:rsidR="006428BD" w:rsidRPr="00A37AAC" w:rsidRDefault="006428BD" w:rsidP="00BA47AD">
      <w:pPr>
        <w:jc w:val="both"/>
        <w:rPr>
          <w:rFonts w:ascii="Cambria" w:hAnsi="Cambria"/>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 xml:space="preserve"> Contenu de la matière</w:t>
      </w:r>
    </w:p>
    <w:p w:rsidR="006428BD" w:rsidRPr="00A37AAC" w:rsidRDefault="006428BD" w:rsidP="00BA47AD">
      <w:pPr>
        <w:jc w:val="both"/>
        <w:rPr>
          <w:rFonts w:ascii="Cambria" w:hAnsi="Cambria"/>
        </w:rPr>
      </w:pPr>
      <w:r w:rsidRPr="00A37AAC">
        <w:rPr>
          <w:rFonts w:ascii="Cambria" w:hAnsi="Cambria"/>
          <w:b/>
          <w:bCs/>
        </w:rPr>
        <w:t xml:space="preserve">Chapitre </w:t>
      </w:r>
      <w:r w:rsidR="00E878C1" w:rsidRPr="00A37AAC">
        <w:rPr>
          <w:rFonts w:ascii="Cambria" w:hAnsi="Cambria"/>
          <w:b/>
          <w:bCs/>
        </w:rPr>
        <w:t>1</w:t>
      </w:r>
      <w:r w:rsidRPr="00A37AAC">
        <w:rPr>
          <w:rFonts w:ascii="Cambria" w:hAnsi="Cambria"/>
          <w:b/>
          <w:bCs/>
        </w:rPr>
        <w:t> :</w:t>
      </w:r>
      <w:r w:rsidRPr="00A37AAC">
        <w:rPr>
          <w:rFonts w:ascii="Cambria" w:hAnsi="Cambria"/>
        </w:rPr>
        <w:t xml:space="preserve"> Lois fondamentales du contact, du frottement et de l'usure        </w:t>
      </w:r>
      <w:r w:rsidRPr="00A37AAC">
        <w:rPr>
          <w:rFonts w:ascii="Cambria" w:hAnsi="Cambria"/>
          <w:b/>
          <w:bCs/>
        </w:rPr>
        <w:t>(3 Semaines)</w:t>
      </w:r>
    </w:p>
    <w:p w:rsidR="006428BD" w:rsidRPr="00A37AAC" w:rsidRDefault="006428BD" w:rsidP="00BA47AD">
      <w:pPr>
        <w:ind w:left="1276"/>
        <w:jc w:val="both"/>
        <w:rPr>
          <w:rFonts w:ascii="Cambria" w:hAnsi="Cambria"/>
        </w:rPr>
      </w:pPr>
      <w:r w:rsidRPr="00A37AAC">
        <w:rPr>
          <w:rFonts w:ascii="Cambria" w:hAnsi="Cambria"/>
        </w:rPr>
        <w:t xml:space="preserve">Liaisons bilatérales et unilatérales. Equations de continuité aux interfaces </w:t>
      </w:r>
    </w:p>
    <w:p w:rsidR="006428BD" w:rsidRPr="00A37AAC" w:rsidRDefault="006428BD" w:rsidP="00BA47AD">
      <w:pPr>
        <w:ind w:left="1276"/>
        <w:jc w:val="both"/>
        <w:rPr>
          <w:rFonts w:ascii="Cambria" w:hAnsi="Cambria"/>
        </w:rPr>
      </w:pPr>
      <w:r w:rsidRPr="00A37AAC">
        <w:rPr>
          <w:rFonts w:ascii="Cambria" w:hAnsi="Cambria"/>
        </w:rPr>
        <w:t xml:space="preserve">Classification des interfaces. </w:t>
      </w:r>
    </w:p>
    <w:p w:rsidR="006428BD" w:rsidRPr="00A37AAC" w:rsidRDefault="006428BD" w:rsidP="00BA47AD">
      <w:pPr>
        <w:ind w:left="1276"/>
        <w:jc w:val="both"/>
        <w:rPr>
          <w:rFonts w:ascii="Cambria" w:hAnsi="Cambria"/>
        </w:rPr>
      </w:pPr>
      <w:r w:rsidRPr="00A37AAC">
        <w:rPr>
          <w:rFonts w:ascii="Cambria" w:hAnsi="Cambria"/>
        </w:rPr>
        <w:t xml:space="preserve">Loi du contact unilatéral. Frottement de Coulomb </w:t>
      </w:r>
    </w:p>
    <w:p w:rsidR="006428BD" w:rsidRPr="00A37AAC" w:rsidRDefault="006428BD" w:rsidP="00BA47AD">
      <w:pPr>
        <w:ind w:left="1276"/>
        <w:jc w:val="both"/>
        <w:rPr>
          <w:rFonts w:ascii="Cambria" w:hAnsi="Cambria"/>
        </w:rPr>
      </w:pPr>
      <w:r w:rsidRPr="00A37AAC">
        <w:rPr>
          <w:rFonts w:ascii="Cambria" w:hAnsi="Cambria"/>
        </w:rPr>
        <w:t xml:space="preserve">Loi de l'usure d'Archard. Exemples d'application </w:t>
      </w:r>
    </w:p>
    <w:p w:rsidR="006428BD" w:rsidRPr="00A37AAC" w:rsidRDefault="006428BD" w:rsidP="00BA47AD">
      <w:pPr>
        <w:jc w:val="both"/>
        <w:rPr>
          <w:rFonts w:ascii="Cambria" w:hAnsi="Cambria"/>
        </w:rPr>
      </w:pPr>
      <w:r w:rsidRPr="00A37AAC">
        <w:rPr>
          <w:rFonts w:ascii="Cambria" w:hAnsi="Cambria"/>
          <w:b/>
          <w:bCs/>
        </w:rPr>
        <w:t xml:space="preserve">Chapitre </w:t>
      </w:r>
      <w:r w:rsidR="00E878C1" w:rsidRPr="00A37AAC">
        <w:rPr>
          <w:rFonts w:ascii="Cambria" w:hAnsi="Cambria"/>
          <w:b/>
          <w:bCs/>
        </w:rPr>
        <w:t>2</w:t>
      </w:r>
      <w:r w:rsidRPr="00A37AAC">
        <w:rPr>
          <w:rFonts w:ascii="Cambria" w:hAnsi="Cambria"/>
          <w:b/>
          <w:bCs/>
        </w:rPr>
        <w:t> :</w:t>
      </w:r>
      <w:r w:rsidRPr="00A37AAC">
        <w:rPr>
          <w:rFonts w:ascii="Cambria" w:hAnsi="Cambria"/>
        </w:rPr>
        <w:t xml:space="preserve"> Contact d'Hertz </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t xml:space="preserve"> </w:t>
      </w:r>
      <w:r w:rsidR="00E878C1" w:rsidRPr="00A37AAC">
        <w:rPr>
          <w:rFonts w:ascii="Cambria" w:hAnsi="Cambria"/>
        </w:rPr>
        <w:t xml:space="preserve">        </w:t>
      </w:r>
      <w:r w:rsidRPr="00A37AAC">
        <w:rPr>
          <w:rFonts w:ascii="Cambria" w:hAnsi="Cambria"/>
        </w:rPr>
        <w:t xml:space="preserve"> </w:t>
      </w:r>
      <w:r w:rsidRPr="00A37AAC">
        <w:rPr>
          <w:rFonts w:ascii="Cambria" w:hAnsi="Cambria"/>
          <w:b/>
          <w:bCs/>
        </w:rPr>
        <w:t>(3 Semaines)</w:t>
      </w:r>
    </w:p>
    <w:p w:rsidR="006428BD" w:rsidRPr="00A37AAC" w:rsidRDefault="006428BD" w:rsidP="00BA47AD">
      <w:pPr>
        <w:ind w:left="1276"/>
        <w:jc w:val="both"/>
        <w:rPr>
          <w:rFonts w:ascii="Cambria" w:hAnsi="Cambria"/>
        </w:rPr>
      </w:pPr>
      <w:r w:rsidRPr="00A37AAC">
        <w:rPr>
          <w:rFonts w:ascii="Cambria" w:hAnsi="Cambria"/>
        </w:rPr>
        <w:t xml:space="preserve">Contact entre deux disques ou sphéroïdes </w:t>
      </w:r>
    </w:p>
    <w:p w:rsidR="006428BD" w:rsidRPr="00A37AAC" w:rsidRDefault="006428BD" w:rsidP="00BA47AD">
      <w:pPr>
        <w:ind w:left="1276"/>
        <w:jc w:val="both"/>
        <w:rPr>
          <w:rFonts w:ascii="Cambria" w:hAnsi="Cambria"/>
        </w:rPr>
      </w:pPr>
      <w:r w:rsidRPr="00A37AAC">
        <w:rPr>
          <w:rFonts w:ascii="Cambria" w:hAnsi="Cambria"/>
        </w:rPr>
        <w:t xml:space="preserve">Problèmes de poinçon </w:t>
      </w:r>
    </w:p>
    <w:p w:rsidR="006428BD" w:rsidRPr="00A37AAC" w:rsidRDefault="006428BD" w:rsidP="00BA47AD">
      <w:pPr>
        <w:jc w:val="both"/>
        <w:rPr>
          <w:rFonts w:ascii="Cambria" w:hAnsi="Cambria"/>
        </w:rPr>
      </w:pPr>
      <w:r w:rsidRPr="00A37AAC">
        <w:rPr>
          <w:rFonts w:ascii="Cambria" w:hAnsi="Cambria"/>
          <w:b/>
          <w:bCs/>
        </w:rPr>
        <w:t xml:space="preserve">Chapitre </w:t>
      </w:r>
      <w:r w:rsidR="00E878C1" w:rsidRPr="00A37AAC">
        <w:rPr>
          <w:rFonts w:ascii="Cambria" w:hAnsi="Cambria"/>
          <w:b/>
          <w:bCs/>
        </w:rPr>
        <w:t>3</w:t>
      </w:r>
      <w:r w:rsidRPr="00A37AAC">
        <w:rPr>
          <w:rFonts w:ascii="Cambria" w:hAnsi="Cambria"/>
          <w:b/>
          <w:bCs/>
        </w:rPr>
        <w:t> :</w:t>
      </w:r>
      <w:r w:rsidRPr="00A37AAC">
        <w:rPr>
          <w:rFonts w:ascii="Cambria" w:hAnsi="Cambria"/>
        </w:rPr>
        <w:t xml:space="preserve"> Contact avec frottement</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t xml:space="preserve">  </w:t>
      </w:r>
      <w:r w:rsidR="00E878C1" w:rsidRPr="00A37AAC">
        <w:rPr>
          <w:rFonts w:ascii="Cambria" w:hAnsi="Cambria"/>
        </w:rPr>
        <w:t xml:space="preserve">        </w:t>
      </w:r>
      <w:r w:rsidRPr="00A37AAC">
        <w:rPr>
          <w:rFonts w:ascii="Cambria" w:hAnsi="Cambria"/>
          <w:b/>
          <w:bCs/>
        </w:rPr>
        <w:t>(3 Semaines)</w:t>
      </w:r>
    </w:p>
    <w:p w:rsidR="006428BD" w:rsidRPr="00A37AAC" w:rsidRDefault="006428BD" w:rsidP="00BA47AD">
      <w:pPr>
        <w:ind w:left="1276"/>
        <w:jc w:val="both"/>
        <w:rPr>
          <w:rFonts w:ascii="Cambria" w:hAnsi="Cambria"/>
        </w:rPr>
      </w:pPr>
      <w:r w:rsidRPr="00A37AAC">
        <w:rPr>
          <w:rFonts w:ascii="Cambria" w:hAnsi="Cambria"/>
        </w:rPr>
        <w:t xml:space="preserve">Contact entre deux disques ou sphéroïdes avec frottement </w:t>
      </w:r>
    </w:p>
    <w:p w:rsidR="006428BD" w:rsidRPr="00A37AAC" w:rsidRDefault="006428BD" w:rsidP="00BA47AD">
      <w:pPr>
        <w:ind w:left="1276"/>
        <w:jc w:val="both"/>
        <w:rPr>
          <w:rFonts w:ascii="Cambria" w:hAnsi="Cambria"/>
        </w:rPr>
      </w:pPr>
      <w:r w:rsidRPr="00A37AAC">
        <w:rPr>
          <w:rFonts w:ascii="Cambria" w:hAnsi="Cambria"/>
        </w:rPr>
        <w:t xml:space="preserve">Problèmes de poinçon avec frottement </w:t>
      </w:r>
    </w:p>
    <w:p w:rsidR="006428BD" w:rsidRPr="00A37AAC" w:rsidRDefault="006428BD" w:rsidP="00BA47AD">
      <w:pPr>
        <w:jc w:val="both"/>
        <w:rPr>
          <w:rFonts w:ascii="Cambria" w:hAnsi="Cambria"/>
        </w:rPr>
      </w:pPr>
      <w:r w:rsidRPr="00A37AAC">
        <w:rPr>
          <w:rFonts w:ascii="Cambria" w:hAnsi="Cambria"/>
          <w:b/>
          <w:bCs/>
        </w:rPr>
        <w:t xml:space="preserve">Chapitre </w:t>
      </w:r>
      <w:r w:rsidR="00E878C1" w:rsidRPr="00A37AAC">
        <w:rPr>
          <w:rFonts w:ascii="Cambria" w:hAnsi="Cambria"/>
          <w:b/>
          <w:bCs/>
        </w:rPr>
        <w:t>4</w:t>
      </w:r>
      <w:r w:rsidRPr="00A37AAC">
        <w:rPr>
          <w:rFonts w:ascii="Cambria" w:hAnsi="Cambria"/>
          <w:b/>
          <w:bCs/>
        </w:rPr>
        <w:t> :</w:t>
      </w:r>
      <w:r w:rsidRPr="00A37AAC">
        <w:rPr>
          <w:rFonts w:ascii="Cambria" w:hAnsi="Cambria"/>
        </w:rPr>
        <w:t xml:space="preserve"> Lubrification</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t xml:space="preserve">  </w:t>
      </w:r>
      <w:r w:rsidR="00E878C1" w:rsidRPr="00A37AAC">
        <w:rPr>
          <w:rFonts w:ascii="Cambria" w:hAnsi="Cambria"/>
          <w:b/>
          <w:bCs/>
        </w:rPr>
        <w:t xml:space="preserve">        </w:t>
      </w:r>
      <w:r w:rsidRPr="00A37AAC">
        <w:rPr>
          <w:rFonts w:ascii="Cambria" w:hAnsi="Cambria"/>
          <w:b/>
          <w:bCs/>
        </w:rPr>
        <w:t>(3 Semaines)</w:t>
      </w:r>
    </w:p>
    <w:p w:rsidR="006428BD" w:rsidRPr="00A37AAC" w:rsidRDefault="006428BD" w:rsidP="00BA47AD">
      <w:pPr>
        <w:jc w:val="both"/>
        <w:rPr>
          <w:rFonts w:ascii="Cambria" w:hAnsi="Cambria"/>
        </w:rPr>
      </w:pPr>
      <w:r w:rsidRPr="00A37AAC">
        <w:rPr>
          <w:rFonts w:ascii="Cambria" w:hAnsi="Cambria"/>
        </w:rPr>
        <w:t xml:space="preserve">Position du problème. Hypothèses. Equations de base </w:t>
      </w:r>
    </w:p>
    <w:p w:rsidR="006428BD" w:rsidRPr="00A37AAC" w:rsidRDefault="006428BD" w:rsidP="00BA47AD">
      <w:pPr>
        <w:ind w:left="1276"/>
        <w:jc w:val="both"/>
        <w:rPr>
          <w:rFonts w:ascii="Cambria" w:hAnsi="Cambria"/>
        </w:rPr>
      </w:pPr>
      <w:r w:rsidRPr="00A37AAC">
        <w:rPr>
          <w:rFonts w:ascii="Cambria" w:hAnsi="Cambria"/>
        </w:rPr>
        <w:t xml:space="preserve">Exemple d'application : paliers </w:t>
      </w:r>
    </w:p>
    <w:p w:rsidR="006428BD" w:rsidRPr="00A37AAC" w:rsidRDefault="006428BD" w:rsidP="00BA47AD">
      <w:pPr>
        <w:jc w:val="both"/>
        <w:rPr>
          <w:rFonts w:ascii="Cambria" w:hAnsi="Cambria"/>
        </w:rPr>
      </w:pPr>
      <w:r w:rsidRPr="00A37AAC">
        <w:rPr>
          <w:rFonts w:ascii="Cambria" w:hAnsi="Cambria"/>
          <w:b/>
          <w:bCs/>
        </w:rPr>
        <w:t xml:space="preserve">Chapitre </w:t>
      </w:r>
      <w:r w:rsidR="00E878C1" w:rsidRPr="00A37AAC">
        <w:rPr>
          <w:rFonts w:ascii="Cambria" w:hAnsi="Cambria"/>
          <w:b/>
          <w:bCs/>
        </w:rPr>
        <w:t>5</w:t>
      </w:r>
      <w:r w:rsidRPr="00A37AAC">
        <w:rPr>
          <w:rFonts w:ascii="Cambria" w:hAnsi="Cambria"/>
          <w:b/>
          <w:bCs/>
        </w:rPr>
        <w:t> :</w:t>
      </w:r>
      <w:r w:rsidRPr="00A37AAC">
        <w:rPr>
          <w:rFonts w:ascii="Cambria" w:hAnsi="Cambria"/>
        </w:rPr>
        <w:t xml:space="preserve"> Usure </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t xml:space="preserve">  </w:t>
      </w:r>
      <w:r w:rsidR="00E878C1" w:rsidRPr="00A37AAC">
        <w:rPr>
          <w:rFonts w:ascii="Cambria" w:hAnsi="Cambria"/>
        </w:rPr>
        <w:t xml:space="preserve">        </w:t>
      </w:r>
      <w:r w:rsidRPr="00A37AAC">
        <w:rPr>
          <w:rFonts w:ascii="Cambria" w:hAnsi="Cambria"/>
          <w:b/>
          <w:bCs/>
        </w:rPr>
        <w:t>(3 Semaines)</w:t>
      </w:r>
    </w:p>
    <w:p w:rsidR="006428BD" w:rsidRPr="00A37AAC" w:rsidRDefault="006428BD" w:rsidP="00BA47AD">
      <w:pPr>
        <w:ind w:left="1276"/>
        <w:jc w:val="both"/>
        <w:rPr>
          <w:rFonts w:ascii="Cambria" w:hAnsi="Cambria"/>
          <w:b/>
        </w:rPr>
      </w:pPr>
      <w:r w:rsidRPr="00A37AAC">
        <w:rPr>
          <w:rFonts w:ascii="Cambria" w:hAnsi="Cambria"/>
        </w:rPr>
        <w:t>Mécanismes de l'usure et méthodes de prévention</w:t>
      </w:r>
    </w:p>
    <w:p w:rsidR="006428BD" w:rsidRPr="00A37AAC" w:rsidRDefault="006428BD" w:rsidP="00BA47AD">
      <w:pPr>
        <w:jc w:val="both"/>
        <w:rPr>
          <w:rFonts w:ascii="Cambria" w:hAnsi="Cambria" w:cs="Arial"/>
          <w:b/>
          <w:u w:val="thick" w:color="F79646"/>
        </w:rPr>
      </w:pPr>
    </w:p>
    <w:p w:rsidR="006428BD" w:rsidRPr="00A37AAC" w:rsidRDefault="005972B5" w:rsidP="00BA47AD">
      <w:pPr>
        <w:jc w:val="both"/>
        <w:rPr>
          <w:rFonts w:ascii="Cambria" w:hAnsi="Cambria" w:cs="Arial"/>
          <w:b/>
          <w:u w:val="thick" w:color="F79646"/>
        </w:rPr>
      </w:pPr>
      <w:r w:rsidRPr="00A37AAC">
        <w:rPr>
          <w:rFonts w:ascii="Cambria" w:hAnsi="Cambria" w:cs="Arial"/>
          <w:b/>
          <w:u w:val="thick" w:color="F79646"/>
        </w:rPr>
        <w:t>Mode d’évaluation</w:t>
      </w:r>
    </w:p>
    <w:p w:rsidR="006428BD" w:rsidRPr="00A37AAC" w:rsidRDefault="006428BD" w:rsidP="00BA47AD">
      <w:pPr>
        <w:jc w:val="both"/>
        <w:rPr>
          <w:rFonts w:ascii="Cambria" w:hAnsi="Cambria" w:cs="Arial"/>
        </w:rPr>
      </w:pPr>
      <w:r w:rsidRPr="00A37AAC">
        <w:rPr>
          <w:rFonts w:ascii="Cambria" w:hAnsi="Cambria" w:cs="Arial"/>
        </w:rPr>
        <w:t>Examen : 100%.</w:t>
      </w:r>
    </w:p>
    <w:p w:rsidR="006428BD" w:rsidRPr="00A37AAC" w:rsidRDefault="006428BD" w:rsidP="00BA47AD">
      <w:pPr>
        <w:jc w:val="both"/>
        <w:rPr>
          <w:rFonts w:ascii="Cambria" w:hAnsi="Cambria" w:cs="Arial"/>
          <w:b/>
        </w:rPr>
      </w:pPr>
    </w:p>
    <w:p w:rsidR="006428BD" w:rsidRPr="00A37AAC" w:rsidRDefault="006428BD"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6428BD" w:rsidRPr="00A37AAC" w:rsidRDefault="006428BD" w:rsidP="00BA47AD">
      <w:pPr>
        <w:pStyle w:val="Titre1"/>
        <w:numPr>
          <w:ilvl w:val="1"/>
          <w:numId w:val="20"/>
        </w:numPr>
        <w:tabs>
          <w:tab w:val="right" w:pos="426"/>
        </w:tabs>
        <w:spacing w:line="240" w:lineRule="auto"/>
        <w:ind w:left="426" w:hanging="284"/>
        <w:rPr>
          <w:b w:val="0"/>
          <w:bCs/>
          <w:i/>
          <w:iCs/>
          <w:u w:val="none"/>
        </w:rPr>
      </w:pPr>
      <w:r w:rsidRPr="00A37AAC">
        <w:rPr>
          <w:b w:val="0"/>
          <w:bCs/>
          <w:i/>
          <w:iCs/>
          <w:u w:val="none"/>
        </w:rPr>
        <w:t>Robbe-Valloire,  Tribologie et conception mécanique, Actes des Journées internationales francophones de tribologie, JIFT 2004, Saint-Ouen, 13-14 mai 2004.</w:t>
      </w:r>
    </w:p>
    <w:p w:rsidR="006428BD" w:rsidRPr="00A37AAC" w:rsidRDefault="006428BD" w:rsidP="00BA47AD">
      <w:pPr>
        <w:pStyle w:val="Titre1"/>
        <w:numPr>
          <w:ilvl w:val="1"/>
          <w:numId w:val="20"/>
        </w:numPr>
        <w:tabs>
          <w:tab w:val="right" w:pos="426"/>
        </w:tabs>
        <w:spacing w:line="240" w:lineRule="auto"/>
        <w:ind w:left="426" w:hanging="284"/>
        <w:rPr>
          <w:b w:val="0"/>
          <w:bCs/>
          <w:i/>
          <w:iCs/>
          <w:u w:val="none"/>
        </w:rPr>
      </w:pPr>
      <w:r w:rsidRPr="00A37AAC">
        <w:rPr>
          <w:b w:val="0"/>
          <w:bCs/>
          <w:i/>
          <w:iCs/>
          <w:u w:val="none"/>
        </w:rPr>
        <w:t>Michel CARTIER, Philippe KAPSA</w:t>
      </w:r>
      <w:r w:rsidRPr="00A37AAC">
        <w:rPr>
          <w:i/>
          <w:iCs/>
          <w:u w:val="none"/>
        </w:rPr>
        <w:t xml:space="preserve">, </w:t>
      </w:r>
      <w:r w:rsidRPr="00A37AAC">
        <w:rPr>
          <w:b w:val="0"/>
          <w:bCs/>
          <w:i/>
          <w:iCs/>
          <w:u w:val="none"/>
        </w:rPr>
        <w:t>Usure des contacts mécaniques - Éléments de tribologie - Contact tribologique, Techniques de l’Ingénieur, Référence BM5066 v1, 2001.</w:t>
      </w:r>
    </w:p>
    <w:p w:rsidR="006428BD" w:rsidRPr="00A37AAC" w:rsidRDefault="006428BD" w:rsidP="00BA47AD">
      <w:pPr>
        <w:pStyle w:val="Titre1"/>
        <w:numPr>
          <w:ilvl w:val="1"/>
          <w:numId w:val="20"/>
        </w:numPr>
        <w:tabs>
          <w:tab w:val="right" w:pos="426"/>
        </w:tabs>
        <w:spacing w:line="240" w:lineRule="auto"/>
        <w:ind w:left="426" w:hanging="284"/>
        <w:rPr>
          <w:b w:val="0"/>
          <w:bCs/>
          <w:i/>
          <w:iCs/>
          <w:u w:val="none"/>
        </w:rPr>
      </w:pPr>
      <w:r w:rsidRPr="00A37AAC">
        <w:rPr>
          <w:b w:val="0"/>
          <w:bCs/>
          <w:i/>
          <w:iCs/>
          <w:u w:val="none"/>
        </w:rPr>
        <w:t>Jean-Marie Georges, Frottement, usure et lubrification : La Tribologie ou science des surfaces, Edition(s) : Eyrolles, 2000.</w:t>
      </w:r>
    </w:p>
    <w:p w:rsidR="00A67042" w:rsidRDefault="00456E00" w:rsidP="00BA47AD">
      <w:pPr>
        <w:pStyle w:val="Titre1"/>
        <w:numPr>
          <w:ilvl w:val="1"/>
          <w:numId w:val="20"/>
        </w:numPr>
        <w:tabs>
          <w:tab w:val="right" w:pos="426"/>
        </w:tabs>
        <w:spacing w:line="240" w:lineRule="auto"/>
        <w:ind w:left="426" w:hanging="284"/>
        <w:rPr>
          <w:b w:val="0"/>
          <w:bCs/>
          <w:i/>
          <w:iCs/>
          <w:u w:val="none"/>
        </w:rPr>
      </w:pPr>
      <w:hyperlink r:id="rId246" w:history="1">
        <w:r w:rsidR="006428BD" w:rsidRPr="00A37AAC">
          <w:rPr>
            <w:b w:val="0"/>
            <w:bCs/>
            <w:i/>
            <w:iCs/>
            <w:u w:val="none"/>
          </w:rPr>
          <w:t>René Gras</w:t>
        </w:r>
      </w:hyperlink>
      <w:r w:rsidR="006428BD" w:rsidRPr="00A37AAC">
        <w:rPr>
          <w:b w:val="0"/>
          <w:bCs/>
          <w:i/>
          <w:iCs/>
          <w:u w:val="none"/>
        </w:rPr>
        <w:t>, Tribologie - Principes et solutions industrielles, Edition(s) : Dunod, 2008.</w:t>
      </w:r>
    </w:p>
    <w:p w:rsidR="006428BD" w:rsidRPr="00A67042" w:rsidRDefault="00456E00" w:rsidP="00BA47AD">
      <w:pPr>
        <w:pStyle w:val="Titre1"/>
        <w:numPr>
          <w:ilvl w:val="1"/>
          <w:numId w:val="20"/>
        </w:numPr>
        <w:tabs>
          <w:tab w:val="right" w:pos="426"/>
        </w:tabs>
        <w:spacing w:line="240" w:lineRule="auto"/>
        <w:ind w:left="426" w:hanging="284"/>
        <w:rPr>
          <w:b w:val="0"/>
          <w:bCs/>
          <w:i/>
          <w:iCs/>
          <w:u w:val="none"/>
        </w:rPr>
      </w:pPr>
      <w:hyperlink r:id="rId247" w:history="1">
        <w:r w:rsidR="006428BD" w:rsidRPr="00A67042">
          <w:rPr>
            <w:b w:val="0"/>
            <w:bCs/>
            <w:i/>
            <w:iCs/>
            <w:u w:val="none"/>
          </w:rPr>
          <w:t>Jamal TAKADOUM</w:t>
        </w:r>
      </w:hyperlink>
      <w:r w:rsidR="006428BD" w:rsidRPr="00A67042">
        <w:rPr>
          <w:b w:val="0"/>
          <w:bCs/>
          <w:i/>
          <w:iCs/>
          <w:u w:val="none"/>
        </w:rPr>
        <w:t>, Matériaux et surfaces en tribologie, Editeur : </w:t>
      </w:r>
      <w:hyperlink r:id="rId248" w:history="1">
        <w:r w:rsidR="006428BD" w:rsidRPr="00A67042">
          <w:rPr>
            <w:b w:val="0"/>
            <w:bCs/>
            <w:i/>
            <w:iCs/>
            <w:u w:val="none"/>
          </w:rPr>
          <w:t>HERMÈS / LAVOISIER</w:t>
        </w:r>
      </w:hyperlink>
      <w:r w:rsidR="006428BD" w:rsidRPr="00A67042">
        <w:rPr>
          <w:b w:val="0"/>
          <w:bCs/>
          <w:i/>
          <w:iCs/>
          <w:u w:val="none"/>
        </w:rPr>
        <w:t>, 2007.</w:t>
      </w:r>
    </w:p>
    <w:p w:rsidR="006428BD" w:rsidRPr="00A37AAC" w:rsidRDefault="006428BD" w:rsidP="00BA47AD">
      <w:pPr>
        <w:rPr>
          <w:rFonts w:ascii="Cambria" w:hAnsi="Cambria"/>
          <w:highlight w:val="cyan"/>
        </w:rPr>
      </w:pPr>
    </w:p>
    <w:p w:rsidR="00E878C1" w:rsidRPr="00A37AAC" w:rsidRDefault="00E878C1" w:rsidP="00BA47AD">
      <w:pPr>
        <w:rPr>
          <w:rFonts w:ascii="Cambria" w:hAnsi="Cambria"/>
          <w:highlight w:val="cyan"/>
        </w:rPr>
      </w:pPr>
    </w:p>
    <w:p w:rsidR="005972B5" w:rsidRPr="00A37AAC" w:rsidRDefault="005972B5" w:rsidP="00BA47AD">
      <w:pPr>
        <w:rPr>
          <w:rFonts w:ascii="Cambria" w:hAnsi="Cambria" w:cs="Calibri"/>
        </w:rPr>
      </w:pPr>
    </w:p>
    <w:p w:rsidR="005972B5" w:rsidRPr="00A37AAC" w:rsidRDefault="005972B5" w:rsidP="00BA47AD">
      <w:pPr>
        <w:rPr>
          <w:rFonts w:ascii="Cambria" w:eastAsia="Calibri" w:hAnsi="Cambria" w:cs="Calibri"/>
          <w:b/>
          <w:bCs/>
        </w:rPr>
        <w:sectPr w:rsidR="005972B5" w:rsidRPr="00A37AAC" w:rsidSect="00EE2462">
          <w:headerReference w:type="default" r:id="rId249"/>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C64901" w:rsidRPr="00A37AAC" w:rsidRDefault="00C6490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A37AAC">
        <w:rPr>
          <w:rFonts w:ascii="Cambria" w:hAnsi="Cambria" w:cs="Calibri"/>
          <w:b/>
        </w:rPr>
        <w:lastRenderedPageBreak/>
        <w:t>Semestre :</w:t>
      </w:r>
    </w:p>
    <w:p w:rsidR="006428BD" w:rsidRPr="00A37AAC" w:rsidRDefault="00C64901"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i/>
        </w:rPr>
      </w:pPr>
      <w:r w:rsidRPr="00A37AAC">
        <w:rPr>
          <w:rFonts w:ascii="Cambria" w:hAnsi="Cambria" w:cs="Calibri"/>
          <w:b/>
          <w:bCs/>
          <w:iCs/>
        </w:rPr>
        <w:t xml:space="preserve">Unité d’enseignement UED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iCs/>
        </w:rPr>
      </w:pPr>
      <w:r w:rsidRPr="00A37AAC">
        <w:rPr>
          <w:rFonts w:ascii="Cambria" w:hAnsi="Cambria" w:cs="Calibri"/>
          <w:b/>
          <w:bCs/>
          <w:iCs/>
        </w:rPr>
        <w:t xml:space="preserve">Matière : </w:t>
      </w:r>
      <w:r w:rsidRPr="00A37AAC">
        <w:rPr>
          <w:rFonts w:ascii="Cambria" w:hAnsi="Cambria"/>
          <w:b/>
          <w:bCs/>
        </w:rPr>
        <w:t>Transfert de chaleur dans les procédés de fabrication</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eastAsia="Calibri" w:hAnsi="Cambria" w:cs="Arial"/>
          <w:b/>
          <w:bCs/>
          <w:lang w:eastAsia="en-US"/>
        </w:rPr>
        <w:t>VHS : 22h30 (Cours : 1h30)</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 : 1</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 : 1</w:t>
      </w:r>
    </w:p>
    <w:p w:rsidR="006428BD" w:rsidRPr="00A37AAC" w:rsidRDefault="006428BD" w:rsidP="00BA47AD">
      <w:pPr>
        <w:jc w:val="both"/>
        <w:rPr>
          <w:rFonts w:ascii="Cambria" w:hAnsi="Cambria" w:cs="Calibri"/>
          <w:b/>
        </w:rPr>
      </w:pPr>
    </w:p>
    <w:p w:rsidR="006428BD" w:rsidRPr="00A37AAC" w:rsidRDefault="005972B5" w:rsidP="00BA47AD">
      <w:pPr>
        <w:jc w:val="both"/>
        <w:rPr>
          <w:rFonts w:ascii="Cambria" w:hAnsi="Cambria" w:cs="Calibri"/>
          <w:i/>
          <w:u w:val="thick" w:color="F79646"/>
        </w:rPr>
      </w:pPr>
      <w:r w:rsidRPr="00A37AAC">
        <w:rPr>
          <w:rFonts w:ascii="Cambria" w:hAnsi="Cambria" w:cs="Calibri"/>
          <w:b/>
          <w:u w:val="thick" w:color="F79646"/>
        </w:rPr>
        <w:t>Objectifs de l’enseignement</w:t>
      </w:r>
    </w:p>
    <w:p w:rsidR="006428BD" w:rsidRPr="00A37AAC" w:rsidRDefault="006428BD" w:rsidP="00BA47AD">
      <w:pPr>
        <w:autoSpaceDE w:val="0"/>
        <w:autoSpaceDN w:val="0"/>
        <w:adjustRightInd w:val="0"/>
        <w:ind w:left="142"/>
        <w:jc w:val="both"/>
        <w:rPr>
          <w:rFonts w:ascii="Cambria" w:hAnsi="Cambria"/>
        </w:rPr>
      </w:pPr>
      <w:r w:rsidRPr="00A37AAC">
        <w:rPr>
          <w:rFonts w:ascii="Cambria" w:hAnsi="Cambria"/>
        </w:rPr>
        <w:t>Un grand nombre d'installations de production dans de nombreuses industries utilisent des procédés dans lesquels la chaleur est transférée entre les différents fluides. Le principe de base du transfert de chaleur est extrêmement simple, deux fluides à des températures différentes sont mis en contact avec une barrière conductrice (la paroi du tube) et la chaleur est transférée du fluide chaud vers le fluide froid jusqu'à ce qu'ils atteignent le même niveau de température.</w:t>
      </w:r>
    </w:p>
    <w:p w:rsidR="006428BD" w:rsidRPr="00A37AAC" w:rsidRDefault="006428BD" w:rsidP="00BA47AD">
      <w:pPr>
        <w:autoSpaceDE w:val="0"/>
        <w:autoSpaceDN w:val="0"/>
        <w:adjustRightInd w:val="0"/>
        <w:ind w:left="142"/>
        <w:jc w:val="both"/>
        <w:rPr>
          <w:rFonts w:ascii="Cambria" w:hAnsi="Cambria"/>
        </w:rPr>
      </w:pPr>
      <w:r w:rsidRPr="00A37AAC">
        <w:rPr>
          <w:rFonts w:ascii="Cambria" w:hAnsi="Cambria"/>
        </w:rPr>
        <w:t>Ce cours permet de présenter aux étudiants les différentes modes de transferts thermiques.</w:t>
      </w:r>
    </w:p>
    <w:p w:rsidR="006428BD" w:rsidRPr="00A37AAC" w:rsidRDefault="006428BD" w:rsidP="00BA47AD">
      <w:pPr>
        <w:autoSpaceDE w:val="0"/>
        <w:autoSpaceDN w:val="0"/>
        <w:adjustRightInd w:val="0"/>
        <w:ind w:left="142"/>
        <w:rPr>
          <w:rFonts w:ascii="Cambria" w:eastAsia="Calibri" w:hAnsi="Cambria" w:cs="Times-Roman"/>
          <w:lang w:eastAsia="en-US"/>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Connais</w:t>
      </w:r>
      <w:r w:rsidR="005972B5" w:rsidRPr="00A37AAC">
        <w:rPr>
          <w:rFonts w:ascii="Cambria" w:hAnsi="Cambria" w:cs="Calibri"/>
          <w:b/>
          <w:u w:val="thick" w:color="F79646"/>
        </w:rPr>
        <w:t>sances préalables recommandées</w:t>
      </w:r>
    </w:p>
    <w:p w:rsidR="006428BD" w:rsidRPr="00A37AAC" w:rsidRDefault="006428BD" w:rsidP="00BA47AD">
      <w:pPr>
        <w:autoSpaceDE w:val="0"/>
        <w:autoSpaceDN w:val="0"/>
        <w:adjustRightInd w:val="0"/>
        <w:jc w:val="both"/>
        <w:rPr>
          <w:rFonts w:ascii="Cambria" w:hAnsi="Cambria"/>
        </w:rPr>
      </w:pPr>
      <w:r w:rsidRPr="00A37AAC">
        <w:rPr>
          <w:rFonts w:ascii="Cambria" w:hAnsi="Cambria"/>
        </w:rPr>
        <w:t>Notions de base en transfert de chaleur et notions sur les équations différentielles.</w:t>
      </w:r>
    </w:p>
    <w:p w:rsidR="006428BD" w:rsidRPr="00A37AAC" w:rsidRDefault="006428BD" w:rsidP="00BA47AD">
      <w:pPr>
        <w:jc w:val="both"/>
        <w:rPr>
          <w:rFonts w:ascii="Cambria" w:hAnsi="Cambria"/>
        </w:rPr>
      </w:pPr>
    </w:p>
    <w:p w:rsidR="006428BD" w:rsidRPr="00A37AAC" w:rsidRDefault="005972B5" w:rsidP="00BA47AD">
      <w:pPr>
        <w:jc w:val="both"/>
        <w:rPr>
          <w:rFonts w:ascii="Cambria" w:hAnsi="Cambria" w:cs="Calibri"/>
          <w:b/>
          <w:u w:val="thick" w:color="F79646"/>
        </w:rPr>
      </w:pPr>
      <w:r w:rsidRPr="00A37AAC">
        <w:rPr>
          <w:rFonts w:ascii="Cambria" w:hAnsi="Cambria" w:cs="Calibri"/>
          <w:b/>
          <w:u w:val="thick" w:color="F79646"/>
        </w:rPr>
        <w:t xml:space="preserve"> Contenu de la matière</w:t>
      </w:r>
    </w:p>
    <w:p w:rsidR="006428BD" w:rsidRPr="00A37AAC" w:rsidRDefault="006428BD" w:rsidP="00BA47AD">
      <w:pPr>
        <w:jc w:val="both"/>
        <w:rPr>
          <w:rFonts w:ascii="Cambria" w:hAnsi="Cambria"/>
        </w:rPr>
      </w:pPr>
      <w:r w:rsidRPr="00A37AAC">
        <w:rPr>
          <w:rFonts w:ascii="Cambria" w:hAnsi="Cambria"/>
          <w:b/>
          <w:bCs/>
        </w:rPr>
        <w:t xml:space="preserve">Chapitre </w:t>
      </w:r>
      <w:r w:rsidR="00C64901" w:rsidRPr="00A37AAC">
        <w:rPr>
          <w:rFonts w:ascii="Cambria" w:hAnsi="Cambria"/>
          <w:b/>
          <w:bCs/>
        </w:rPr>
        <w:t>1</w:t>
      </w:r>
      <w:r w:rsidR="00A67042">
        <w:rPr>
          <w:rFonts w:ascii="Cambria" w:hAnsi="Cambria"/>
          <w:b/>
          <w:bCs/>
        </w:rPr>
        <w:t xml:space="preserve"> </w:t>
      </w:r>
      <w:r w:rsidRPr="00A37AAC">
        <w:rPr>
          <w:rFonts w:ascii="Cambria" w:hAnsi="Cambria"/>
          <w:b/>
          <w:bCs/>
        </w:rPr>
        <w:t>:</w:t>
      </w:r>
      <w:r w:rsidRPr="00A37AAC">
        <w:rPr>
          <w:rFonts w:ascii="Cambria" w:hAnsi="Cambria"/>
        </w:rPr>
        <w:t xml:space="preserve"> Introduction générale</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b/>
          <w:bCs/>
        </w:rPr>
        <w:t>(3 Semaines)</w:t>
      </w:r>
      <w:r w:rsidRPr="00A37AAC">
        <w:rPr>
          <w:rFonts w:ascii="Cambria" w:hAnsi="Cambria"/>
        </w:rPr>
        <w:t> </w:t>
      </w:r>
    </w:p>
    <w:p w:rsidR="006428BD" w:rsidRPr="00A37AAC" w:rsidRDefault="006428BD" w:rsidP="00BA47AD">
      <w:pPr>
        <w:ind w:left="1134"/>
        <w:jc w:val="both"/>
        <w:rPr>
          <w:rFonts w:ascii="Cambria" w:hAnsi="Cambria"/>
        </w:rPr>
      </w:pPr>
      <w:r w:rsidRPr="00A37AAC">
        <w:rPr>
          <w:rFonts w:ascii="Cambria" w:hAnsi="Cambria"/>
        </w:rPr>
        <w:t>Modes de transfert de la chaleur ;</w:t>
      </w:r>
    </w:p>
    <w:p w:rsidR="006428BD" w:rsidRPr="00A37AAC" w:rsidRDefault="006428BD" w:rsidP="00BA47AD">
      <w:pPr>
        <w:ind w:left="1134"/>
        <w:jc w:val="both"/>
        <w:rPr>
          <w:rFonts w:ascii="Cambria" w:hAnsi="Cambria"/>
        </w:rPr>
      </w:pPr>
      <w:r w:rsidRPr="00A37AAC">
        <w:rPr>
          <w:rFonts w:ascii="Cambria" w:hAnsi="Cambria"/>
        </w:rPr>
        <w:t>Loi de conservation de l’énergie ;</w:t>
      </w:r>
    </w:p>
    <w:p w:rsidR="006428BD" w:rsidRPr="00A37AAC" w:rsidRDefault="006428BD" w:rsidP="00BA47AD">
      <w:pPr>
        <w:ind w:left="1134"/>
        <w:jc w:val="both"/>
        <w:rPr>
          <w:rFonts w:ascii="Cambria" w:hAnsi="Cambria"/>
        </w:rPr>
      </w:pPr>
      <w:r w:rsidRPr="00A37AAC">
        <w:rPr>
          <w:rFonts w:ascii="Cambria" w:hAnsi="Cambria"/>
        </w:rPr>
        <w:t>Lois particulières ;</w:t>
      </w:r>
    </w:p>
    <w:p w:rsidR="006428BD" w:rsidRPr="00A37AAC" w:rsidRDefault="006428BD" w:rsidP="00BA47AD">
      <w:pPr>
        <w:ind w:left="1134"/>
        <w:jc w:val="both"/>
        <w:rPr>
          <w:rFonts w:ascii="Cambria" w:hAnsi="Cambria"/>
        </w:rPr>
      </w:pPr>
      <w:r w:rsidRPr="00A37AAC">
        <w:rPr>
          <w:rFonts w:ascii="Cambria" w:hAnsi="Cambria"/>
        </w:rPr>
        <w:t>Formulation des problèmes.</w:t>
      </w:r>
    </w:p>
    <w:p w:rsidR="006428BD" w:rsidRPr="00A37AAC" w:rsidRDefault="006428BD" w:rsidP="00BA47AD">
      <w:pPr>
        <w:jc w:val="both"/>
        <w:rPr>
          <w:rFonts w:ascii="Cambria" w:hAnsi="Cambria"/>
        </w:rPr>
      </w:pPr>
      <w:r w:rsidRPr="00A37AAC">
        <w:rPr>
          <w:rFonts w:ascii="Cambria" w:hAnsi="Cambria"/>
          <w:b/>
          <w:bCs/>
        </w:rPr>
        <w:t xml:space="preserve">Chapitre </w:t>
      </w:r>
      <w:r w:rsidR="00C64901" w:rsidRPr="00A37AAC">
        <w:rPr>
          <w:rFonts w:ascii="Cambria" w:hAnsi="Cambria"/>
          <w:b/>
          <w:bCs/>
        </w:rPr>
        <w:t>2</w:t>
      </w:r>
      <w:r w:rsidR="00A67042">
        <w:rPr>
          <w:rFonts w:ascii="Cambria" w:hAnsi="Cambria"/>
          <w:b/>
          <w:bCs/>
        </w:rPr>
        <w:t xml:space="preserve"> </w:t>
      </w:r>
      <w:r w:rsidRPr="00A37AAC">
        <w:rPr>
          <w:rFonts w:ascii="Cambria" w:hAnsi="Cambria"/>
          <w:b/>
          <w:bCs/>
        </w:rPr>
        <w:t>:</w:t>
      </w:r>
      <w:r w:rsidRPr="00A37AAC">
        <w:rPr>
          <w:rFonts w:ascii="Cambria" w:hAnsi="Cambria"/>
        </w:rPr>
        <w:t xml:space="preserve"> Conduction</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b/>
          <w:bCs/>
        </w:rPr>
        <w:t>(3 Semaines)</w:t>
      </w:r>
      <w:r w:rsidRPr="00A37AAC">
        <w:rPr>
          <w:rFonts w:ascii="Cambria" w:hAnsi="Cambria"/>
        </w:rPr>
        <w:t> </w:t>
      </w:r>
    </w:p>
    <w:p w:rsidR="006428BD" w:rsidRPr="00A37AAC" w:rsidRDefault="006428BD" w:rsidP="00BA47AD">
      <w:pPr>
        <w:ind w:left="1134"/>
        <w:jc w:val="both"/>
        <w:rPr>
          <w:rFonts w:ascii="Cambria" w:hAnsi="Cambria"/>
        </w:rPr>
      </w:pPr>
      <w:r w:rsidRPr="00A37AAC">
        <w:rPr>
          <w:rFonts w:ascii="Cambria" w:hAnsi="Cambria"/>
        </w:rPr>
        <w:t xml:space="preserve">Conduction thermique en régime stationnaire et Multidimensionnelle  </w:t>
      </w:r>
    </w:p>
    <w:p w:rsidR="006428BD" w:rsidRPr="00A37AAC" w:rsidRDefault="006428BD" w:rsidP="00BA47AD">
      <w:pPr>
        <w:ind w:left="1134"/>
        <w:jc w:val="both"/>
        <w:rPr>
          <w:rFonts w:ascii="Cambria" w:hAnsi="Cambria"/>
        </w:rPr>
      </w:pPr>
      <w:r w:rsidRPr="00A37AAC">
        <w:rPr>
          <w:rFonts w:ascii="Cambria" w:hAnsi="Cambria"/>
        </w:rPr>
        <w:t>Conduction thermique en régime stationnaire bi ou tridimensionnelle </w:t>
      </w:r>
    </w:p>
    <w:p w:rsidR="006428BD" w:rsidRPr="00A37AAC" w:rsidRDefault="006428BD" w:rsidP="00BA47AD">
      <w:pPr>
        <w:ind w:left="1134"/>
        <w:jc w:val="both"/>
        <w:rPr>
          <w:rFonts w:ascii="Cambria" w:hAnsi="Cambria"/>
        </w:rPr>
      </w:pPr>
      <w:r w:rsidRPr="00A37AAC">
        <w:rPr>
          <w:rFonts w:ascii="Cambria" w:hAnsi="Cambria"/>
        </w:rPr>
        <w:t>Conduction thermique en régime variable </w:t>
      </w:r>
    </w:p>
    <w:p w:rsidR="006428BD" w:rsidRPr="00A37AAC" w:rsidRDefault="006428BD" w:rsidP="00BA47AD">
      <w:pPr>
        <w:jc w:val="both"/>
        <w:rPr>
          <w:rFonts w:ascii="Cambria" w:hAnsi="Cambria"/>
          <w:b/>
        </w:rPr>
      </w:pPr>
      <w:r w:rsidRPr="00A37AAC">
        <w:rPr>
          <w:rFonts w:ascii="Cambria" w:hAnsi="Cambria"/>
          <w:b/>
          <w:bCs/>
        </w:rPr>
        <w:t xml:space="preserve">Chapitre </w:t>
      </w:r>
      <w:r w:rsidR="00C64901" w:rsidRPr="00A37AAC">
        <w:rPr>
          <w:rFonts w:ascii="Cambria" w:hAnsi="Cambria"/>
          <w:b/>
          <w:bCs/>
        </w:rPr>
        <w:t>3</w:t>
      </w:r>
      <w:r w:rsidR="00A67042">
        <w:rPr>
          <w:rFonts w:ascii="Cambria" w:hAnsi="Cambria"/>
          <w:b/>
          <w:bCs/>
        </w:rPr>
        <w:t xml:space="preserve"> </w:t>
      </w:r>
      <w:r w:rsidRPr="00A37AAC">
        <w:rPr>
          <w:rFonts w:ascii="Cambria" w:hAnsi="Cambria"/>
          <w:b/>
          <w:bCs/>
        </w:rPr>
        <w:t>:</w:t>
      </w:r>
      <w:r w:rsidRPr="00A37AAC">
        <w:rPr>
          <w:rFonts w:ascii="Cambria" w:hAnsi="Cambria"/>
        </w:rPr>
        <w:t xml:space="preserve"> Convection</w:t>
      </w:r>
      <w:r w:rsidRPr="00A37AAC">
        <w:rPr>
          <w:rFonts w:ascii="Cambria" w:hAnsi="Cambria"/>
          <w:b/>
        </w:rPr>
        <w:t xml:space="preserve"> </w:t>
      </w:r>
      <w:r w:rsidRPr="00A37AAC">
        <w:rPr>
          <w:rFonts w:ascii="Cambria" w:hAnsi="Cambria"/>
          <w:b/>
        </w:rPr>
        <w:tab/>
      </w:r>
      <w:r w:rsidRPr="00A37AAC">
        <w:rPr>
          <w:rFonts w:ascii="Cambria" w:hAnsi="Cambria"/>
          <w:b/>
        </w:rPr>
        <w:tab/>
      </w:r>
      <w:r w:rsidRPr="00A37AAC">
        <w:rPr>
          <w:rFonts w:ascii="Cambria" w:hAnsi="Cambria"/>
          <w:b/>
        </w:rPr>
        <w:tab/>
      </w:r>
      <w:r w:rsidRPr="00A37AAC">
        <w:rPr>
          <w:rFonts w:ascii="Cambria" w:hAnsi="Cambria"/>
          <w:b/>
        </w:rPr>
        <w:tab/>
      </w:r>
      <w:r w:rsidRPr="00A37AAC">
        <w:rPr>
          <w:rFonts w:ascii="Cambria" w:hAnsi="Cambria"/>
          <w:b/>
        </w:rPr>
        <w:tab/>
      </w:r>
      <w:r w:rsidRPr="00A37AAC">
        <w:rPr>
          <w:rFonts w:ascii="Cambria" w:hAnsi="Cambria"/>
          <w:b/>
        </w:rPr>
        <w:tab/>
      </w:r>
      <w:r w:rsidRPr="00A37AAC">
        <w:rPr>
          <w:rFonts w:ascii="Cambria" w:hAnsi="Cambria"/>
          <w:b/>
        </w:rPr>
        <w:tab/>
      </w:r>
      <w:r w:rsidRPr="00A37AAC">
        <w:rPr>
          <w:rFonts w:ascii="Cambria" w:hAnsi="Cambria"/>
          <w:b/>
          <w:bCs/>
        </w:rPr>
        <w:t>(3 Semaines)</w:t>
      </w:r>
      <w:r w:rsidRPr="00A37AAC">
        <w:rPr>
          <w:rFonts w:ascii="Cambria" w:hAnsi="Cambria"/>
        </w:rPr>
        <w:t> </w:t>
      </w:r>
    </w:p>
    <w:p w:rsidR="006428BD" w:rsidRPr="00A37AAC" w:rsidRDefault="006428BD" w:rsidP="00BA47AD">
      <w:pPr>
        <w:ind w:left="1134"/>
        <w:jc w:val="both"/>
        <w:rPr>
          <w:rFonts w:ascii="Cambria" w:hAnsi="Cambria"/>
        </w:rPr>
      </w:pPr>
      <w:r w:rsidRPr="00A37AAC">
        <w:rPr>
          <w:rFonts w:ascii="Cambria" w:hAnsi="Cambria"/>
        </w:rPr>
        <w:t xml:space="preserve"> Principes fondamentaux de la convection  </w:t>
      </w:r>
    </w:p>
    <w:p w:rsidR="006428BD" w:rsidRPr="00A37AAC" w:rsidRDefault="006428BD" w:rsidP="00BA47AD">
      <w:pPr>
        <w:ind w:left="1134"/>
        <w:jc w:val="both"/>
        <w:rPr>
          <w:rFonts w:ascii="Cambria" w:hAnsi="Cambria"/>
        </w:rPr>
      </w:pPr>
      <w:r w:rsidRPr="00A37AAC">
        <w:rPr>
          <w:rFonts w:ascii="Cambria" w:hAnsi="Cambria"/>
        </w:rPr>
        <w:t>Convection forcée à l’intérieur des tubes </w:t>
      </w:r>
    </w:p>
    <w:p w:rsidR="006428BD" w:rsidRPr="00A37AAC" w:rsidRDefault="006428BD" w:rsidP="00BA47AD">
      <w:pPr>
        <w:ind w:left="1134"/>
        <w:jc w:val="both"/>
        <w:rPr>
          <w:rFonts w:ascii="Cambria" w:hAnsi="Cambria"/>
        </w:rPr>
      </w:pPr>
      <w:r w:rsidRPr="00A37AAC">
        <w:rPr>
          <w:rFonts w:ascii="Cambria" w:hAnsi="Cambria"/>
        </w:rPr>
        <w:t>Convection forcée pour les écoulements externes</w:t>
      </w:r>
    </w:p>
    <w:p w:rsidR="006428BD" w:rsidRPr="00A37AAC" w:rsidRDefault="006428BD" w:rsidP="00BA47AD">
      <w:pPr>
        <w:ind w:left="1134"/>
        <w:jc w:val="both"/>
        <w:rPr>
          <w:rFonts w:ascii="Cambria" w:hAnsi="Cambria"/>
        </w:rPr>
      </w:pPr>
      <w:r w:rsidRPr="00A37AAC">
        <w:rPr>
          <w:rFonts w:ascii="Cambria" w:hAnsi="Cambria"/>
        </w:rPr>
        <w:t>Convection naturelle </w:t>
      </w:r>
    </w:p>
    <w:p w:rsidR="006428BD" w:rsidRPr="00A37AAC" w:rsidRDefault="00C64901" w:rsidP="00BA47AD">
      <w:pPr>
        <w:jc w:val="both"/>
        <w:rPr>
          <w:rFonts w:ascii="Cambria" w:hAnsi="Cambria"/>
        </w:rPr>
      </w:pPr>
      <w:r w:rsidRPr="00A37AAC">
        <w:rPr>
          <w:rFonts w:ascii="Cambria" w:hAnsi="Cambria"/>
          <w:b/>
          <w:bCs/>
        </w:rPr>
        <w:t>Chapitre 4</w:t>
      </w:r>
      <w:r w:rsidR="00A67042">
        <w:rPr>
          <w:rFonts w:ascii="Cambria" w:hAnsi="Cambria"/>
          <w:b/>
          <w:bCs/>
        </w:rPr>
        <w:t xml:space="preserve"> </w:t>
      </w:r>
      <w:r w:rsidR="006428BD" w:rsidRPr="00A37AAC">
        <w:rPr>
          <w:rFonts w:ascii="Cambria" w:hAnsi="Cambria"/>
          <w:b/>
          <w:bCs/>
        </w:rPr>
        <w:t>:</w:t>
      </w:r>
      <w:r w:rsidR="006428BD" w:rsidRPr="00A37AAC">
        <w:rPr>
          <w:rFonts w:ascii="Cambria" w:hAnsi="Cambria"/>
        </w:rPr>
        <w:t xml:space="preserve"> Rayonnement</w:t>
      </w:r>
      <w:r w:rsidR="006428BD" w:rsidRPr="00A37AAC">
        <w:rPr>
          <w:rFonts w:ascii="Cambria" w:hAnsi="Cambria"/>
        </w:rPr>
        <w:tab/>
      </w:r>
      <w:r w:rsidR="006428BD" w:rsidRPr="00A37AAC">
        <w:rPr>
          <w:rFonts w:ascii="Cambria" w:hAnsi="Cambria"/>
        </w:rPr>
        <w:tab/>
      </w:r>
      <w:r w:rsidR="006428BD" w:rsidRPr="00A37AAC">
        <w:rPr>
          <w:rFonts w:ascii="Cambria" w:hAnsi="Cambria"/>
        </w:rPr>
        <w:tab/>
      </w:r>
      <w:r w:rsidR="006428BD" w:rsidRPr="00A37AAC">
        <w:rPr>
          <w:rFonts w:ascii="Cambria" w:hAnsi="Cambria"/>
        </w:rPr>
        <w:tab/>
      </w:r>
      <w:r w:rsidR="006428BD" w:rsidRPr="00A37AAC">
        <w:rPr>
          <w:rFonts w:ascii="Cambria" w:hAnsi="Cambria"/>
        </w:rPr>
        <w:tab/>
      </w:r>
      <w:r w:rsidR="006428BD" w:rsidRPr="00A37AAC">
        <w:rPr>
          <w:rFonts w:ascii="Cambria" w:hAnsi="Cambria"/>
        </w:rPr>
        <w:tab/>
      </w:r>
      <w:r w:rsidRPr="00A37AAC">
        <w:rPr>
          <w:rFonts w:ascii="Cambria" w:hAnsi="Cambria"/>
        </w:rPr>
        <w:tab/>
      </w:r>
      <w:r w:rsidR="006428BD" w:rsidRPr="00A37AAC">
        <w:rPr>
          <w:rFonts w:ascii="Cambria" w:hAnsi="Cambria"/>
          <w:b/>
          <w:bCs/>
        </w:rPr>
        <w:t>(3 Semaines)</w:t>
      </w:r>
      <w:r w:rsidR="006428BD" w:rsidRPr="00A37AAC">
        <w:rPr>
          <w:rFonts w:ascii="Cambria" w:hAnsi="Cambria"/>
        </w:rPr>
        <w:t> </w:t>
      </w:r>
    </w:p>
    <w:p w:rsidR="006428BD" w:rsidRPr="00A37AAC" w:rsidRDefault="006428BD" w:rsidP="00BA47AD">
      <w:pPr>
        <w:ind w:left="1134"/>
        <w:jc w:val="both"/>
        <w:rPr>
          <w:rFonts w:ascii="Cambria" w:hAnsi="Cambria"/>
        </w:rPr>
      </w:pPr>
      <w:r w:rsidRPr="00A37AAC">
        <w:rPr>
          <w:rFonts w:ascii="Cambria" w:hAnsi="Cambria"/>
        </w:rPr>
        <w:t>Définition et lois du rayonnement thermique </w:t>
      </w:r>
    </w:p>
    <w:p w:rsidR="006428BD" w:rsidRPr="00A37AAC" w:rsidRDefault="006428BD" w:rsidP="00BA47AD">
      <w:pPr>
        <w:ind w:left="1134"/>
        <w:jc w:val="both"/>
        <w:rPr>
          <w:rFonts w:ascii="Cambria" w:hAnsi="Cambria"/>
        </w:rPr>
      </w:pPr>
      <w:r w:rsidRPr="00A37AAC">
        <w:rPr>
          <w:rFonts w:ascii="Cambria" w:hAnsi="Cambria"/>
        </w:rPr>
        <w:t xml:space="preserve">Echanges entre surfaces noires </w:t>
      </w:r>
    </w:p>
    <w:p w:rsidR="006428BD" w:rsidRPr="00A37AAC" w:rsidRDefault="006428BD" w:rsidP="00BA47AD">
      <w:pPr>
        <w:ind w:left="1134"/>
        <w:jc w:val="both"/>
        <w:rPr>
          <w:rFonts w:ascii="Cambria" w:hAnsi="Cambria"/>
        </w:rPr>
      </w:pPr>
      <w:r w:rsidRPr="00A37AAC">
        <w:rPr>
          <w:rFonts w:ascii="Cambria" w:hAnsi="Cambria"/>
        </w:rPr>
        <w:t>Echanges entres surfaces grises </w:t>
      </w:r>
    </w:p>
    <w:p w:rsidR="006428BD" w:rsidRPr="00A37AAC" w:rsidRDefault="006428BD" w:rsidP="00BA47AD">
      <w:pPr>
        <w:ind w:left="1134"/>
        <w:jc w:val="both"/>
        <w:rPr>
          <w:rFonts w:ascii="Cambria" w:hAnsi="Cambria"/>
        </w:rPr>
      </w:pPr>
      <w:r w:rsidRPr="00A37AAC">
        <w:rPr>
          <w:rFonts w:ascii="Cambria" w:hAnsi="Cambria"/>
        </w:rPr>
        <w:t>Rayonnement combine avec la convection et la conduction</w:t>
      </w:r>
    </w:p>
    <w:p w:rsidR="006428BD" w:rsidRPr="00A37AAC" w:rsidRDefault="006428BD" w:rsidP="00BA47AD">
      <w:pPr>
        <w:jc w:val="both"/>
        <w:rPr>
          <w:rFonts w:ascii="Cambria" w:hAnsi="Cambria"/>
        </w:rPr>
      </w:pPr>
      <w:r w:rsidRPr="00A37AAC">
        <w:rPr>
          <w:rFonts w:ascii="Cambria" w:hAnsi="Cambria"/>
          <w:b/>
          <w:bCs/>
        </w:rPr>
        <w:t xml:space="preserve">Chapitre </w:t>
      </w:r>
      <w:r w:rsidR="00C64901" w:rsidRPr="00A37AAC">
        <w:rPr>
          <w:rFonts w:ascii="Cambria" w:hAnsi="Cambria"/>
          <w:b/>
          <w:bCs/>
        </w:rPr>
        <w:t>5</w:t>
      </w:r>
      <w:r w:rsidR="00A67042">
        <w:rPr>
          <w:rFonts w:ascii="Cambria" w:hAnsi="Cambria"/>
          <w:b/>
          <w:bCs/>
        </w:rPr>
        <w:t xml:space="preserve"> </w:t>
      </w:r>
      <w:r w:rsidRPr="00A37AAC">
        <w:rPr>
          <w:rFonts w:ascii="Cambria" w:hAnsi="Cambria"/>
          <w:b/>
          <w:bCs/>
        </w:rPr>
        <w:t>:</w:t>
      </w:r>
      <w:r w:rsidRPr="00A37AAC">
        <w:rPr>
          <w:rFonts w:ascii="Cambria" w:hAnsi="Cambria"/>
        </w:rPr>
        <w:t xml:space="preserve"> Applications</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b/>
          <w:bCs/>
        </w:rPr>
        <w:t>(3 Semaines)</w:t>
      </w:r>
    </w:p>
    <w:p w:rsidR="006428BD" w:rsidRPr="00A37AAC" w:rsidRDefault="006428BD" w:rsidP="00BA47AD">
      <w:pPr>
        <w:ind w:left="1134"/>
        <w:jc w:val="both"/>
        <w:rPr>
          <w:rFonts w:ascii="Cambria" w:hAnsi="Cambria"/>
        </w:rPr>
      </w:pPr>
      <w:r w:rsidRPr="00A37AAC">
        <w:rPr>
          <w:rFonts w:ascii="Cambria" w:hAnsi="Cambria"/>
        </w:rPr>
        <w:t xml:space="preserve">Transferts thermiques dans les procédés de </w:t>
      </w:r>
      <w:r w:rsidR="00A67042" w:rsidRPr="00A37AAC">
        <w:rPr>
          <w:rFonts w:ascii="Cambria" w:hAnsi="Cambria"/>
        </w:rPr>
        <w:t>fonderie</w:t>
      </w:r>
      <w:r w:rsidR="00A67042">
        <w:rPr>
          <w:rFonts w:ascii="Cambria" w:hAnsi="Cambria"/>
        </w:rPr>
        <w:t xml:space="preserve"> </w:t>
      </w:r>
      <w:r w:rsidR="00A67042" w:rsidRPr="00A37AAC">
        <w:rPr>
          <w:rFonts w:ascii="Cambria" w:hAnsi="Cambria"/>
        </w:rPr>
        <w:t>en</w:t>
      </w:r>
      <w:r w:rsidRPr="00A37AAC">
        <w:rPr>
          <w:rFonts w:ascii="Cambria" w:hAnsi="Cambria"/>
        </w:rPr>
        <w:t xml:space="preserve"> moule permanent</w:t>
      </w:r>
    </w:p>
    <w:p w:rsidR="006428BD" w:rsidRPr="00A37AAC" w:rsidRDefault="00456E00" w:rsidP="00BA47AD">
      <w:pPr>
        <w:ind w:left="1134"/>
        <w:jc w:val="both"/>
        <w:rPr>
          <w:rFonts w:ascii="Cambria" w:hAnsi="Cambria"/>
        </w:rPr>
      </w:pPr>
      <w:hyperlink r:id="rId250" w:history="1">
        <w:r w:rsidR="006428BD" w:rsidRPr="00A37AAC">
          <w:rPr>
            <w:rFonts w:ascii="Cambria" w:hAnsi="Cambria"/>
          </w:rPr>
          <w:t>Transfert thermique entre 2 solides</w:t>
        </w:r>
      </w:hyperlink>
      <w:r w:rsidR="006428BD" w:rsidRPr="00A37AAC">
        <w:rPr>
          <w:rFonts w:ascii="Cambria" w:hAnsi="Cambria"/>
        </w:rPr>
        <w:t> : Le but est de refroidir une pièce plastique dans un moule d'acier</w:t>
      </w:r>
    </w:p>
    <w:p w:rsidR="00CF466A" w:rsidRPr="00A37AAC" w:rsidRDefault="005972B5" w:rsidP="00BA47AD">
      <w:pPr>
        <w:jc w:val="both"/>
        <w:rPr>
          <w:rFonts w:ascii="Cambria" w:hAnsi="Cambria" w:cs="Arial"/>
          <w:b/>
          <w:u w:val="thick" w:color="F79646"/>
        </w:rPr>
      </w:pPr>
      <w:r w:rsidRPr="00A37AAC">
        <w:rPr>
          <w:rFonts w:ascii="Cambria" w:hAnsi="Cambria" w:cs="Arial"/>
          <w:b/>
          <w:u w:val="thick" w:color="F79646"/>
        </w:rPr>
        <w:t>Mode d’évaluation</w:t>
      </w:r>
    </w:p>
    <w:p w:rsidR="006428BD" w:rsidRPr="00A37AAC" w:rsidRDefault="006428BD" w:rsidP="00BA47AD">
      <w:pPr>
        <w:jc w:val="both"/>
        <w:rPr>
          <w:rFonts w:ascii="Cambria" w:hAnsi="Cambria" w:cs="Arial"/>
        </w:rPr>
      </w:pPr>
      <w:r w:rsidRPr="00A37AAC">
        <w:rPr>
          <w:rFonts w:ascii="Cambria" w:hAnsi="Cambria" w:cs="Arial"/>
        </w:rPr>
        <w:t>Examen : 100%.</w:t>
      </w:r>
    </w:p>
    <w:p w:rsidR="006428BD" w:rsidRPr="00A37AAC" w:rsidRDefault="006428BD" w:rsidP="00BA47AD">
      <w:pPr>
        <w:jc w:val="both"/>
        <w:rPr>
          <w:rFonts w:ascii="Cambria" w:hAnsi="Cambria" w:cs="Arial"/>
          <w:b/>
          <w:u w:val="thick" w:color="F79646"/>
        </w:rPr>
      </w:pPr>
    </w:p>
    <w:p w:rsidR="00C64901" w:rsidRPr="00A37AAC" w:rsidRDefault="006428BD"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6428BD" w:rsidRPr="00A37AAC" w:rsidRDefault="006428BD" w:rsidP="00BA47AD">
      <w:pPr>
        <w:pStyle w:val="Titre1"/>
        <w:numPr>
          <w:ilvl w:val="0"/>
          <w:numId w:val="21"/>
        </w:numPr>
        <w:spacing w:line="240" w:lineRule="auto"/>
        <w:ind w:left="426" w:hanging="284"/>
        <w:rPr>
          <w:b w:val="0"/>
          <w:bCs/>
          <w:i/>
          <w:iCs/>
          <w:u w:val="none"/>
        </w:rPr>
      </w:pPr>
      <w:r w:rsidRPr="00A37AAC">
        <w:rPr>
          <w:b w:val="0"/>
          <w:bCs/>
          <w:i/>
          <w:iCs/>
          <w:u w:val="none"/>
        </w:rPr>
        <w:t>BATTAGLIA Jean-Luc, Transferts thermiques dans les procédés de mise en forme des matériaux : cours et exercices corrigés, Hermes – Lavoisier, 2007.</w:t>
      </w:r>
    </w:p>
    <w:p w:rsidR="006428BD" w:rsidRPr="00A37AAC" w:rsidRDefault="00456E00" w:rsidP="00BA47AD">
      <w:pPr>
        <w:pStyle w:val="Titre1"/>
        <w:numPr>
          <w:ilvl w:val="0"/>
          <w:numId w:val="21"/>
        </w:numPr>
        <w:spacing w:line="240" w:lineRule="auto"/>
        <w:ind w:left="426" w:hanging="284"/>
        <w:rPr>
          <w:b w:val="0"/>
          <w:bCs/>
          <w:i/>
          <w:iCs/>
          <w:u w:val="none"/>
        </w:rPr>
      </w:pPr>
      <w:hyperlink r:id="rId251" w:history="1">
        <w:r w:rsidR="006428BD" w:rsidRPr="00A37AAC">
          <w:rPr>
            <w:b w:val="0"/>
            <w:bCs/>
            <w:i/>
            <w:iCs/>
            <w:u w:val="none"/>
          </w:rPr>
          <w:t>Ana-Maria Bianchi</w:t>
        </w:r>
      </w:hyperlink>
      <w:r w:rsidR="006428BD" w:rsidRPr="00A37AAC">
        <w:rPr>
          <w:b w:val="0"/>
          <w:bCs/>
          <w:i/>
          <w:iCs/>
          <w:u w:val="none"/>
        </w:rPr>
        <w:t xml:space="preserve">, </w:t>
      </w:r>
      <w:hyperlink r:id="rId252" w:history="1">
        <w:r w:rsidR="006428BD" w:rsidRPr="00A37AAC">
          <w:rPr>
            <w:b w:val="0"/>
            <w:bCs/>
            <w:i/>
            <w:iCs/>
            <w:u w:val="none"/>
          </w:rPr>
          <w:t>Yves Fautrelle</w:t>
        </w:r>
      </w:hyperlink>
      <w:r w:rsidR="006428BD" w:rsidRPr="00A37AAC">
        <w:rPr>
          <w:b w:val="0"/>
          <w:bCs/>
          <w:i/>
          <w:iCs/>
          <w:u w:val="none"/>
        </w:rPr>
        <w:t xml:space="preserve">, </w:t>
      </w:r>
      <w:hyperlink r:id="rId253" w:history="1">
        <w:r w:rsidR="006428BD" w:rsidRPr="00A37AAC">
          <w:rPr>
            <w:b w:val="0"/>
            <w:bCs/>
            <w:i/>
            <w:iCs/>
            <w:u w:val="none"/>
          </w:rPr>
          <w:t>Jacqueline Etay</w:t>
        </w:r>
      </w:hyperlink>
      <w:r w:rsidR="006428BD" w:rsidRPr="00A37AAC">
        <w:rPr>
          <w:b w:val="0"/>
          <w:bCs/>
          <w:i/>
          <w:iCs/>
          <w:u w:val="none"/>
        </w:rPr>
        <w:t>, Transferts thermiques,  Editeur(s) : </w:t>
      </w:r>
      <w:hyperlink r:id="rId254" w:history="1">
        <w:r w:rsidR="006428BD" w:rsidRPr="00A37AAC">
          <w:rPr>
            <w:b w:val="0"/>
            <w:bCs/>
            <w:i/>
            <w:iCs/>
            <w:u w:val="none"/>
          </w:rPr>
          <w:t>Presses Polytechniques et Universitaires Romandes (PPUR)</w:t>
        </w:r>
      </w:hyperlink>
      <w:r w:rsidR="006428BD" w:rsidRPr="00A37AAC">
        <w:rPr>
          <w:b w:val="0"/>
          <w:bCs/>
          <w:i/>
          <w:iCs/>
          <w:u w:val="none"/>
        </w:rPr>
        <w:t>, Collection : </w:t>
      </w:r>
      <w:hyperlink r:id="rId255" w:history="1">
        <w:r w:rsidR="006428BD" w:rsidRPr="00A37AAC">
          <w:rPr>
            <w:b w:val="0"/>
            <w:bCs/>
            <w:i/>
            <w:iCs/>
            <w:u w:val="none"/>
          </w:rPr>
          <w:t>Agence universitaire de la Francophonie</w:t>
        </w:r>
      </w:hyperlink>
      <w:r w:rsidR="006428BD" w:rsidRPr="00A37AAC">
        <w:rPr>
          <w:b w:val="0"/>
          <w:bCs/>
          <w:i/>
          <w:iCs/>
          <w:u w:val="none"/>
        </w:rPr>
        <w:t>, 2004.</w:t>
      </w:r>
    </w:p>
    <w:p w:rsidR="006428BD" w:rsidRPr="00A37AAC" w:rsidRDefault="00456E00" w:rsidP="00BA47AD">
      <w:pPr>
        <w:pStyle w:val="Titre1"/>
        <w:numPr>
          <w:ilvl w:val="0"/>
          <w:numId w:val="21"/>
        </w:numPr>
        <w:spacing w:line="240" w:lineRule="auto"/>
        <w:ind w:left="426" w:hanging="284"/>
        <w:rPr>
          <w:b w:val="0"/>
          <w:bCs/>
          <w:i/>
          <w:iCs/>
          <w:u w:val="none"/>
        </w:rPr>
      </w:pPr>
      <w:hyperlink r:id="rId256" w:tooltip="Giovannini Andre" w:history="1">
        <w:r w:rsidR="006428BD" w:rsidRPr="00A37AAC">
          <w:rPr>
            <w:b w:val="0"/>
            <w:bCs/>
            <w:i/>
            <w:iCs/>
            <w:u w:val="none"/>
          </w:rPr>
          <w:t>Giovannini Andre</w:t>
        </w:r>
      </w:hyperlink>
      <w:r w:rsidR="006428BD" w:rsidRPr="00A37AAC">
        <w:rPr>
          <w:b w:val="0"/>
          <w:bCs/>
          <w:i/>
          <w:iCs/>
          <w:u w:val="none"/>
        </w:rPr>
        <w:t xml:space="preserve">, </w:t>
      </w:r>
      <w:hyperlink r:id="rId257" w:tooltip="Bedat Benoit" w:history="1">
        <w:r w:rsidR="006428BD" w:rsidRPr="00A37AAC">
          <w:rPr>
            <w:b w:val="0"/>
            <w:bCs/>
            <w:i/>
            <w:iCs/>
            <w:u w:val="none"/>
          </w:rPr>
          <w:t>Bedat Benoit</w:t>
        </w:r>
      </w:hyperlink>
      <w:r w:rsidR="006428BD" w:rsidRPr="00A37AAC">
        <w:rPr>
          <w:b w:val="0"/>
          <w:bCs/>
          <w:i/>
          <w:iCs/>
          <w:u w:val="none"/>
        </w:rPr>
        <w:t>, Transfert de chaleur, Editeur : CEPADUES, 2012.</w:t>
      </w:r>
    </w:p>
    <w:p w:rsidR="006428BD" w:rsidRPr="00A37AAC" w:rsidRDefault="00456E00" w:rsidP="00BA47AD">
      <w:pPr>
        <w:pStyle w:val="Titre1"/>
        <w:numPr>
          <w:ilvl w:val="0"/>
          <w:numId w:val="21"/>
        </w:numPr>
        <w:spacing w:line="240" w:lineRule="auto"/>
        <w:ind w:left="426" w:hanging="284"/>
        <w:rPr>
          <w:b w:val="0"/>
          <w:bCs/>
          <w:i/>
          <w:iCs/>
          <w:u w:val="none"/>
        </w:rPr>
      </w:pPr>
      <w:hyperlink r:id="rId258" w:tooltip="Raymond Brun" w:history="1">
        <w:r w:rsidR="006428BD" w:rsidRPr="00A37AAC">
          <w:rPr>
            <w:b w:val="0"/>
            <w:bCs/>
            <w:i/>
            <w:iCs/>
            <w:u w:val="none"/>
          </w:rPr>
          <w:t>Raymond Brun</w:t>
        </w:r>
      </w:hyperlink>
      <w:r w:rsidR="006428BD" w:rsidRPr="00A37AAC">
        <w:rPr>
          <w:b w:val="0"/>
          <w:bCs/>
          <w:i/>
          <w:iCs/>
          <w:u w:val="none"/>
        </w:rPr>
        <w:t xml:space="preserve">, </w:t>
      </w:r>
      <w:hyperlink r:id="rId259" w:tooltip="Naoual Belouaggadia" w:history="1">
        <w:r w:rsidR="006428BD" w:rsidRPr="00A37AAC">
          <w:rPr>
            <w:b w:val="0"/>
            <w:bCs/>
            <w:i/>
            <w:iCs/>
            <w:u w:val="none"/>
          </w:rPr>
          <w:t>Naoual Belouaggadia</w:t>
        </w:r>
      </w:hyperlink>
      <w:r w:rsidR="006428BD" w:rsidRPr="00A37AAC">
        <w:rPr>
          <w:b w:val="0"/>
          <w:bCs/>
          <w:i/>
          <w:iCs/>
          <w:u w:val="none"/>
        </w:rPr>
        <w:t xml:space="preserve">, </w:t>
      </w:r>
      <w:hyperlink r:id="rId260" w:tooltip="Nora Cherifa Abid" w:history="1">
        <w:r w:rsidR="006428BD" w:rsidRPr="00A37AAC">
          <w:rPr>
            <w:b w:val="0"/>
            <w:bCs/>
            <w:i/>
            <w:iCs/>
            <w:u w:val="none"/>
          </w:rPr>
          <w:t>Nora Cherifa Abid</w:t>
        </w:r>
      </w:hyperlink>
      <w:r w:rsidR="006428BD" w:rsidRPr="00A37AAC">
        <w:rPr>
          <w:b w:val="0"/>
          <w:bCs/>
          <w:i/>
          <w:iCs/>
          <w:u w:val="none"/>
        </w:rPr>
        <w:t xml:space="preserve">, </w:t>
      </w:r>
      <w:hyperlink r:id="rId261" w:tooltip="Éléments fondamentaux des transferts thermiques" w:history="1">
        <w:r w:rsidR="006428BD" w:rsidRPr="00A37AAC">
          <w:rPr>
            <w:b w:val="0"/>
            <w:bCs/>
            <w:i/>
            <w:iCs/>
            <w:u w:val="none"/>
          </w:rPr>
          <w:t>Éléments fondamentaux des transferts thermiques</w:t>
        </w:r>
      </w:hyperlink>
      <w:r w:rsidR="006428BD" w:rsidRPr="00A37AAC">
        <w:rPr>
          <w:b w:val="0"/>
          <w:bCs/>
          <w:i/>
          <w:iCs/>
          <w:u w:val="none"/>
        </w:rPr>
        <w:t>, Editeur : CEPADUES, 2015.</w:t>
      </w:r>
    </w:p>
    <w:p w:rsidR="006428BD" w:rsidRPr="00A37AAC" w:rsidRDefault="00456E00" w:rsidP="00BA47AD">
      <w:pPr>
        <w:pStyle w:val="Titre1"/>
        <w:numPr>
          <w:ilvl w:val="0"/>
          <w:numId w:val="21"/>
        </w:numPr>
        <w:spacing w:line="240" w:lineRule="auto"/>
        <w:ind w:left="426" w:hanging="284"/>
        <w:rPr>
          <w:b w:val="0"/>
          <w:bCs/>
          <w:i/>
          <w:iCs/>
          <w:u w:val="none"/>
        </w:rPr>
      </w:pPr>
      <w:hyperlink r:id="rId262" w:tooltip="Jean Taine" w:history="1">
        <w:r w:rsidR="006428BD" w:rsidRPr="00A37AAC">
          <w:rPr>
            <w:b w:val="0"/>
            <w:bCs/>
            <w:i/>
            <w:iCs/>
            <w:u w:val="none"/>
          </w:rPr>
          <w:t>Jean Taine</w:t>
        </w:r>
      </w:hyperlink>
      <w:r w:rsidR="006428BD" w:rsidRPr="00A37AAC">
        <w:rPr>
          <w:b w:val="0"/>
          <w:bCs/>
          <w:i/>
          <w:iCs/>
          <w:u w:val="none"/>
        </w:rPr>
        <w:t xml:space="preserve">, </w:t>
      </w:r>
      <w:hyperlink r:id="rId263" w:tooltip="Franck Enguehard" w:history="1">
        <w:r w:rsidR="006428BD" w:rsidRPr="00A37AAC">
          <w:rPr>
            <w:b w:val="0"/>
            <w:bCs/>
            <w:i/>
            <w:iCs/>
            <w:u w:val="none"/>
          </w:rPr>
          <w:t>Franck Enguehard</w:t>
        </w:r>
      </w:hyperlink>
      <w:r w:rsidR="006428BD" w:rsidRPr="00A37AAC">
        <w:rPr>
          <w:b w:val="0"/>
          <w:bCs/>
          <w:i/>
          <w:iCs/>
          <w:u w:val="none"/>
        </w:rPr>
        <w:t xml:space="preserve">, </w:t>
      </w:r>
      <w:hyperlink r:id="rId264" w:tooltip="Estelle Iacona" w:history="1">
        <w:r w:rsidR="006428BD" w:rsidRPr="00A37AAC">
          <w:rPr>
            <w:b w:val="0"/>
            <w:bCs/>
            <w:i/>
            <w:iCs/>
            <w:u w:val="none"/>
          </w:rPr>
          <w:t>Estelle Iacona</w:t>
        </w:r>
      </w:hyperlink>
      <w:r w:rsidR="006428BD" w:rsidRPr="00A37AAC">
        <w:rPr>
          <w:b w:val="0"/>
          <w:bCs/>
          <w:i/>
          <w:iCs/>
          <w:u w:val="none"/>
        </w:rPr>
        <w:t>, Transferts thermiques - Introduction aux transferts d'énergie , Editeur : Dunod, 2014.</w:t>
      </w:r>
    </w:p>
    <w:p w:rsidR="006428BD" w:rsidRPr="00A37AAC" w:rsidRDefault="006428BD" w:rsidP="00BA47AD">
      <w:pPr>
        <w:pStyle w:val="Titre1"/>
        <w:numPr>
          <w:ilvl w:val="0"/>
          <w:numId w:val="21"/>
        </w:numPr>
        <w:spacing w:line="240" w:lineRule="auto"/>
        <w:ind w:left="426" w:hanging="284"/>
        <w:rPr>
          <w:b w:val="0"/>
          <w:bCs/>
          <w:i/>
          <w:iCs/>
          <w:u w:val="none"/>
        </w:rPr>
      </w:pPr>
      <w:r w:rsidRPr="00A37AAC">
        <w:rPr>
          <w:b w:val="0"/>
          <w:bCs/>
          <w:i/>
          <w:iCs/>
          <w:u w:val="none"/>
        </w:rPr>
        <w:t>Jean-François Sacadura, Transferts thermiques - Initiation et approfondissement, Edition(s) : Lavoisier – TEC et DOC, 2015.</w:t>
      </w:r>
    </w:p>
    <w:p w:rsidR="006428BD" w:rsidRPr="00A37AAC" w:rsidRDefault="006428BD" w:rsidP="00BA47AD">
      <w:pPr>
        <w:ind w:left="567" w:hanging="501"/>
        <w:rPr>
          <w:rFonts w:ascii="Cambria" w:hAnsi="Cambria"/>
        </w:rPr>
      </w:pPr>
    </w:p>
    <w:p w:rsidR="006428BD" w:rsidRPr="00A37AAC" w:rsidRDefault="006428BD" w:rsidP="00BA47AD">
      <w:pPr>
        <w:ind w:left="720"/>
        <w:rPr>
          <w:rFonts w:ascii="Cambria" w:hAnsi="Cambria"/>
          <w:highlight w:val="cyan"/>
        </w:rPr>
      </w:pPr>
    </w:p>
    <w:p w:rsidR="006428BD" w:rsidRPr="00A37AAC" w:rsidRDefault="006428BD" w:rsidP="00BA47AD">
      <w:pPr>
        <w:rPr>
          <w:rFonts w:ascii="Cambria" w:hAnsi="Cambria"/>
          <w:highlight w:val="cyan"/>
        </w:rPr>
      </w:pPr>
    </w:p>
    <w:p w:rsidR="006428BD" w:rsidRPr="00A37AAC" w:rsidRDefault="006428BD" w:rsidP="00BA47AD">
      <w:pPr>
        <w:rPr>
          <w:rFonts w:ascii="Cambria" w:hAnsi="Cambria" w:cs="Arial"/>
          <w:i/>
          <w:iCs/>
        </w:rPr>
      </w:pPr>
    </w:p>
    <w:p w:rsidR="00C64901" w:rsidRPr="00A37AAC" w:rsidRDefault="00C64901" w:rsidP="00BA47AD">
      <w:pPr>
        <w:rPr>
          <w:rFonts w:ascii="Cambria" w:hAnsi="Cambria" w:cs="Arial"/>
          <w:i/>
          <w:iCs/>
        </w:rPr>
      </w:pPr>
    </w:p>
    <w:p w:rsidR="005972B5" w:rsidRPr="00A37AAC" w:rsidRDefault="005972B5" w:rsidP="00BA47AD">
      <w:pPr>
        <w:rPr>
          <w:rFonts w:ascii="Cambria" w:hAnsi="Cambria" w:cs="Calibri"/>
        </w:rPr>
      </w:pPr>
    </w:p>
    <w:p w:rsidR="005972B5" w:rsidRPr="00A37AAC" w:rsidRDefault="005972B5" w:rsidP="00BA47AD">
      <w:pPr>
        <w:ind w:left="720"/>
        <w:rPr>
          <w:rFonts w:ascii="Cambria" w:eastAsia="Calibri" w:hAnsi="Cambria" w:cs="Calibri"/>
          <w:b/>
          <w:bCs/>
        </w:rPr>
        <w:sectPr w:rsidR="005972B5" w:rsidRPr="00A37AAC" w:rsidSect="00EE2462">
          <w:headerReference w:type="default" r:id="rId265"/>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rPr>
        <w:lastRenderedPageBreak/>
        <w:t>Semestre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 xml:space="preserve">Unité d’enseignement : UED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i/>
        </w:rPr>
      </w:pPr>
      <w:r w:rsidRPr="00A37AAC">
        <w:rPr>
          <w:rFonts w:ascii="Cambria" w:eastAsia="Calibri" w:hAnsi="Cambria" w:cs="Arial"/>
          <w:b/>
          <w:bCs/>
          <w:lang w:eastAsia="en-US"/>
        </w:rPr>
        <w:t>Matière</w:t>
      </w:r>
      <w:r w:rsidR="00A67042">
        <w:rPr>
          <w:rFonts w:ascii="Cambria" w:eastAsia="Calibri" w:hAnsi="Cambria" w:cs="Arial"/>
          <w:b/>
          <w:bCs/>
          <w:lang w:eastAsia="en-US"/>
        </w:rPr>
        <w:t xml:space="preserve"> </w:t>
      </w:r>
      <w:r w:rsidRPr="00A37AAC">
        <w:rPr>
          <w:rFonts w:ascii="Cambria" w:eastAsia="Calibri" w:hAnsi="Cambria" w:cs="Arial"/>
          <w:b/>
          <w:bCs/>
          <w:lang w:eastAsia="en-US"/>
        </w:rPr>
        <w:t xml:space="preserve">: Eco-conception    </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tabs>
          <w:tab w:val="left" w:pos="5291"/>
        </w:tabs>
        <w:jc w:val="both"/>
        <w:rPr>
          <w:rFonts w:ascii="Cambria" w:hAnsi="Cambria" w:cs="Calibri"/>
          <w:b/>
          <w:bCs/>
          <w:iCs/>
        </w:rPr>
      </w:pPr>
      <w:r w:rsidRPr="00A37AAC">
        <w:rPr>
          <w:rFonts w:ascii="Cambria" w:eastAsia="Calibri" w:hAnsi="Cambria" w:cs="Arial"/>
          <w:b/>
          <w:bCs/>
          <w:lang w:eastAsia="en-US"/>
        </w:rPr>
        <w:t>VHS</w:t>
      </w:r>
      <w:r w:rsidR="00A67042">
        <w:rPr>
          <w:rFonts w:ascii="Cambria" w:eastAsia="Calibri" w:hAnsi="Cambria" w:cs="Arial"/>
          <w:b/>
          <w:bCs/>
          <w:lang w:eastAsia="en-US"/>
        </w:rPr>
        <w:t xml:space="preserve"> </w:t>
      </w:r>
      <w:r w:rsidRPr="00A37AAC">
        <w:rPr>
          <w:rFonts w:ascii="Cambria" w:eastAsia="Calibri" w:hAnsi="Cambria" w:cs="Arial"/>
          <w:b/>
          <w:bCs/>
          <w:lang w:eastAsia="en-US"/>
        </w:rPr>
        <w:t>: 22h30 (Cours</w:t>
      </w:r>
      <w:r w:rsidR="00A67042">
        <w:rPr>
          <w:rFonts w:ascii="Cambria" w:eastAsia="Calibri" w:hAnsi="Cambria" w:cs="Arial"/>
          <w:b/>
          <w:bCs/>
          <w:lang w:eastAsia="en-US"/>
        </w:rPr>
        <w:t xml:space="preserve"> </w:t>
      </w:r>
      <w:r w:rsidRPr="00A37AAC">
        <w:rPr>
          <w:rFonts w:ascii="Cambria" w:eastAsia="Calibri" w:hAnsi="Cambria" w:cs="Arial"/>
          <w:b/>
          <w:bCs/>
          <w:lang w:eastAsia="en-US"/>
        </w:rPr>
        <w:t>: 1h30)</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 :</w:t>
      </w:r>
      <w:r w:rsidR="00A67042">
        <w:rPr>
          <w:rFonts w:ascii="Cambria" w:hAnsi="Cambria" w:cs="Calibri"/>
          <w:b/>
          <w:bCs/>
          <w:iCs/>
        </w:rPr>
        <w:t xml:space="preserve"> </w:t>
      </w:r>
      <w:r w:rsidRPr="00A37AAC">
        <w:rPr>
          <w:rFonts w:ascii="Cambria" w:hAnsi="Cambria" w:cs="Calibri"/>
          <w:b/>
          <w:bCs/>
          <w:iCs/>
        </w:rPr>
        <w:t>1</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 :</w:t>
      </w:r>
      <w:r w:rsidR="00A67042">
        <w:rPr>
          <w:rFonts w:ascii="Cambria" w:hAnsi="Cambria" w:cs="Calibri"/>
          <w:b/>
          <w:bCs/>
          <w:iCs/>
        </w:rPr>
        <w:t xml:space="preserve"> </w:t>
      </w:r>
      <w:r w:rsidRPr="00A37AAC">
        <w:rPr>
          <w:rFonts w:ascii="Cambria" w:hAnsi="Cambria" w:cs="Calibri"/>
          <w:b/>
          <w:bCs/>
          <w:iCs/>
        </w:rPr>
        <w:t>1</w:t>
      </w:r>
    </w:p>
    <w:p w:rsidR="006428BD" w:rsidRPr="00A37AAC" w:rsidRDefault="006428BD" w:rsidP="00BA47AD">
      <w:pPr>
        <w:jc w:val="both"/>
        <w:rPr>
          <w:rFonts w:ascii="Cambria" w:hAnsi="Cambria" w:cs="Calibri"/>
          <w:b/>
        </w:rPr>
      </w:pPr>
    </w:p>
    <w:p w:rsidR="006428BD" w:rsidRPr="00A37AAC" w:rsidRDefault="005972B5" w:rsidP="00BA47AD">
      <w:pPr>
        <w:jc w:val="both"/>
        <w:rPr>
          <w:rFonts w:ascii="Cambria" w:hAnsi="Cambria" w:cs="Calibri"/>
          <w:i/>
          <w:u w:val="thick" w:color="F79646"/>
        </w:rPr>
      </w:pPr>
      <w:r w:rsidRPr="00A37AAC">
        <w:rPr>
          <w:rFonts w:ascii="Cambria" w:hAnsi="Cambria" w:cs="Calibri"/>
          <w:b/>
          <w:u w:val="thick" w:color="F79646"/>
        </w:rPr>
        <w:t>Objectifs de l’enseignement</w:t>
      </w:r>
    </w:p>
    <w:p w:rsidR="006428BD" w:rsidRPr="00A37AAC" w:rsidRDefault="006428BD" w:rsidP="00BA47AD">
      <w:pPr>
        <w:jc w:val="both"/>
        <w:rPr>
          <w:rFonts w:ascii="Cambria" w:hAnsi="Cambria" w:cs="Arial"/>
          <w:iCs/>
        </w:rPr>
      </w:pPr>
      <w:r w:rsidRPr="00A37AAC">
        <w:rPr>
          <w:rFonts w:ascii="Cambria" w:hAnsi="Cambria" w:cs="Arial"/>
          <w:iCs/>
        </w:rPr>
        <w:t xml:space="preserve">L’éco conception est un terme désignant la volonté de concevoir des produits respectant les principes du </w:t>
      </w:r>
      <w:hyperlink r:id="rId266" w:tooltip="Développement durable" w:history="1">
        <w:r w:rsidRPr="00A37AAC">
          <w:rPr>
            <w:rFonts w:ascii="Cambria" w:hAnsi="Cambria" w:cs="Arial"/>
            <w:iCs/>
          </w:rPr>
          <w:t>développement durable</w:t>
        </w:r>
      </w:hyperlink>
      <w:r w:rsidRPr="00A37AAC">
        <w:rPr>
          <w:rFonts w:ascii="Cambria" w:hAnsi="Cambria" w:cs="Arial"/>
          <w:iCs/>
        </w:rPr>
        <w:t xml:space="preserve"> et de l'environnement.</w:t>
      </w:r>
    </w:p>
    <w:p w:rsidR="006428BD" w:rsidRPr="00A37AAC" w:rsidRDefault="006428BD" w:rsidP="00BA47AD">
      <w:pPr>
        <w:jc w:val="both"/>
        <w:rPr>
          <w:rFonts w:ascii="Cambria" w:hAnsi="Cambria" w:cs="Arial"/>
          <w:iCs/>
        </w:rPr>
      </w:pPr>
      <w:r w:rsidRPr="00A37AAC">
        <w:rPr>
          <w:rFonts w:ascii="Cambria" w:hAnsi="Cambria" w:cs="Arial"/>
          <w:iCs/>
        </w:rPr>
        <w:t xml:space="preserve">L’étudiant après cette </w:t>
      </w:r>
      <w:r w:rsidR="005972B5" w:rsidRPr="00A37AAC">
        <w:rPr>
          <w:rFonts w:ascii="Cambria" w:hAnsi="Cambria" w:cs="Arial"/>
          <w:iCs/>
        </w:rPr>
        <w:t xml:space="preserve">formation sur l’éco conception </w:t>
      </w:r>
      <w:r w:rsidRPr="00A37AAC">
        <w:rPr>
          <w:rFonts w:ascii="Cambria" w:hAnsi="Cambria" w:cs="Arial"/>
          <w:iCs/>
        </w:rPr>
        <w:t>sera capable de faire une démarche en éco-conception d’un produit.</w:t>
      </w:r>
    </w:p>
    <w:p w:rsidR="006428BD" w:rsidRPr="00A37AAC" w:rsidRDefault="006428BD" w:rsidP="00BA47AD">
      <w:pPr>
        <w:jc w:val="both"/>
        <w:rPr>
          <w:rFonts w:ascii="Cambria" w:hAnsi="Cambria" w:cs="Arial"/>
          <w:i/>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Connais</w:t>
      </w:r>
      <w:r w:rsidR="005972B5" w:rsidRPr="00A37AAC">
        <w:rPr>
          <w:rFonts w:ascii="Cambria" w:hAnsi="Cambria" w:cs="Calibri"/>
          <w:b/>
          <w:u w:val="thick" w:color="F79646"/>
        </w:rPr>
        <w:t>sances préalables recommandées</w:t>
      </w:r>
    </w:p>
    <w:p w:rsidR="006428BD" w:rsidRPr="00A37AAC" w:rsidRDefault="006428BD" w:rsidP="00BA47AD">
      <w:pPr>
        <w:jc w:val="both"/>
        <w:rPr>
          <w:rFonts w:ascii="Cambria" w:hAnsi="Cambria" w:cs="Calibri"/>
          <w:iCs/>
        </w:rPr>
      </w:pPr>
      <w:r w:rsidRPr="00A37AAC">
        <w:rPr>
          <w:rFonts w:ascii="Cambria" w:hAnsi="Cambria" w:cs="Calibri"/>
          <w:iCs/>
        </w:rPr>
        <w:t>Notions en conception – fabrication mécanique et étude économique.</w:t>
      </w:r>
    </w:p>
    <w:p w:rsidR="006428BD" w:rsidRPr="00A37AAC" w:rsidRDefault="006428BD" w:rsidP="00BA47AD">
      <w:pPr>
        <w:jc w:val="both"/>
        <w:rPr>
          <w:rFonts w:ascii="Cambria" w:hAnsi="Cambria" w:cs="Arial"/>
        </w:rPr>
      </w:pPr>
    </w:p>
    <w:p w:rsidR="006428BD" w:rsidRPr="00A37AAC" w:rsidRDefault="005972B5" w:rsidP="00BA47AD">
      <w:pPr>
        <w:jc w:val="both"/>
        <w:rPr>
          <w:rFonts w:ascii="Cambria" w:hAnsi="Cambria" w:cs="Calibri"/>
          <w:b/>
          <w:u w:val="thick" w:color="F79646"/>
        </w:rPr>
      </w:pPr>
      <w:r w:rsidRPr="00A37AAC">
        <w:rPr>
          <w:rFonts w:ascii="Cambria" w:hAnsi="Cambria" w:cs="Calibri"/>
          <w:b/>
          <w:u w:val="thick" w:color="F79646"/>
        </w:rPr>
        <w:t>Contenu de la matière</w:t>
      </w:r>
    </w:p>
    <w:p w:rsidR="006428BD" w:rsidRPr="00A37AAC" w:rsidRDefault="006428BD" w:rsidP="00BA47AD">
      <w:pPr>
        <w:jc w:val="both"/>
        <w:rPr>
          <w:rFonts w:ascii="Cambria" w:hAnsi="Cambria" w:cs="Calibri"/>
          <w:b/>
        </w:rPr>
      </w:pPr>
      <w:r w:rsidRPr="00A37AAC">
        <w:rPr>
          <w:rFonts w:ascii="Cambria" w:hAnsi="Cambria" w:cs="Calibri"/>
          <w:b/>
        </w:rPr>
        <w:t xml:space="preserve">Chapitre </w:t>
      </w:r>
      <w:r w:rsidR="00C64901" w:rsidRPr="00A37AAC">
        <w:rPr>
          <w:rFonts w:ascii="Cambria" w:hAnsi="Cambria" w:cs="Calibri"/>
          <w:b/>
        </w:rPr>
        <w:t>1</w:t>
      </w:r>
      <w:r w:rsidRPr="00A37AAC">
        <w:rPr>
          <w:rFonts w:ascii="Cambria" w:hAnsi="Cambria" w:cs="Calibri"/>
          <w:b/>
        </w:rPr>
        <w:t xml:space="preserve"> : </w:t>
      </w:r>
      <w:r w:rsidRPr="00A37AAC">
        <w:rPr>
          <w:rFonts w:ascii="Cambria" w:hAnsi="Cambria" w:cs="Calibri"/>
          <w:bCs/>
        </w:rPr>
        <w:t>Introduction sur</w:t>
      </w:r>
      <w:r w:rsidRPr="00A37AAC">
        <w:rPr>
          <w:rFonts w:ascii="Cambria" w:hAnsi="Cambria" w:cs="Calibri"/>
          <w:b/>
        </w:rPr>
        <w:t xml:space="preserve"> </w:t>
      </w:r>
      <w:r w:rsidRPr="00A37AAC">
        <w:rPr>
          <w:rFonts w:ascii="Cambria" w:hAnsi="Cambria"/>
        </w:rPr>
        <w:t>l'éco-conception</w:t>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t>(3 semaines)</w:t>
      </w:r>
    </w:p>
    <w:p w:rsidR="006428BD" w:rsidRPr="00A37AAC" w:rsidRDefault="006428BD" w:rsidP="00BA47AD">
      <w:pPr>
        <w:pStyle w:val="Paragraphedeliste"/>
        <w:ind w:left="851"/>
        <w:rPr>
          <w:rFonts w:ascii="Cambria" w:hAnsi="Cambria"/>
        </w:rPr>
      </w:pPr>
      <w:r w:rsidRPr="00A37AAC">
        <w:rPr>
          <w:rFonts w:ascii="Cambria" w:hAnsi="Cambria"/>
        </w:rPr>
        <w:t>Historique de l'éco-conception</w:t>
      </w:r>
    </w:p>
    <w:p w:rsidR="006428BD" w:rsidRPr="00A37AAC" w:rsidRDefault="006428BD" w:rsidP="00BA47AD">
      <w:pPr>
        <w:pStyle w:val="Paragraphedeliste"/>
        <w:ind w:left="851"/>
        <w:rPr>
          <w:rFonts w:ascii="Cambria" w:hAnsi="Cambria"/>
        </w:rPr>
      </w:pPr>
      <w:r w:rsidRPr="00A37AAC">
        <w:rPr>
          <w:rFonts w:ascii="Cambria" w:hAnsi="Cambria"/>
        </w:rPr>
        <w:t>Définition de l'éco -conception</w:t>
      </w:r>
    </w:p>
    <w:p w:rsidR="006428BD" w:rsidRPr="00A37AAC" w:rsidRDefault="006428BD" w:rsidP="00BA47AD">
      <w:pPr>
        <w:pStyle w:val="Paragraphedeliste"/>
        <w:ind w:left="851"/>
        <w:rPr>
          <w:rFonts w:ascii="Cambria" w:hAnsi="Cambria"/>
        </w:rPr>
      </w:pPr>
      <w:r w:rsidRPr="00A37AAC">
        <w:rPr>
          <w:rFonts w:ascii="Cambria" w:hAnsi="Cambria"/>
        </w:rPr>
        <w:t>Niveaux d'intervention de l'éco-conception</w:t>
      </w:r>
    </w:p>
    <w:p w:rsidR="006428BD" w:rsidRPr="00A37AAC" w:rsidRDefault="006428BD" w:rsidP="00BA47AD">
      <w:pPr>
        <w:pStyle w:val="Paragraphedeliste"/>
        <w:ind w:left="0"/>
        <w:rPr>
          <w:rFonts w:ascii="Cambria" w:hAnsi="Cambria"/>
        </w:rPr>
      </w:pPr>
      <w:r w:rsidRPr="00A37AAC">
        <w:rPr>
          <w:rFonts w:ascii="Cambria" w:hAnsi="Cambria" w:cs="Calibri"/>
          <w:b/>
        </w:rPr>
        <w:t xml:space="preserve">Chapitre </w:t>
      </w:r>
      <w:r w:rsidR="00C64901" w:rsidRPr="00A37AAC">
        <w:rPr>
          <w:rFonts w:ascii="Cambria" w:hAnsi="Cambria" w:cs="Calibri"/>
          <w:b/>
          <w:lang w:val="fr-FR"/>
        </w:rPr>
        <w:t>2</w:t>
      </w:r>
      <w:r w:rsidRPr="00A37AAC">
        <w:rPr>
          <w:rFonts w:ascii="Cambria" w:hAnsi="Cambria" w:cs="Calibri"/>
          <w:b/>
        </w:rPr>
        <w:t xml:space="preserve"> : </w:t>
      </w:r>
      <w:r w:rsidRPr="00A37AAC">
        <w:rPr>
          <w:rFonts w:ascii="Cambria" w:hAnsi="Cambria"/>
        </w:rPr>
        <w:t>Cycle de vie d'un produit</w:t>
      </w:r>
      <w:r w:rsidRPr="00A37AAC">
        <w:rPr>
          <w:rFonts w:ascii="Cambria" w:hAnsi="Cambria"/>
          <w:lang w:val="fr-FR"/>
        </w:rPr>
        <w:tab/>
      </w:r>
      <w:r w:rsidRPr="00A37AAC">
        <w:rPr>
          <w:rFonts w:ascii="Cambria" w:hAnsi="Cambria"/>
          <w:lang w:val="fr-FR"/>
        </w:rPr>
        <w:tab/>
      </w:r>
      <w:r w:rsidRPr="00A37AAC">
        <w:rPr>
          <w:rFonts w:ascii="Cambria" w:hAnsi="Cambria"/>
          <w:lang w:val="fr-FR"/>
        </w:rPr>
        <w:tab/>
      </w:r>
      <w:r w:rsidRPr="00A37AAC">
        <w:rPr>
          <w:rFonts w:ascii="Cambria" w:hAnsi="Cambria"/>
          <w:lang w:val="fr-FR"/>
        </w:rPr>
        <w:tab/>
      </w:r>
      <w:r w:rsidRPr="00A37AAC">
        <w:rPr>
          <w:rFonts w:ascii="Cambria" w:hAnsi="Cambria"/>
          <w:lang w:val="fr-FR"/>
        </w:rPr>
        <w:tab/>
      </w:r>
      <w:r w:rsidRPr="00A37AAC">
        <w:rPr>
          <w:rFonts w:ascii="Cambria" w:hAnsi="Cambria" w:cs="Calibri"/>
          <w:b/>
        </w:rPr>
        <w:t>(</w:t>
      </w:r>
      <w:r w:rsidRPr="00A37AAC">
        <w:rPr>
          <w:rFonts w:ascii="Cambria" w:hAnsi="Cambria" w:cs="Calibri"/>
          <w:b/>
          <w:lang w:val="fr-FR"/>
        </w:rPr>
        <w:t xml:space="preserve">4 </w:t>
      </w:r>
      <w:r w:rsidRPr="00A37AAC">
        <w:rPr>
          <w:rFonts w:ascii="Cambria" w:hAnsi="Cambria" w:cs="Calibri"/>
          <w:b/>
        </w:rPr>
        <w:t>semaines)</w:t>
      </w:r>
    </w:p>
    <w:p w:rsidR="006428BD" w:rsidRPr="00A37AAC" w:rsidRDefault="006428BD" w:rsidP="00BA47AD">
      <w:pPr>
        <w:pStyle w:val="Paragraphedeliste"/>
        <w:tabs>
          <w:tab w:val="left" w:pos="2552"/>
        </w:tabs>
        <w:ind w:left="851"/>
        <w:rPr>
          <w:rFonts w:ascii="Cambria" w:hAnsi="Cambria"/>
        </w:rPr>
      </w:pPr>
      <w:r w:rsidRPr="00A37AAC">
        <w:rPr>
          <w:rFonts w:ascii="Cambria" w:hAnsi="Cambria"/>
        </w:rPr>
        <w:t>Cycle de vie d'un produit</w:t>
      </w:r>
    </w:p>
    <w:p w:rsidR="006428BD" w:rsidRPr="00A37AAC" w:rsidRDefault="006428BD" w:rsidP="00BA47AD">
      <w:pPr>
        <w:pStyle w:val="Paragraphedeliste"/>
        <w:ind w:left="851"/>
        <w:rPr>
          <w:rFonts w:ascii="Cambria" w:hAnsi="Cambria"/>
        </w:rPr>
      </w:pPr>
      <w:r w:rsidRPr="00A37AAC">
        <w:rPr>
          <w:rFonts w:ascii="Cambria" w:hAnsi="Cambria"/>
        </w:rPr>
        <w:t>Les étapes du cycle de vie</w:t>
      </w:r>
    </w:p>
    <w:p w:rsidR="006428BD" w:rsidRPr="00A37AAC" w:rsidRDefault="006428BD" w:rsidP="00BA47AD">
      <w:pPr>
        <w:pStyle w:val="Paragraphedeliste"/>
        <w:ind w:left="851"/>
        <w:rPr>
          <w:rFonts w:ascii="Cambria" w:hAnsi="Cambria"/>
        </w:rPr>
      </w:pPr>
      <w:r w:rsidRPr="00A37AAC">
        <w:rPr>
          <w:rFonts w:ascii="Cambria" w:hAnsi="Cambria"/>
        </w:rPr>
        <w:t>Les flux</w:t>
      </w:r>
    </w:p>
    <w:p w:rsidR="006428BD" w:rsidRPr="00A37AAC" w:rsidRDefault="006428BD" w:rsidP="00BA47AD">
      <w:pPr>
        <w:jc w:val="both"/>
        <w:rPr>
          <w:rFonts w:ascii="Cambria" w:hAnsi="Cambria" w:cs="Calibri"/>
          <w:b/>
        </w:rPr>
      </w:pPr>
      <w:r w:rsidRPr="00A37AAC">
        <w:rPr>
          <w:rFonts w:ascii="Cambria" w:hAnsi="Cambria" w:cs="Calibri"/>
          <w:b/>
        </w:rPr>
        <w:t xml:space="preserve">Chapitre </w:t>
      </w:r>
      <w:r w:rsidR="00C64901" w:rsidRPr="00A37AAC">
        <w:rPr>
          <w:rFonts w:ascii="Cambria" w:hAnsi="Cambria" w:cs="Calibri"/>
          <w:b/>
        </w:rPr>
        <w:t>3</w:t>
      </w:r>
      <w:r w:rsidRPr="00A37AAC">
        <w:rPr>
          <w:rFonts w:ascii="Cambria" w:hAnsi="Cambria" w:cs="Calibri"/>
          <w:b/>
        </w:rPr>
        <w:t xml:space="preserve"> : </w:t>
      </w:r>
      <w:r w:rsidRPr="00A37AAC">
        <w:rPr>
          <w:rFonts w:ascii="Cambria" w:hAnsi="Cambria" w:cs="Calibri"/>
          <w:bCs/>
        </w:rPr>
        <w:t>Démarches et outils</w:t>
      </w:r>
      <w:r w:rsidRPr="00A37AAC">
        <w:rPr>
          <w:rFonts w:ascii="Cambria" w:hAnsi="Cambria" w:cs="Calibri"/>
          <w:b/>
        </w:rPr>
        <w:t xml:space="preserve"> </w:t>
      </w:r>
      <w:r w:rsidRPr="00A37AAC">
        <w:rPr>
          <w:rFonts w:ascii="Cambria" w:hAnsi="Cambria"/>
        </w:rPr>
        <w:t xml:space="preserve">d'éco-conception  </w:t>
      </w:r>
      <w:r w:rsidRPr="00A37AAC">
        <w:rPr>
          <w:rFonts w:ascii="Cambria" w:hAnsi="Cambria" w:cs="Calibri"/>
          <w:b/>
        </w:rPr>
        <w:tab/>
      </w:r>
      <w:r w:rsidRPr="00A37AAC">
        <w:rPr>
          <w:rFonts w:ascii="Cambria" w:hAnsi="Cambria" w:cs="Calibri"/>
          <w:b/>
        </w:rPr>
        <w:tab/>
      </w:r>
      <w:r w:rsidRPr="00A37AAC">
        <w:rPr>
          <w:rFonts w:ascii="Cambria" w:hAnsi="Cambria" w:cs="Calibri"/>
          <w:b/>
        </w:rPr>
        <w:tab/>
        <w:t>(4 semaines)</w:t>
      </w:r>
    </w:p>
    <w:p w:rsidR="006428BD" w:rsidRPr="00A37AAC" w:rsidRDefault="006428BD" w:rsidP="00BA47AD">
      <w:pPr>
        <w:pStyle w:val="Paragraphedeliste"/>
        <w:ind w:left="851"/>
        <w:rPr>
          <w:rFonts w:ascii="Cambria" w:hAnsi="Cambria"/>
        </w:rPr>
      </w:pPr>
      <w:r w:rsidRPr="00A37AAC">
        <w:rPr>
          <w:rFonts w:ascii="Cambria" w:hAnsi="Cambria"/>
        </w:rPr>
        <w:t xml:space="preserve">Démarche d'éco-conception  </w:t>
      </w:r>
    </w:p>
    <w:p w:rsidR="006428BD" w:rsidRPr="00A37AAC" w:rsidRDefault="006428BD" w:rsidP="00BA47AD">
      <w:pPr>
        <w:pStyle w:val="Paragraphedeliste"/>
        <w:ind w:left="851"/>
        <w:rPr>
          <w:rFonts w:ascii="Cambria" w:hAnsi="Cambria"/>
        </w:rPr>
      </w:pPr>
      <w:r w:rsidRPr="00A37AAC">
        <w:rPr>
          <w:rFonts w:ascii="Cambria" w:hAnsi="Cambria"/>
        </w:rPr>
        <w:t>Les outils d'éco-conception</w:t>
      </w:r>
    </w:p>
    <w:p w:rsidR="006428BD" w:rsidRPr="00A37AAC" w:rsidRDefault="006428BD" w:rsidP="00BA47AD">
      <w:pPr>
        <w:pStyle w:val="Paragraphedeliste"/>
        <w:ind w:left="851"/>
        <w:rPr>
          <w:rFonts w:ascii="Cambria" w:hAnsi="Cambria"/>
        </w:rPr>
      </w:pPr>
      <w:r w:rsidRPr="00A37AAC">
        <w:rPr>
          <w:rFonts w:ascii="Cambria" w:hAnsi="Cambria"/>
        </w:rPr>
        <w:t>Outil d'analyse</w:t>
      </w:r>
    </w:p>
    <w:p w:rsidR="006428BD" w:rsidRPr="00A37AAC" w:rsidRDefault="006428BD" w:rsidP="00BA47AD">
      <w:pPr>
        <w:pStyle w:val="Paragraphedeliste"/>
        <w:ind w:left="851"/>
        <w:rPr>
          <w:rFonts w:ascii="Cambria" w:hAnsi="Cambria"/>
        </w:rPr>
      </w:pPr>
      <w:r w:rsidRPr="00A37AAC">
        <w:rPr>
          <w:rFonts w:ascii="Cambria" w:hAnsi="Cambria"/>
        </w:rPr>
        <w:t>Outil  d'évaluation de l'impact environnemental d'un produit</w:t>
      </w:r>
    </w:p>
    <w:p w:rsidR="006428BD" w:rsidRPr="00A37AAC" w:rsidRDefault="006428BD" w:rsidP="00BA47AD">
      <w:pPr>
        <w:pStyle w:val="Paragraphedeliste"/>
        <w:ind w:left="0"/>
        <w:rPr>
          <w:rFonts w:ascii="Cambria" w:hAnsi="Cambria"/>
        </w:rPr>
      </w:pPr>
      <w:r w:rsidRPr="00A37AAC">
        <w:rPr>
          <w:rFonts w:ascii="Cambria" w:hAnsi="Cambria" w:cs="Calibri"/>
          <w:b/>
        </w:rPr>
        <w:t xml:space="preserve">Chapitre </w:t>
      </w:r>
      <w:r w:rsidR="00C64901" w:rsidRPr="00A37AAC">
        <w:rPr>
          <w:rFonts w:ascii="Cambria" w:hAnsi="Cambria" w:cs="Calibri"/>
          <w:b/>
          <w:lang w:val="fr-FR"/>
        </w:rPr>
        <w:t>4</w:t>
      </w:r>
      <w:r w:rsidRPr="00A37AAC">
        <w:rPr>
          <w:rFonts w:ascii="Cambria" w:hAnsi="Cambria" w:cs="Calibri"/>
          <w:b/>
          <w:lang w:val="fr-FR"/>
        </w:rPr>
        <w:t xml:space="preserve"> : </w:t>
      </w:r>
      <w:r w:rsidRPr="00A37AAC">
        <w:rPr>
          <w:rFonts w:ascii="Cambria" w:hAnsi="Cambria"/>
        </w:rPr>
        <w:t>L'impact de l'éco-conception pour l'entreprise</w:t>
      </w:r>
      <w:r w:rsidRPr="00A37AAC">
        <w:rPr>
          <w:rFonts w:ascii="Cambria" w:hAnsi="Cambria"/>
          <w:lang w:val="fr-FR"/>
        </w:rPr>
        <w:tab/>
      </w:r>
      <w:r w:rsidRPr="00A37AAC">
        <w:rPr>
          <w:rFonts w:ascii="Cambria" w:hAnsi="Cambria"/>
          <w:lang w:val="fr-FR"/>
        </w:rPr>
        <w:tab/>
      </w:r>
      <w:r w:rsidRPr="00A37AAC">
        <w:rPr>
          <w:rFonts w:ascii="Cambria" w:hAnsi="Cambria" w:cs="Calibri"/>
          <w:b/>
        </w:rPr>
        <w:t>(</w:t>
      </w:r>
      <w:r w:rsidRPr="00A37AAC">
        <w:rPr>
          <w:rFonts w:ascii="Cambria" w:hAnsi="Cambria" w:cs="Calibri"/>
          <w:b/>
          <w:lang w:val="fr-FR"/>
        </w:rPr>
        <w:t xml:space="preserve">4 </w:t>
      </w:r>
      <w:r w:rsidRPr="00A37AAC">
        <w:rPr>
          <w:rFonts w:ascii="Cambria" w:hAnsi="Cambria" w:cs="Calibri"/>
          <w:b/>
        </w:rPr>
        <w:t>semaines)</w:t>
      </w:r>
    </w:p>
    <w:p w:rsidR="006428BD" w:rsidRPr="00A37AAC" w:rsidRDefault="006428BD" w:rsidP="00BA47AD">
      <w:pPr>
        <w:pStyle w:val="Paragraphedeliste"/>
        <w:ind w:left="851"/>
        <w:rPr>
          <w:rFonts w:ascii="Cambria" w:hAnsi="Cambria"/>
        </w:rPr>
      </w:pPr>
      <w:r w:rsidRPr="00A37AAC">
        <w:rPr>
          <w:rFonts w:ascii="Cambria" w:hAnsi="Cambria"/>
        </w:rPr>
        <w:t>L'impact de l'éco-conception pour l'entreprise</w:t>
      </w:r>
    </w:p>
    <w:p w:rsidR="006428BD" w:rsidRPr="00A37AAC" w:rsidRDefault="006428BD" w:rsidP="00BA47AD">
      <w:pPr>
        <w:pStyle w:val="Paragraphedeliste"/>
        <w:ind w:left="851"/>
        <w:rPr>
          <w:rFonts w:ascii="Cambria" w:hAnsi="Cambria"/>
        </w:rPr>
      </w:pPr>
      <w:r w:rsidRPr="00A37AAC">
        <w:rPr>
          <w:rFonts w:ascii="Cambria" w:hAnsi="Cambria"/>
        </w:rPr>
        <w:t>Exemples de modèles d’éco-conception</w:t>
      </w:r>
    </w:p>
    <w:p w:rsidR="006428BD" w:rsidRPr="00A37AAC" w:rsidRDefault="006428BD" w:rsidP="00BA47AD">
      <w:pPr>
        <w:jc w:val="both"/>
        <w:rPr>
          <w:rFonts w:ascii="Cambria" w:hAnsi="Cambria" w:cs="Arial"/>
          <w:b/>
        </w:rPr>
      </w:pPr>
    </w:p>
    <w:p w:rsidR="006428BD" w:rsidRPr="00A37AAC" w:rsidRDefault="005972B5" w:rsidP="00BA47AD">
      <w:pPr>
        <w:jc w:val="both"/>
        <w:rPr>
          <w:rFonts w:ascii="Cambria" w:hAnsi="Cambria" w:cs="Arial"/>
          <w:b/>
          <w:u w:val="thick" w:color="F79646"/>
        </w:rPr>
      </w:pPr>
      <w:r w:rsidRPr="00A37AAC">
        <w:rPr>
          <w:rFonts w:ascii="Cambria" w:hAnsi="Cambria" w:cs="Arial"/>
          <w:b/>
          <w:u w:val="thick" w:color="F79646"/>
        </w:rPr>
        <w:t>Mode d’évaluation</w:t>
      </w:r>
    </w:p>
    <w:p w:rsidR="006428BD" w:rsidRPr="00A37AAC" w:rsidRDefault="006428BD" w:rsidP="00BA47AD">
      <w:pPr>
        <w:jc w:val="both"/>
        <w:rPr>
          <w:rFonts w:ascii="Cambria" w:hAnsi="Cambria" w:cs="Arial"/>
        </w:rPr>
      </w:pPr>
      <w:r w:rsidRPr="00A37AAC">
        <w:rPr>
          <w:rFonts w:ascii="Cambria" w:hAnsi="Cambria" w:cs="Arial"/>
        </w:rPr>
        <w:t>Examen : 100%.</w:t>
      </w:r>
    </w:p>
    <w:p w:rsidR="006428BD" w:rsidRPr="00A37AAC" w:rsidRDefault="006428BD" w:rsidP="00BA47AD">
      <w:pPr>
        <w:jc w:val="both"/>
        <w:rPr>
          <w:rFonts w:ascii="Cambria" w:hAnsi="Cambria" w:cs="Arial"/>
        </w:rPr>
      </w:pPr>
    </w:p>
    <w:p w:rsidR="006428BD" w:rsidRPr="00A37AAC" w:rsidRDefault="006428BD"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6428BD" w:rsidRPr="00A37AAC" w:rsidRDefault="00456E00" w:rsidP="00BA47AD">
      <w:pPr>
        <w:pStyle w:val="optxtp"/>
        <w:numPr>
          <w:ilvl w:val="0"/>
          <w:numId w:val="22"/>
        </w:numPr>
        <w:shd w:val="clear" w:color="auto" w:fill="FFFFFF"/>
        <w:spacing w:before="0" w:beforeAutospacing="0" w:after="0" w:afterAutospacing="0"/>
        <w:ind w:left="426" w:right="238" w:hanging="284"/>
        <w:jc w:val="both"/>
        <w:rPr>
          <w:rFonts w:ascii="Cambria" w:hAnsi="Cambria"/>
          <w:i/>
          <w:iCs/>
        </w:rPr>
      </w:pPr>
      <w:hyperlink r:id="rId267" w:history="1">
        <w:r w:rsidR="006428BD" w:rsidRPr="00A37AAC">
          <w:rPr>
            <w:rFonts w:ascii="Cambria" w:hAnsi="Cambria"/>
            <w:i/>
            <w:iCs/>
          </w:rPr>
          <w:t>AIT EL HADJ S., BOLY V</w:t>
        </w:r>
      </w:hyperlink>
      <w:r w:rsidR="006428BD" w:rsidRPr="00A37AAC">
        <w:rPr>
          <w:rFonts w:ascii="Cambria" w:hAnsi="Cambria"/>
          <w:i/>
          <w:iCs/>
        </w:rPr>
        <w:t>., Éco-conception, conception et innovation, Edition(s) : L’Harmaltan, 2013.</w:t>
      </w:r>
    </w:p>
    <w:p w:rsidR="006428BD" w:rsidRPr="00A37AAC" w:rsidRDefault="006428BD" w:rsidP="00BA47AD">
      <w:pPr>
        <w:pStyle w:val="optxtp"/>
        <w:numPr>
          <w:ilvl w:val="0"/>
          <w:numId w:val="22"/>
        </w:numPr>
        <w:shd w:val="clear" w:color="auto" w:fill="FFFFFF"/>
        <w:spacing w:before="0" w:beforeAutospacing="0" w:after="0" w:afterAutospacing="0"/>
        <w:ind w:left="426" w:right="238" w:hanging="284"/>
        <w:jc w:val="both"/>
        <w:rPr>
          <w:rFonts w:ascii="Cambria" w:hAnsi="Cambria"/>
          <w:i/>
          <w:iCs/>
        </w:rPr>
      </w:pPr>
      <w:r w:rsidRPr="00A37AAC">
        <w:rPr>
          <w:rFonts w:ascii="Cambria" w:hAnsi="Cambria"/>
          <w:i/>
          <w:iCs/>
        </w:rPr>
        <w:t>Philippe Schiesser, Éco-conception</w:t>
      </w:r>
      <w:r w:rsidR="00A67042">
        <w:rPr>
          <w:rFonts w:ascii="Cambria" w:hAnsi="Cambria"/>
          <w:i/>
          <w:iCs/>
        </w:rPr>
        <w:t xml:space="preserve"> </w:t>
      </w:r>
      <w:r w:rsidRPr="00A37AAC">
        <w:rPr>
          <w:rFonts w:ascii="Cambria" w:hAnsi="Cambria"/>
          <w:i/>
          <w:iCs/>
        </w:rPr>
        <w:t>: Indicateurs. Méthodes. Réglementation, Edition(s) : Dunod, 2011.</w:t>
      </w:r>
    </w:p>
    <w:p w:rsidR="006428BD" w:rsidRPr="00A37AAC" w:rsidRDefault="006428BD" w:rsidP="00BA47AD">
      <w:pPr>
        <w:pStyle w:val="optxtp"/>
        <w:numPr>
          <w:ilvl w:val="0"/>
          <w:numId w:val="22"/>
        </w:numPr>
        <w:shd w:val="clear" w:color="auto" w:fill="FFFFFF"/>
        <w:spacing w:before="0" w:beforeAutospacing="0" w:after="0" w:afterAutospacing="0"/>
        <w:ind w:left="426" w:right="238" w:hanging="284"/>
        <w:jc w:val="both"/>
        <w:rPr>
          <w:rFonts w:ascii="Cambria" w:hAnsi="Cambria"/>
          <w:i/>
          <w:iCs/>
        </w:rPr>
      </w:pPr>
      <w:r w:rsidRPr="00A37AAC">
        <w:rPr>
          <w:rFonts w:ascii="Cambria" w:hAnsi="Cambria"/>
          <w:i/>
          <w:iCs/>
        </w:rPr>
        <w:t>Philippe Schiesser, Pratique de l'éco-conception</w:t>
      </w:r>
      <w:r w:rsidR="00A67042">
        <w:rPr>
          <w:rFonts w:ascii="Cambria" w:hAnsi="Cambria"/>
          <w:i/>
          <w:iCs/>
        </w:rPr>
        <w:t xml:space="preserve"> </w:t>
      </w:r>
      <w:r w:rsidRPr="00A37AAC">
        <w:rPr>
          <w:rFonts w:ascii="Cambria" w:hAnsi="Cambria"/>
          <w:i/>
          <w:iCs/>
        </w:rPr>
        <w:t>: en 53 outils, Editeur : Dunod, 2012.</w:t>
      </w:r>
    </w:p>
    <w:p w:rsidR="006428BD" w:rsidRPr="00A37AAC" w:rsidRDefault="006428BD" w:rsidP="00BA47AD">
      <w:pPr>
        <w:pStyle w:val="optxtp"/>
        <w:numPr>
          <w:ilvl w:val="0"/>
          <w:numId w:val="22"/>
        </w:numPr>
        <w:shd w:val="clear" w:color="auto" w:fill="FFFFFF"/>
        <w:spacing w:before="0" w:beforeAutospacing="0" w:after="0" w:afterAutospacing="0"/>
        <w:ind w:left="426" w:right="238" w:hanging="284"/>
        <w:jc w:val="both"/>
        <w:rPr>
          <w:rFonts w:ascii="Cambria" w:hAnsi="Cambria"/>
          <w:i/>
          <w:iCs/>
        </w:rPr>
      </w:pPr>
      <w:r w:rsidRPr="00A37AAC">
        <w:rPr>
          <w:rFonts w:ascii="Cambria" w:hAnsi="Cambria"/>
          <w:i/>
          <w:iCs/>
        </w:rPr>
        <w:t xml:space="preserve">Maxime Thibault, </w:t>
      </w:r>
      <w:hyperlink r:id="rId268" w:history="1">
        <w:r w:rsidRPr="00A37AAC">
          <w:rPr>
            <w:rFonts w:ascii="Cambria" w:hAnsi="Cambria"/>
            <w:i/>
            <w:iCs/>
          </w:rPr>
          <w:t>Alexandre Leclerc</w:t>
        </w:r>
      </w:hyperlink>
      <w:r w:rsidRPr="00A37AAC">
        <w:rPr>
          <w:rFonts w:ascii="Cambria" w:hAnsi="Cambria"/>
          <w:i/>
          <w:iCs/>
        </w:rPr>
        <w:t>, Traité d'éco-conception, Pôle Eco-conception, 2010.</w:t>
      </w:r>
    </w:p>
    <w:p w:rsidR="005972B5" w:rsidRPr="00356B15" w:rsidRDefault="006428BD" w:rsidP="00BA47AD">
      <w:pPr>
        <w:pStyle w:val="optxtp"/>
        <w:numPr>
          <w:ilvl w:val="0"/>
          <w:numId w:val="22"/>
        </w:numPr>
        <w:shd w:val="clear" w:color="auto" w:fill="FFFFFF"/>
        <w:spacing w:before="0" w:beforeAutospacing="0" w:after="0" w:afterAutospacing="0"/>
        <w:ind w:left="426" w:right="238" w:hanging="284"/>
        <w:jc w:val="both"/>
        <w:rPr>
          <w:rFonts w:ascii="Cambria" w:hAnsi="Cambria" w:cs="Calibri"/>
        </w:rPr>
      </w:pPr>
      <w:r w:rsidRPr="00356B15">
        <w:rPr>
          <w:rFonts w:ascii="Cambria" w:hAnsi="Cambria"/>
          <w:i/>
          <w:iCs/>
        </w:rPr>
        <w:t>B. Perdreau, P. Thomas, L'écoconception, AFNOR Collections, 2012.</w:t>
      </w:r>
    </w:p>
    <w:p w:rsidR="005972B5" w:rsidRPr="00A37AAC" w:rsidRDefault="005972B5" w:rsidP="00BA47AD">
      <w:pPr>
        <w:numPr>
          <w:ilvl w:val="0"/>
          <w:numId w:val="22"/>
        </w:numPr>
        <w:ind w:left="426"/>
        <w:rPr>
          <w:rFonts w:ascii="Cambria" w:eastAsia="Calibri" w:hAnsi="Cambria" w:cs="Calibri"/>
          <w:b/>
          <w:bCs/>
        </w:rPr>
        <w:sectPr w:rsidR="005972B5" w:rsidRPr="00A37AAC" w:rsidSect="00EE2462">
          <w:headerReference w:type="default" r:id="rId269"/>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rPr>
      </w:pPr>
      <w:r w:rsidRPr="00A37AAC">
        <w:rPr>
          <w:rFonts w:ascii="Cambria" w:hAnsi="Cambria" w:cs="Calibri"/>
          <w:b/>
        </w:rPr>
        <w:lastRenderedPageBreak/>
        <w:t>Semestre</w:t>
      </w:r>
      <w:r w:rsidR="00BA47AD">
        <w:rPr>
          <w:rFonts w:ascii="Cambria" w:hAnsi="Cambria" w:cs="Calibri"/>
          <w:b/>
        </w:rPr>
        <w:t xml:space="preserve"> </w:t>
      </w:r>
      <w:r w:rsidRPr="00A37AAC">
        <w:rPr>
          <w:rFonts w:ascii="Cambria" w:hAnsi="Cambria" w:cs="Calibri"/>
          <w:b/>
        </w:rPr>
        <w:t>:</w:t>
      </w:r>
      <w:r w:rsidR="00C64901" w:rsidRPr="00A37AAC">
        <w:rPr>
          <w:rFonts w:ascii="Cambria" w:hAnsi="Cambria" w:cs="Calibri"/>
          <w:b/>
        </w:rPr>
        <w:t xml:space="preserve"> </w:t>
      </w:r>
    </w:p>
    <w:p w:rsidR="00C64901"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rPr>
        <w:t>Unité d’enseignement</w:t>
      </w:r>
      <w:r w:rsidR="00BA47AD">
        <w:rPr>
          <w:rFonts w:ascii="Cambria" w:hAnsi="Cambria" w:cs="Calibri"/>
          <w:b/>
        </w:rPr>
        <w:t xml:space="preserve"> </w:t>
      </w:r>
      <w:r w:rsidRPr="00A37AAC">
        <w:rPr>
          <w:rFonts w:ascii="Cambria" w:hAnsi="Cambria" w:cs="Calibri"/>
          <w:b/>
        </w:rPr>
        <w:t>: UED</w:t>
      </w:r>
      <w:r w:rsidR="005972B5" w:rsidRPr="00A37AAC">
        <w:rPr>
          <w:rFonts w:ascii="Cambria" w:hAnsi="Cambria" w:cs="Calibri"/>
          <w:b/>
        </w:rPr>
        <w:t xml:space="preserve"> </w:t>
      </w:r>
    </w:p>
    <w:p w:rsidR="00C64901"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A37AAC">
        <w:rPr>
          <w:rFonts w:ascii="Cambria" w:hAnsi="Cambria" w:cs="Calibri"/>
          <w:b/>
          <w:bCs/>
          <w:iCs/>
        </w:rPr>
        <w:t>Matière</w:t>
      </w:r>
      <w:r w:rsidR="00BA47AD">
        <w:rPr>
          <w:rFonts w:ascii="Cambria" w:hAnsi="Cambria" w:cs="Calibri"/>
          <w:b/>
          <w:bCs/>
          <w:iCs/>
        </w:rPr>
        <w:t xml:space="preserve"> </w:t>
      </w:r>
      <w:r w:rsidRPr="00A37AAC">
        <w:rPr>
          <w:rFonts w:ascii="Cambria" w:hAnsi="Cambria" w:cs="Calibri"/>
          <w:b/>
          <w:bCs/>
          <w:iCs/>
        </w:rPr>
        <w:t xml:space="preserve">: </w:t>
      </w:r>
      <w:r w:rsidRPr="00A37AAC">
        <w:rPr>
          <w:rFonts w:ascii="Cambria" w:hAnsi="Cambria" w:cs="Calibri"/>
          <w:b/>
          <w:bCs/>
        </w:rPr>
        <w:t>Systèmes Hydrauliques et Pneumatiques</w:t>
      </w:r>
    </w:p>
    <w:p w:rsidR="00C64901"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eastAsia="Calibri" w:hAnsi="Cambria" w:cs="Arial"/>
          <w:b/>
          <w:bCs/>
          <w:lang w:eastAsia="en-US"/>
        </w:rPr>
        <w:t>VHS</w:t>
      </w:r>
      <w:r w:rsidR="00BA47AD">
        <w:rPr>
          <w:rFonts w:ascii="Cambria" w:eastAsia="Calibri" w:hAnsi="Cambria" w:cs="Arial"/>
          <w:b/>
          <w:bCs/>
          <w:lang w:eastAsia="en-US"/>
        </w:rPr>
        <w:t xml:space="preserve"> </w:t>
      </w:r>
      <w:r w:rsidRPr="00A37AAC">
        <w:rPr>
          <w:rFonts w:ascii="Cambria" w:eastAsia="Calibri" w:hAnsi="Cambria" w:cs="Arial"/>
          <w:b/>
          <w:bCs/>
          <w:lang w:eastAsia="en-US"/>
        </w:rPr>
        <w:t>: 22h30 (cours 1h30)</w:t>
      </w:r>
    </w:p>
    <w:p w:rsidR="00C64901"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Crédits</w:t>
      </w:r>
      <w:r w:rsidR="00BA47AD">
        <w:rPr>
          <w:rFonts w:ascii="Cambria" w:hAnsi="Cambria" w:cs="Calibri"/>
          <w:b/>
          <w:bCs/>
          <w:iCs/>
        </w:rPr>
        <w:t xml:space="preserve"> </w:t>
      </w:r>
      <w:r w:rsidRPr="00A37AAC">
        <w:rPr>
          <w:rFonts w:ascii="Cambria" w:hAnsi="Cambria" w:cs="Calibri"/>
          <w:b/>
          <w:bCs/>
          <w:iCs/>
        </w:rPr>
        <w:t>: 1</w:t>
      </w:r>
    </w:p>
    <w:p w:rsidR="006428BD" w:rsidRPr="00A37AAC" w:rsidRDefault="006428BD" w:rsidP="00BA47AD">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A37AAC">
        <w:rPr>
          <w:rFonts w:ascii="Cambria" w:hAnsi="Cambria" w:cs="Calibri"/>
          <w:b/>
          <w:bCs/>
          <w:iCs/>
        </w:rPr>
        <w:t>Coefficient</w:t>
      </w:r>
      <w:r w:rsidR="00BA47AD">
        <w:rPr>
          <w:rFonts w:ascii="Cambria" w:hAnsi="Cambria" w:cs="Calibri"/>
          <w:b/>
          <w:bCs/>
          <w:iCs/>
        </w:rPr>
        <w:t xml:space="preserve"> </w:t>
      </w:r>
      <w:r w:rsidRPr="00A37AAC">
        <w:rPr>
          <w:rFonts w:ascii="Cambria" w:hAnsi="Cambria" w:cs="Calibri"/>
          <w:b/>
          <w:bCs/>
          <w:iCs/>
        </w:rPr>
        <w:t>: 1</w:t>
      </w:r>
    </w:p>
    <w:p w:rsidR="006428BD" w:rsidRPr="00A37AAC" w:rsidRDefault="006428BD" w:rsidP="00BA47AD">
      <w:pPr>
        <w:jc w:val="center"/>
        <w:rPr>
          <w:rFonts w:ascii="Cambria" w:hAnsi="Cambria" w:cs="Calibri"/>
          <w:b/>
          <w:bCs/>
          <w:highlight w:val="green"/>
        </w:rPr>
      </w:pPr>
    </w:p>
    <w:p w:rsidR="006428BD" w:rsidRPr="00A37AAC" w:rsidRDefault="005972B5" w:rsidP="00BA47AD">
      <w:pPr>
        <w:jc w:val="both"/>
        <w:rPr>
          <w:rFonts w:ascii="Cambria" w:hAnsi="Cambria" w:cs="Calibri"/>
          <w:u w:val="thick" w:color="F79646"/>
        </w:rPr>
      </w:pPr>
      <w:r w:rsidRPr="00A37AAC">
        <w:rPr>
          <w:rFonts w:ascii="Cambria" w:hAnsi="Cambria" w:cs="Calibri"/>
          <w:b/>
          <w:u w:val="thick" w:color="F79646"/>
        </w:rPr>
        <w:t>Objectifs de l’enseignement</w:t>
      </w:r>
    </w:p>
    <w:p w:rsidR="006428BD" w:rsidRPr="00A37AAC" w:rsidRDefault="006428BD" w:rsidP="00BA47AD">
      <w:pPr>
        <w:jc w:val="both"/>
        <w:rPr>
          <w:rFonts w:ascii="Cambria" w:hAnsi="Cambria" w:cs="Calibri"/>
        </w:rPr>
      </w:pPr>
      <w:r w:rsidRPr="00A37AAC">
        <w:rPr>
          <w:rFonts w:ascii="Cambria" w:hAnsi="Cambria" w:cs="Calibri"/>
        </w:rPr>
        <w:t>L’objectif du programme est de faire apprendre aux étudiants un ensemble de connaissances indispensables et nécessaires pour la compréhension physique des systèmes hydrauliques et pneumatiques. Ceci débute par la description des différents organes (vérins, distributeurs, clapets,…), jusqu'à l'établissement des schémas hydrauliques ou pneumatiques</w:t>
      </w:r>
    </w:p>
    <w:p w:rsidR="005972B5" w:rsidRPr="00A37AAC" w:rsidRDefault="005972B5" w:rsidP="00BA47AD">
      <w:pPr>
        <w:jc w:val="both"/>
        <w:rPr>
          <w:rFonts w:ascii="Cambria" w:hAnsi="Cambria" w:cs="Calibri"/>
          <w:b/>
          <w:u w:val="thick" w:color="F79646"/>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Connaissances préalables recommandée</w:t>
      </w:r>
      <w:r w:rsidR="005972B5" w:rsidRPr="00A37AAC">
        <w:rPr>
          <w:rFonts w:ascii="Cambria" w:hAnsi="Cambria" w:cs="Calibri"/>
          <w:b/>
          <w:u w:val="thick" w:color="F79646"/>
        </w:rPr>
        <w:t>s</w:t>
      </w:r>
    </w:p>
    <w:p w:rsidR="006428BD" w:rsidRPr="00A37AAC" w:rsidRDefault="006428BD" w:rsidP="00BA47AD">
      <w:pPr>
        <w:jc w:val="both"/>
        <w:rPr>
          <w:rFonts w:ascii="Cambria" w:hAnsi="Cambria" w:cs="Calibri"/>
          <w:iCs/>
        </w:rPr>
      </w:pPr>
      <w:r w:rsidRPr="00A37AAC">
        <w:rPr>
          <w:rFonts w:ascii="Cambria" w:hAnsi="Cambria" w:cs="Calibri"/>
          <w:iCs/>
        </w:rPr>
        <w:t>Connaissances en mécanique des fluides, en organes de machines et sur lois de la physique.</w:t>
      </w:r>
    </w:p>
    <w:p w:rsidR="005972B5" w:rsidRPr="00A37AAC" w:rsidRDefault="005972B5" w:rsidP="00BA47AD">
      <w:pPr>
        <w:jc w:val="both"/>
        <w:rPr>
          <w:rFonts w:ascii="Cambria" w:hAnsi="Cambria" w:cs="Calibri"/>
          <w:b/>
          <w:u w:val="thick" w:color="F79646"/>
        </w:rPr>
      </w:pPr>
    </w:p>
    <w:p w:rsidR="006428BD" w:rsidRPr="00A37AAC" w:rsidRDefault="005972B5" w:rsidP="00BA47AD">
      <w:pPr>
        <w:jc w:val="both"/>
        <w:rPr>
          <w:rFonts w:ascii="Cambria" w:hAnsi="Cambria" w:cs="Calibri"/>
          <w:b/>
          <w:u w:val="thick" w:color="F79646"/>
        </w:rPr>
      </w:pPr>
      <w:r w:rsidRPr="00A37AAC">
        <w:rPr>
          <w:rFonts w:ascii="Cambria" w:hAnsi="Cambria" w:cs="Calibri"/>
          <w:b/>
          <w:u w:val="thick" w:color="F79646"/>
        </w:rPr>
        <w:t>Contenu de la matière</w:t>
      </w:r>
    </w:p>
    <w:p w:rsidR="006428BD" w:rsidRPr="00A37AAC" w:rsidRDefault="006428BD" w:rsidP="00BA47AD">
      <w:pPr>
        <w:rPr>
          <w:rFonts w:ascii="Cambria" w:hAnsi="Cambria" w:cs="Calibri"/>
          <w:b/>
        </w:rPr>
      </w:pPr>
      <w:r w:rsidRPr="00A37AAC">
        <w:rPr>
          <w:rFonts w:ascii="Cambria" w:hAnsi="Cambria" w:cs="Calibri"/>
          <w:b/>
        </w:rPr>
        <w:t xml:space="preserve">Chapitre 1 : </w:t>
      </w:r>
      <w:r w:rsidRPr="00A37AAC">
        <w:rPr>
          <w:rFonts w:ascii="Cambria" w:hAnsi="Cambria" w:cs="Calibri"/>
          <w:b/>
        </w:rPr>
        <w:tab/>
      </w:r>
      <w:r w:rsidRPr="00A37AAC">
        <w:rPr>
          <w:rFonts w:ascii="Cambria" w:hAnsi="Cambria" w:cs="Calibri"/>
          <w:bCs/>
        </w:rPr>
        <w:t>Introduction et rappels</w:t>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bCs/>
        </w:rPr>
        <w:t>(</w:t>
      </w:r>
      <w:r w:rsidRPr="00A37AAC">
        <w:rPr>
          <w:rFonts w:ascii="Cambria" w:hAnsi="Cambria" w:cs="Calibri"/>
          <w:b/>
          <w:bCs/>
          <w:shd w:val="clear" w:color="auto" w:fill="FFFFFF"/>
        </w:rPr>
        <w:t>2 semaines)</w:t>
      </w:r>
    </w:p>
    <w:p w:rsidR="006428BD" w:rsidRPr="00A37AAC" w:rsidRDefault="006428BD" w:rsidP="00BA47AD">
      <w:pPr>
        <w:pStyle w:val="Paragraphedeliste"/>
        <w:numPr>
          <w:ilvl w:val="0"/>
          <w:numId w:val="30"/>
        </w:numPr>
        <w:jc w:val="both"/>
        <w:rPr>
          <w:rFonts w:ascii="Cambria" w:hAnsi="Cambria" w:cs="Calibri"/>
        </w:rPr>
      </w:pPr>
      <w:r w:rsidRPr="00A37AAC">
        <w:rPr>
          <w:rFonts w:ascii="Cambria" w:hAnsi="Cambria" w:cs="Calibri"/>
        </w:rPr>
        <w:t>Les fluides hydrauliques: Les huiles minérales, les huiles de synthèse et leurs caractéristiques.</w:t>
      </w:r>
      <w:r w:rsidRPr="00A37AAC">
        <w:rPr>
          <w:rFonts w:ascii="Cambria" w:hAnsi="Cambria" w:cs="Calibri"/>
          <w:lang w:val="fr-FR"/>
        </w:rPr>
        <w:t xml:space="preserve"> </w:t>
      </w:r>
    </w:p>
    <w:p w:rsidR="006428BD" w:rsidRPr="00A37AAC" w:rsidRDefault="006428BD" w:rsidP="00BA47AD">
      <w:pPr>
        <w:pStyle w:val="Paragraphedeliste"/>
        <w:numPr>
          <w:ilvl w:val="0"/>
          <w:numId w:val="30"/>
        </w:numPr>
        <w:jc w:val="both"/>
        <w:rPr>
          <w:rFonts w:ascii="Cambria" w:hAnsi="Cambria" w:cs="Calibri"/>
        </w:rPr>
      </w:pPr>
      <w:r w:rsidRPr="00A37AAC">
        <w:rPr>
          <w:rFonts w:ascii="Cambria" w:hAnsi="Cambria" w:cs="Calibri"/>
        </w:rPr>
        <w:t xml:space="preserve">Calcul de pertes de charge. </w:t>
      </w:r>
    </w:p>
    <w:p w:rsidR="006428BD" w:rsidRPr="00A37AAC" w:rsidRDefault="006428BD" w:rsidP="00BA47AD">
      <w:pPr>
        <w:pStyle w:val="Paragraphedeliste"/>
        <w:numPr>
          <w:ilvl w:val="0"/>
          <w:numId w:val="30"/>
        </w:numPr>
        <w:jc w:val="both"/>
        <w:rPr>
          <w:rFonts w:ascii="Cambria" w:hAnsi="Cambria" w:cs="Calibri"/>
        </w:rPr>
      </w:pPr>
      <w:r w:rsidRPr="00A37AAC">
        <w:rPr>
          <w:rFonts w:ascii="Cambria" w:hAnsi="Cambria" w:cs="Calibri"/>
        </w:rPr>
        <w:t>Filtration de air et à l'huile.</w:t>
      </w:r>
    </w:p>
    <w:p w:rsidR="006428BD" w:rsidRPr="00A37AAC" w:rsidRDefault="006428BD" w:rsidP="00BA47AD">
      <w:pPr>
        <w:pStyle w:val="Paragraphedeliste"/>
        <w:numPr>
          <w:ilvl w:val="0"/>
          <w:numId w:val="30"/>
        </w:numPr>
        <w:jc w:val="both"/>
        <w:rPr>
          <w:rFonts w:ascii="Cambria" w:hAnsi="Cambria" w:cs="Calibri"/>
        </w:rPr>
      </w:pPr>
      <w:r w:rsidRPr="00A37AAC">
        <w:rPr>
          <w:rFonts w:ascii="Cambria" w:hAnsi="Cambria" w:cs="Calibri"/>
        </w:rPr>
        <w:t>Les filtres à air et à l'huile : Types et choix.</w:t>
      </w:r>
    </w:p>
    <w:p w:rsidR="00C64901" w:rsidRPr="00A37AAC" w:rsidRDefault="00C64901" w:rsidP="00BA47AD">
      <w:pPr>
        <w:jc w:val="both"/>
        <w:rPr>
          <w:rFonts w:ascii="Cambria" w:hAnsi="Cambria" w:cs="Calibri"/>
          <w:b/>
        </w:rPr>
      </w:pPr>
    </w:p>
    <w:p w:rsidR="006428BD" w:rsidRPr="00A37AAC" w:rsidRDefault="006428BD" w:rsidP="00BA47AD">
      <w:pPr>
        <w:jc w:val="both"/>
        <w:rPr>
          <w:rFonts w:ascii="Cambria" w:hAnsi="Cambria" w:cs="Calibri"/>
          <w:b/>
          <w:bCs/>
          <w:shd w:val="clear" w:color="auto" w:fill="FFFFFF"/>
        </w:rPr>
      </w:pPr>
      <w:r w:rsidRPr="00A37AAC">
        <w:rPr>
          <w:rFonts w:ascii="Cambria" w:hAnsi="Cambria" w:cs="Calibri"/>
          <w:b/>
        </w:rPr>
        <w:t xml:space="preserve">Chapitre 2 : </w:t>
      </w:r>
      <w:r w:rsidRPr="00A37AAC">
        <w:rPr>
          <w:rFonts w:ascii="Cambria" w:hAnsi="Cambria" w:cs="Calibri"/>
          <w:b/>
        </w:rPr>
        <w:tab/>
      </w:r>
      <w:r w:rsidRPr="00A37AAC">
        <w:rPr>
          <w:rFonts w:ascii="Cambria" w:hAnsi="Cambria" w:cs="Calibri"/>
        </w:rPr>
        <w:t>Pompes, compresseurs et moteurs hydrauliques</w:t>
      </w:r>
      <w:r w:rsidRPr="00A37AAC">
        <w:rPr>
          <w:rFonts w:ascii="Cambria" w:hAnsi="Cambria" w:cs="Calibri"/>
          <w:b/>
        </w:rPr>
        <w:tab/>
      </w:r>
      <w:r w:rsidRPr="00A37AAC">
        <w:rPr>
          <w:rFonts w:ascii="Cambria" w:hAnsi="Cambria" w:cs="Calibri"/>
          <w:b/>
        </w:rPr>
        <w:tab/>
      </w:r>
      <w:r w:rsidRPr="00A37AAC">
        <w:rPr>
          <w:rFonts w:ascii="Cambria" w:hAnsi="Cambria" w:cs="Calibri"/>
          <w:b/>
          <w:bCs/>
        </w:rPr>
        <w:t>(</w:t>
      </w:r>
      <w:r w:rsidRPr="00A37AAC">
        <w:rPr>
          <w:rFonts w:ascii="Cambria" w:hAnsi="Cambria" w:cs="Calibri"/>
          <w:b/>
          <w:bCs/>
          <w:shd w:val="clear" w:color="auto" w:fill="FFFFFF"/>
        </w:rPr>
        <w:t>6 semaines)</w:t>
      </w:r>
    </w:p>
    <w:p w:rsidR="006428BD" w:rsidRPr="00A37AAC" w:rsidRDefault="006428BD" w:rsidP="00BA47AD">
      <w:pPr>
        <w:pStyle w:val="Paragraphedeliste"/>
        <w:numPr>
          <w:ilvl w:val="0"/>
          <w:numId w:val="31"/>
        </w:numPr>
        <w:jc w:val="both"/>
        <w:rPr>
          <w:rFonts w:ascii="Cambria" w:hAnsi="Cambria" w:cs="Calibri"/>
        </w:rPr>
      </w:pPr>
      <w:r w:rsidRPr="00A37AAC">
        <w:rPr>
          <w:rFonts w:ascii="Cambria" w:hAnsi="Cambria" w:cs="Calibri"/>
        </w:rPr>
        <w:t xml:space="preserve">Les pompes :Types, construction et choix des pompes à pistons </w:t>
      </w:r>
    </w:p>
    <w:p w:rsidR="006428BD" w:rsidRPr="00A37AAC" w:rsidRDefault="006428BD" w:rsidP="00BA47AD">
      <w:pPr>
        <w:pStyle w:val="Paragraphedeliste"/>
        <w:jc w:val="both"/>
        <w:rPr>
          <w:rFonts w:ascii="Cambria" w:hAnsi="Cambria" w:cs="Calibri"/>
        </w:rPr>
      </w:pPr>
      <w:r w:rsidRPr="00A37AAC">
        <w:rPr>
          <w:rFonts w:ascii="Cambria" w:hAnsi="Cambria" w:cs="Calibri"/>
        </w:rPr>
        <w:t xml:space="preserve">axiaux, pompes à pistons radiaux, pompes à palettes, pompes à engrenages, pompes à vis. </w:t>
      </w:r>
    </w:p>
    <w:p w:rsidR="006428BD" w:rsidRPr="00A37AAC" w:rsidRDefault="006428BD" w:rsidP="00BA47AD">
      <w:pPr>
        <w:pStyle w:val="Paragraphedeliste"/>
        <w:numPr>
          <w:ilvl w:val="0"/>
          <w:numId w:val="31"/>
        </w:numPr>
        <w:jc w:val="both"/>
        <w:rPr>
          <w:rFonts w:ascii="Cambria" w:hAnsi="Cambria" w:cs="Calibri"/>
        </w:rPr>
      </w:pPr>
      <w:r w:rsidRPr="00A37AAC">
        <w:rPr>
          <w:rFonts w:ascii="Cambria" w:hAnsi="Cambria" w:cs="Calibri"/>
        </w:rPr>
        <w:t>Eléments de calcul des pompes.</w:t>
      </w:r>
    </w:p>
    <w:p w:rsidR="006428BD" w:rsidRPr="00A37AAC" w:rsidRDefault="006428BD" w:rsidP="00BA47AD">
      <w:pPr>
        <w:pStyle w:val="Paragraphedeliste"/>
        <w:numPr>
          <w:ilvl w:val="0"/>
          <w:numId w:val="31"/>
        </w:numPr>
        <w:jc w:val="both"/>
        <w:rPr>
          <w:rFonts w:ascii="Cambria" w:hAnsi="Cambria" w:cs="Calibri"/>
        </w:rPr>
      </w:pPr>
      <w:r w:rsidRPr="00A37AAC">
        <w:rPr>
          <w:rFonts w:ascii="Cambria" w:hAnsi="Cambria" w:cs="Calibri"/>
        </w:rPr>
        <w:t>Les compresseurs : Types, construction et choix des compresseurs.</w:t>
      </w:r>
    </w:p>
    <w:p w:rsidR="006428BD" w:rsidRPr="00A37AAC" w:rsidRDefault="006428BD" w:rsidP="00BA47AD">
      <w:pPr>
        <w:pStyle w:val="Paragraphedeliste"/>
        <w:numPr>
          <w:ilvl w:val="0"/>
          <w:numId w:val="31"/>
        </w:numPr>
        <w:jc w:val="both"/>
        <w:rPr>
          <w:rFonts w:ascii="Cambria" w:hAnsi="Cambria" w:cs="Calibri"/>
        </w:rPr>
      </w:pPr>
      <w:r w:rsidRPr="00A37AAC">
        <w:rPr>
          <w:rFonts w:ascii="Cambria" w:hAnsi="Cambria" w:cs="Calibri"/>
        </w:rPr>
        <w:t>Eléments de calcul des compresseurs.</w:t>
      </w:r>
    </w:p>
    <w:p w:rsidR="006428BD" w:rsidRPr="00A37AAC" w:rsidRDefault="006428BD" w:rsidP="00BA47AD">
      <w:pPr>
        <w:pStyle w:val="Paragraphedeliste"/>
        <w:numPr>
          <w:ilvl w:val="0"/>
          <w:numId w:val="31"/>
        </w:numPr>
        <w:jc w:val="both"/>
        <w:rPr>
          <w:rFonts w:ascii="Cambria" w:hAnsi="Cambria" w:cs="Calibri"/>
        </w:rPr>
      </w:pPr>
      <w:r w:rsidRPr="00A37AAC">
        <w:rPr>
          <w:rFonts w:ascii="Cambria" w:hAnsi="Cambria" w:cs="Calibri"/>
        </w:rPr>
        <w:t xml:space="preserve">Les moteurs hydrauliques : Moteurs à pistons axiaux, moteurs à pistons radiaux, </w:t>
      </w:r>
    </w:p>
    <w:p w:rsidR="006428BD" w:rsidRPr="00A37AAC" w:rsidRDefault="006428BD" w:rsidP="00BA47AD">
      <w:pPr>
        <w:pStyle w:val="Paragraphedeliste"/>
        <w:jc w:val="both"/>
        <w:rPr>
          <w:rFonts w:ascii="Cambria" w:hAnsi="Cambria" w:cs="Calibri"/>
        </w:rPr>
      </w:pPr>
      <w:r w:rsidRPr="00A37AAC">
        <w:rPr>
          <w:rFonts w:ascii="Cambria" w:hAnsi="Cambria" w:cs="Calibri"/>
        </w:rPr>
        <w:t>moteurs à engrenages, moteurs à palettes, moteurs lents à came et galets.</w:t>
      </w:r>
    </w:p>
    <w:p w:rsidR="006428BD" w:rsidRPr="00A37AAC" w:rsidRDefault="006428BD" w:rsidP="00BA47AD">
      <w:pPr>
        <w:pStyle w:val="Paragraphedeliste"/>
        <w:numPr>
          <w:ilvl w:val="0"/>
          <w:numId w:val="31"/>
        </w:numPr>
        <w:jc w:val="both"/>
        <w:rPr>
          <w:rFonts w:ascii="Cambria" w:hAnsi="Cambria" w:cs="Calibri"/>
        </w:rPr>
      </w:pPr>
      <w:r w:rsidRPr="00A37AAC">
        <w:rPr>
          <w:rFonts w:ascii="Cambria" w:hAnsi="Cambria" w:cs="Calibri"/>
        </w:rPr>
        <w:t>Eléments de calcul des moteurs hydrauliques.</w:t>
      </w:r>
    </w:p>
    <w:p w:rsidR="006428BD" w:rsidRPr="00A37AAC" w:rsidRDefault="006428BD" w:rsidP="00BA47AD">
      <w:pPr>
        <w:pStyle w:val="Paragraphedeliste"/>
        <w:numPr>
          <w:ilvl w:val="0"/>
          <w:numId w:val="31"/>
        </w:numPr>
        <w:jc w:val="both"/>
        <w:rPr>
          <w:rFonts w:ascii="Cambria" w:hAnsi="Cambria" w:cs="Calibri"/>
        </w:rPr>
      </w:pPr>
      <w:r w:rsidRPr="00A37AAC">
        <w:rPr>
          <w:rFonts w:ascii="Cambria" w:hAnsi="Cambria" w:cs="Calibri"/>
        </w:rPr>
        <w:t>Les vérins à simple effet, vérin à double effet, vérin à double effet double tige, vérin télescopique, vérin rotatif.</w:t>
      </w:r>
    </w:p>
    <w:p w:rsidR="006428BD" w:rsidRPr="00A37AAC" w:rsidRDefault="006428BD" w:rsidP="00BA47AD">
      <w:pPr>
        <w:pStyle w:val="Paragraphedeliste"/>
        <w:numPr>
          <w:ilvl w:val="0"/>
          <w:numId w:val="31"/>
        </w:numPr>
        <w:jc w:val="both"/>
        <w:rPr>
          <w:rFonts w:ascii="Cambria" w:hAnsi="Cambria" w:cs="Calibri"/>
        </w:rPr>
      </w:pPr>
      <w:r w:rsidRPr="00A37AAC">
        <w:rPr>
          <w:rFonts w:ascii="Cambria" w:hAnsi="Cambria" w:cs="Calibri"/>
        </w:rPr>
        <w:t>Calcul des vérins.</w:t>
      </w:r>
    </w:p>
    <w:p w:rsidR="00C64901" w:rsidRPr="00A37AAC" w:rsidRDefault="00C64901" w:rsidP="00BA47AD">
      <w:pPr>
        <w:rPr>
          <w:rFonts w:ascii="Cambria" w:hAnsi="Cambria" w:cs="Calibri"/>
          <w:b/>
        </w:rPr>
      </w:pPr>
    </w:p>
    <w:p w:rsidR="00C64901" w:rsidRPr="00A37AAC" w:rsidRDefault="006428BD" w:rsidP="00BA47AD">
      <w:pPr>
        <w:rPr>
          <w:rFonts w:ascii="Cambria" w:hAnsi="Cambria" w:cs="Calibri"/>
        </w:rPr>
      </w:pPr>
      <w:r w:rsidRPr="00A37AAC">
        <w:rPr>
          <w:rFonts w:ascii="Cambria" w:hAnsi="Cambria" w:cs="Calibri"/>
          <w:b/>
        </w:rPr>
        <w:t xml:space="preserve">Chapitre 3 : </w:t>
      </w:r>
      <w:r w:rsidRPr="00A37AAC">
        <w:rPr>
          <w:rFonts w:ascii="Cambria" w:hAnsi="Cambria" w:cs="Calibri"/>
        </w:rPr>
        <w:t xml:space="preserve">Autres organes utilisés dans les Circuits hydrauliques </w:t>
      </w:r>
    </w:p>
    <w:p w:rsidR="006428BD" w:rsidRPr="00A37AAC" w:rsidRDefault="006428BD" w:rsidP="00BA47AD">
      <w:pPr>
        <w:ind w:left="708" w:firstLine="708"/>
        <w:rPr>
          <w:rFonts w:ascii="Cambria" w:hAnsi="Cambria" w:cs="Calibri"/>
          <w:b/>
          <w:bCs/>
        </w:rPr>
      </w:pPr>
      <w:r w:rsidRPr="00A37AAC">
        <w:rPr>
          <w:rFonts w:ascii="Cambria" w:hAnsi="Cambria" w:cs="Calibri"/>
        </w:rPr>
        <w:t>et pneumatiques</w:t>
      </w:r>
      <w:r w:rsidRPr="00A37AAC">
        <w:rPr>
          <w:rFonts w:ascii="Cambria" w:hAnsi="Cambria" w:cs="Calibri"/>
          <w:b/>
          <w:bCs/>
        </w:rPr>
        <w:t xml:space="preserve"> </w:t>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Pr="00A37AAC">
        <w:rPr>
          <w:rFonts w:ascii="Cambria" w:hAnsi="Cambria" w:cs="Calibri"/>
          <w:b/>
          <w:bCs/>
        </w:rPr>
        <w:tab/>
      </w:r>
      <w:r w:rsidR="00C64901" w:rsidRPr="00A37AAC">
        <w:rPr>
          <w:rFonts w:ascii="Cambria" w:hAnsi="Cambria" w:cs="Calibri"/>
          <w:b/>
          <w:bCs/>
        </w:rPr>
        <w:tab/>
      </w:r>
      <w:r w:rsidRPr="00A37AAC">
        <w:rPr>
          <w:rFonts w:ascii="Cambria" w:hAnsi="Cambria" w:cs="Calibri"/>
          <w:b/>
          <w:bCs/>
        </w:rPr>
        <w:t>(</w:t>
      </w:r>
      <w:r w:rsidRPr="00A37AAC">
        <w:rPr>
          <w:rFonts w:ascii="Cambria" w:hAnsi="Cambria" w:cs="Calibri"/>
          <w:b/>
          <w:bCs/>
          <w:shd w:val="clear" w:color="auto" w:fill="FFFFFF"/>
        </w:rPr>
        <w:t>3 semaines)</w:t>
      </w:r>
    </w:p>
    <w:p w:rsidR="006428BD" w:rsidRPr="00A37AAC" w:rsidRDefault="006428BD" w:rsidP="00BA47AD">
      <w:pPr>
        <w:pStyle w:val="Paragraphedeliste"/>
        <w:numPr>
          <w:ilvl w:val="0"/>
          <w:numId w:val="32"/>
        </w:numPr>
        <w:jc w:val="both"/>
        <w:rPr>
          <w:rFonts w:ascii="Cambria" w:hAnsi="Cambria" w:cs="Calibri"/>
        </w:rPr>
      </w:pPr>
      <w:r w:rsidRPr="00A37AAC">
        <w:rPr>
          <w:rFonts w:ascii="Cambria" w:hAnsi="Cambria" w:cs="Calibri"/>
        </w:rPr>
        <w:t>Les distributeurs : Types, construction, choix et commande. (directe, indirecte).</w:t>
      </w:r>
    </w:p>
    <w:p w:rsidR="006428BD" w:rsidRPr="00A37AAC" w:rsidRDefault="006428BD" w:rsidP="00BA47AD">
      <w:pPr>
        <w:pStyle w:val="Paragraphedeliste"/>
        <w:numPr>
          <w:ilvl w:val="0"/>
          <w:numId w:val="32"/>
        </w:numPr>
        <w:jc w:val="both"/>
        <w:rPr>
          <w:rFonts w:ascii="Cambria" w:hAnsi="Cambria" w:cs="Calibri"/>
        </w:rPr>
      </w:pPr>
      <w:r w:rsidRPr="00A37AAC">
        <w:rPr>
          <w:rFonts w:ascii="Cambria" w:hAnsi="Cambria" w:cs="Calibri"/>
        </w:rPr>
        <w:t>Les limiteurs de pression: Types, construction,  choix et commande. (directe, indirecte).</w:t>
      </w:r>
    </w:p>
    <w:p w:rsidR="006428BD" w:rsidRPr="00A37AAC" w:rsidRDefault="006428BD" w:rsidP="00BA47AD">
      <w:pPr>
        <w:pStyle w:val="Paragraphedeliste"/>
        <w:numPr>
          <w:ilvl w:val="0"/>
          <w:numId w:val="32"/>
        </w:numPr>
        <w:jc w:val="both"/>
        <w:rPr>
          <w:rFonts w:ascii="Cambria" w:hAnsi="Cambria" w:cs="Calibri"/>
        </w:rPr>
      </w:pPr>
      <w:r w:rsidRPr="00A37AAC">
        <w:rPr>
          <w:rFonts w:ascii="Cambria" w:hAnsi="Cambria" w:cs="Calibri"/>
        </w:rPr>
        <w:t>Les limiteurs de débit: Types, construction, choix et commande. (directe, indirecte).</w:t>
      </w:r>
    </w:p>
    <w:p w:rsidR="006428BD" w:rsidRPr="00A37AAC" w:rsidRDefault="006428BD" w:rsidP="00BA47AD">
      <w:pPr>
        <w:pStyle w:val="Paragraphedeliste"/>
        <w:numPr>
          <w:ilvl w:val="0"/>
          <w:numId w:val="32"/>
        </w:numPr>
        <w:jc w:val="both"/>
        <w:rPr>
          <w:rFonts w:ascii="Cambria" w:hAnsi="Cambria" w:cs="Calibri"/>
        </w:rPr>
      </w:pPr>
      <w:r w:rsidRPr="00A37AAC">
        <w:rPr>
          <w:rFonts w:ascii="Cambria" w:hAnsi="Cambria" w:cs="Calibri"/>
        </w:rPr>
        <w:t>Les accumulateurs et les réservoirs: Types, calcul et choix.</w:t>
      </w:r>
    </w:p>
    <w:p w:rsidR="006428BD" w:rsidRPr="00A37AAC" w:rsidRDefault="006428BD" w:rsidP="00BA47AD">
      <w:pPr>
        <w:pStyle w:val="Paragraphedeliste"/>
        <w:numPr>
          <w:ilvl w:val="0"/>
          <w:numId w:val="32"/>
        </w:numPr>
        <w:jc w:val="both"/>
        <w:rPr>
          <w:rFonts w:ascii="Cambria" w:hAnsi="Cambria" w:cs="Calibri"/>
        </w:rPr>
      </w:pPr>
      <w:r w:rsidRPr="00A37AAC">
        <w:rPr>
          <w:rFonts w:ascii="Cambria" w:hAnsi="Cambria" w:cs="Calibri"/>
        </w:rPr>
        <w:t>Les canalisations : Matériaux, dimensions.</w:t>
      </w:r>
    </w:p>
    <w:p w:rsidR="006428BD" w:rsidRPr="00A37AAC" w:rsidRDefault="006428BD" w:rsidP="00BA47AD">
      <w:pPr>
        <w:pStyle w:val="Paragraphedeliste"/>
        <w:numPr>
          <w:ilvl w:val="0"/>
          <w:numId w:val="32"/>
        </w:numPr>
        <w:jc w:val="both"/>
        <w:rPr>
          <w:rFonts w:ascii="Cambria" w:hAnsi="Cambria" w:cs="Calibri"/>
        </w:rPr>
      </w:pPr>
      <w:r w:rsidRPr="00A37AAC">
        <w:rPr>
          <w:rFonts w:ascii="Cambria" w:hAnsi="Cambria" w:cs="Calibri"/>
        </w:rPr>
        <w:t>Les capteurs : de force, de vitesse, de position, de température,…</w:t>
      </w:r>
    </w:p>
    <w:p w:rsidR="006428BD" w:rsidRPr="00A37AAC" w:rsidRDefault="006428BD" w:rsidP="00BA47AD">
      <w:pPr>
        <w:jc w:val="both"/>
        <w:rPr>
          <w:rFonts w:ascii="Cambria" w:hAnsi="Cambria" w:cs="Calibri"/>
          <w:b/>
          <w:bCs/>
          <w:shd w:val="clear" w:color="auto" w:fill="FFFFFF"/>
        </w:rPr>
      </w:pPr>
      <w:r w:rsidRPr="00A37AAC">
        <w:rPr>
          <w:rFonts w:ascii="Cambria" w:hAnsi="Cambria" w:cs="Calibri"/>
          <w:b/>
        </w:rPr>
        <w:t xml:space="preserve">Chapitre 4 : </w:t>
      </w:r>
      <w:r w:rsidRPr="00A37AAC">
        <w:rPr>
          <w:rFonts w:ascii="Cambria" w:hAnsi="Cambria" w:cs="Calibri"/>
          <w:b/>
        </w:rPr>
        <w:tab/>
      </w:r>
      <w:r w:rsidRPr="00A37AAC">
        <w:rPr>
          <w:rFonts w:ascii="Cambria" w:hAnsi="Cambria" w:cs="Calibri"/>
          <w:bCs/>
        </w:rPr>
        <w:t>Exemples Pratiques :</w:t>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bCs/>
        </w:rPr>
        <w:t>(</w:t>
      </w:r>
      <w:r w:rsidRPr="00A37AAC">
        <w:rPr>
          <w:rFonts w:ascii="Cambria" w:hAnsi="Cambria" w:cs="Calibri"/>
          <w:b/>
          <w:bCs/>
          <w:shd w:val="clear" w:color="auto" w:fill="FFFFFF"/>
        </w:rPr>
        <w:t>4 semaines)</w:t>
      </w:r>
    </w:p>
    <w:p w:rsidR="006428BD" w:rsidRPr="00A37AAC" w:rsidRDefault="006428BD" w:rsidP="00BA47AD">
      <w:pPr>
        <w:numPr>
          <w:ilvl w:val="0"/>
          <w:numId w:val="33"/>
        </w:numPr>
        <w:rPr>
          <w:rFonts w:ascii="Cambria" w:hAnsi="Cambria" w:cs="Calibri"/>
        </w:rPr>
      </w:pPr>
      <w:r w:rsidRPr="00A37AAC">
        <w:rPr>
          <w:rFonts w:ascii="Cambria" w:hAnsi="Cambria" w:cs="Calibri"/>
        </w:rPr>
        <w:t>Etablissement des schémas hydrauliques et pneumatiques.</w:t>
      </w:r>
    </w:p>
    <w:p w:rsidR="00C64901" w:rsidRPr="00356B15" w:rsidRDefault="006428BD" w:rsidP="00BA47AD">
      <w:pPr>
        <w:numPr>
          <w:ilvl w:val="0"/>
          <w:numId w:val="33"/>
        </w:numPr>
        <w:rPr>
          <w:rFonts w:ascii="Cambria" w:hAnsi="Cambria" w:cs="Calibri"/>
        </w:rPr>
      </w:pPr>
      <w:r w:rsidRPr="00A37AAC">
        <w:rPr>
          <w:rFonts w:ascii="Cambria" w:hAnsi="Cambria" w:cs="Calibri"/>
        </w:rPr>
        <w:t>Calcul des circuits hydrauliques et pneumatiques.</w:t>
      </w:r>
    </w:p>
    <w:p w:rsidR="00356B15" w:rsidRDefault="00356B15" w:rsidP="00BA47AD">
      <w:pPr>
        <w:jc w:val="both"/>
        <w:rPr>
          <w:rFonts w:ascii="Cambria" w:hAnsi="Cambria" w:cs="Arial"/>
          <w:b/>
          <w:u w:val="thick" w:color="F79646"/>
        </w:rPr>
      </w:pPr>
    </w:p>
    <w:p w:rsidR="006428BD" w:rsidRPr="00A37AAC" w:rsidRDefault="006428BD" w:rsidP="00BA47AD">
      <w:pPr>
        <w:jc w:val="both"/>
        <w:rPr>
          <w:rFonts w:ascii="Cambria" w:hAnsi="Cambria" w:cs="Arial"/>
          <w:b/>
          <w:u w:val="thick" w:color="F79646"/>
        </w:rPr>
      </w:pPr>
      <w:r w:rsidRPr="00A37AAC">
        <w:rPr>
          <w:rFonts w:ascii="Cambria" w:hAnsi="Cambria" w:cs="Arial"/>
          <w:b/>
          <w:u w:val="thick" w:color="F79646"/>
        </w:rPr>
        <w:t>Mode d’évaluati</w:t>
      </w:r>
      <w:r w:rsidR="005972B5" w:rsidRPr="00A37AAC">
        <w:rPr>
          <w:rFonts w:ascii="Cambria" w:hAnsi="Cambria" w:cs="Arial"/>
          <w:b/>
          <w:u w:val="thick" w:color="F79646"/>
        </w:rPr>
        <w:t>on</w:t>
      </w:r>
    </w:p>
    <w:p w:rsidR="006428BD" w:rsidRPr="00A37AAC" w:rsidRDefault="006428BD" w:rsidP="00BA47AD">
      <w:pPr>
        <w:jc w:val="both"/>
        <w:rPr>
          <w:rFonts w:ascii="Cambria" w:hAnsi="Cambria" w:cs="Arial"/>
        </w:rPr>
      </w:pPr>
      <w:r w:rsidRPr="00A37AAC">
        <w:rPr>
          <w:rFonts w:ascii="Cambria" w:hAnsi="Cambria" w:cs="Arial"/>
        </w:rPr>
        <w:lastRenderedPageBreak/>
        <w:t>Contrôle continu : 100% </w:t>
      </w:r>
    </w:p>
    <w:p w:rsidR="00C64901" w:rsidRPr="00A37AAC" w:rsidRDefault="00C64901" w:rsidP="00BA47AD">
      <w:pPr>
        <w:jc w:val="both"/>
        <w:rPr>
          <w:rFonts w:ascii="Cambria" w:hAnsi="Cambria" w:cs="Arial"/>
        </w:rPr>
      </w:pPr>
    </w:p>
    <w:p w:rsidR="006428BD" w:rsidRPr="00A37AAC" w:rsidRDefault="006428BD"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6428BD" w:rsidRPr="00A37AAC" w:rsidRDefault="006428BD" w:rsidP="00BA47AD">
      <w:pPr>
        <w:pStyle w:val="Paragraphedeliste"/>
        <w:numPr>
          <w:ilvl w:val="0"/>
          <w:numId w:val="34"/>
        </w:numPr>
        <w:ind w:left="426" w:hanging="295"/>
        <w:jc w:val="both"/>
        <w:rPr>
          <w:rFonts w:ascii="Cambria" w:hAnsi="Cambria"/>
          <w:i/>
          <w:iCs/>
          <w:lang w:val="fr-FR"/>
        </w:rPr>
      </w:pPr>
      <w:r w:rsidRPr="00A37AAC">
        <w:rPr>
          <w:rFonts w:ascii="Cambria" w:hAnsi="Cambria"/>
          <w:i/>
          <w:iCs/>
          <w:lang w:val="fr-FR"/>
        </w:rPr>
        <w:t>Jacques Faisandier, Mécanismes hydrauliques et pneumatiques, Collection</w:t>
      </w:r>
      <w:r w:rsidR="00BA47AD">
        <w:rPr>
          <w:rFonts w:ascii="Cambria" w:hAnsi="Cambria"/>
          <w:i/>
          <w:iCs/>
          <w:lang w:val="fr-FR"/>
        </w:rPr>
        <w:t xml:space="preserve"> </w:t>
      </w:r>
      <w:r w:rsidRPr="00A37AAC">
        <w:rPr>
          <w:rFonts w:ascii="Cambria" w:hAnsi="Cambria"/>
          <w:i/>
          <w:iCs/>
          <w:lang w:val="fr-FR"/>
        </w:rPr>
        <w:t xml:space="preserve">: </w:t>
      </w:r>
      <w:hyperlink r:id="rId270" w:history="1">
        <w:r w:rsidRPr="00A37AAC">
          <w:rPr>
            <w:rFonts w:ascii="Cambria" w:hAnsi="Cambria"/>
            <w:i/>
            <w:iCs/>
            <w:lang w:val="fr-FR"/>
          </w:rPr>
          <w:t>Technique et Ingénierie</w:t>
        </w:r>
      </w:hyperlink>
      <w:r w:rsidRPr="00A37AAC">
        <w:rPr>
          <w:rFonts w:ascii="Cambria" w:hAnsi="Cambria"/>
          <w:i/>
          <w:iCs/>
          <w:lang w:val="fr-FR"/>
        </w:rPr>
        <w:t xml:space="preserve">, Dunod/L'Usine Nouvelle, 2013. </w:t>
      </w:r>
    </w:p>
    <w:p w:rsidR="006428BD" w:rsidRPr="00A37AAC" w:rsidRDefault="006428BD" w:rsidP="00BA47AD">
      <w:pPr>
        <w:pStyle w:val="Paragraphedeliste"/>
        <w:numPr>
          <w:ilvl w:val="0"/>
          <w:numId w:val="34"/>
        </w:numPr>
        <w:ind w:left="426" w:hanging="295"/>
        <w:jc w:val="both"/>
        <w:rPr>
          <w:rFonts w:ascii="Cambria" w:hAnsi="Cambria"/>
          <w:i/>
          <w:iCs/>
          <w:lang w:val="fr-FR"/>
        </w:rPr>
      </w:pPr>
      <w:r w:rsidRPr="00A37AAC">
        <w:rPr>
          <w:rFonts w:ascii="Cambria" w:hAnsi="Cambria"/>
          <w:i/>
          <w:iCs/>
          <w:lang w:val="fr-FR"/>
        </w:rPr>
        <w:t>José Roldan Viloria, Aide mémoire : Hydraulique Industrielle, L’Usine Nouvelle - Dunod.</w:t>
      </w:r>
    </w:p>
    <w:p w:rsidR="006428BD" w:rsidRPr="00A37AAC" w:rsidRDefault="006428BD" w:rsidP="00BA47AD">
      <w:pPr>
        <w:pStyle w:val="Paragraphedeliste"/>
        <w:numPr>
          <w:ilvl w:val="0"/>
          <w:numId w:val="34"/>
        </w:numPr>
        <w:ind w:left="426" w:hanging="295"/>
        <w:jc w:val="both"/>
        <w:rPr>
          <w:rFonts w:ascii="Cambria" w:hAnsi="Cambria"/>
          <w:i/>
          <w:iCs/>
          <w:lang w:val="fr-FR"/>
        </w:rPr>
      </w:pPr>
      <w:r w:rsidRPr="00A37AAC">
        <w:rPr>
          <w:rFonts w:ascii="Cambria" w:hAnsi="Cambria"/>
          <w:i/>
          <w:iCs/>
          <w:lang w:val="fr-FR"/>
        </w:rPr>
        <w:t>R.-C. Weber, Sécurité des systèmes pneumatiques, Édition Festo, 2012.</w:t>
      </w:r>
    </w:p>
    <w:p w:rsidR="006428BD" w:rsidRPr="00A37AAC" w:rsidRDefault="00456E00" w:rsidP="00BA47AD">
      <w:pPr>
        <w:pStyle w:val="Paragraphedeliste"/>
        <w:numPr>
          <w:ilvl w:val="0"/>
          <w:numId w:val="34"/>
        </w:numPr>
        <w:ind w:left="426" w:hanging="295"/>
        <w:jc w:val="both"/>
        <w:rPr>
          <w:rFonts w:ascii="Cambria" w:hAnsi="Cambria"/>
          <w:i/>
          <w:iCs/>
          <w:lang w:val="fr-FR"/>
        </w:rPr>
      </w:pPr>
      <w:hyperlink r:id="rId271" w:history="1">
        <w:r w:rsidR="006428BD" w:rsidRPr="00A37AAC">
          <w:rPr>
            <w:rFonts w:ascii="Cambria" w:hAnsi="Cambria"/>
            <w:i/>
            <w:iCs/>
            <w:lang w:val="fr-FR"/>
          </w:rPr>
          <w:t>Simon Moreno</w:t>
        </w:r>
      </w:hyperlink>
      <w:r w:rsidR="006428BD" w:rsidRPr="00A37AAC">
        <w:rPr>
          <w:rFonts w:ascii="Cambria" w:hAnsi="Cambria"/>
          <w:i/>
          <w:iCs/>
          <w:lang w:val="fr-FR"/>
        </w:rPr>
        <w:t xml:space="preserve">, </w:t>
      </w:r>
      <w:hyperlink r:id="rId272" w:history="1">
        <w:r w:rsidR="006428BD" w:rsidRPr="00A37AAC">
          <w:rPr>
            <w:rFonts w:ascii="Cambria" w:hAnsi="Cambria"/>
            <w:i/>
            <w:iCs/>
            <w:lang w:val="fr-FR"/>
          </w:rPr>
          <w:t>Edmond Peulot</w:t>
        </w:r>
      </w:hyperlink>
      <w:r w:rsidR="006428BD" w:rsidRPr="00A37AAC">
        <w:rPr>
          <w:rFonts w:ascii="Cambria" w:hAnsi="Cambria"/>
          <w:i/>
          <w:iCs/>
          <w:lang w:val="fr-FR"/>
        </w:rPr>
        <w:t>, Pneumatique dans les systèmes automatisés de production, Editeur(s) : </w:t>
      </w:r>
      <w:hyperlink r:id="rId273" w:history="1">
        <w:r w:rsidR="006428BD" w:rsidRPr="00A37AAC">
          <w:rPr>
            <w:rFonts w:ascii="Cambria" w:hAnsi="Cambria"/>
            <w:i/>
            <w:iCs/>
            <w:lang w:val="fr-FR"/>
          </w:rPr>
          <w:t>Casteilla</w:t>
        </w:r>
      </w:hyperlink>
      <w:r w:rsidR="006428BD" w:rsidRPr="00A37AAC">
        <w:rPr>
          <w:rFonts w:ascii="Cambria" w:hAnsi="Cambria"/>
          <w:i/>
          <w:iCs/>
          <w:lang w:val="fr-FR"/>
        </w:rPr>
        <w:t>, 2001.</w:t>
      </w:r>
    </w:p>
    <w:p w:rsidR="005972B5" w:rsidRPr="00A37AAC" w:rsidRDefault="005972B5" w:rsidP="00BA47AD">
      <w:pPr>
        <w:rPr>
          <w:rFonts w:ascii="Cambria" w:hAnsi="Cambria" w:cs="Calibri"/>
        </w:rPr>
      </w:pPr>
    </w:p>
    <w:p w:rsidR="005972B5" w:rsidRPr="00A37AAC" w:rsidRDefault="005972B5" w:rsidP="00BA47AD">
      <w:pPr>
        <w:numPr>
          <w:ilvl w:val="0"/>
          <w:numId w:val="22"/>
        </w:numPr>
        <w:rPr>
          <w:rFonts w:ascii="Cambria" w:eastAsia="Calibri" w:hAnsi="Cambria" w:cs="Calibri"/>
          <w:b/>
          <w:bCs/>
        </w:rPr>
        <w:sectPr w:rsidR="005972B5" w:rsidRPr="00A37AAC" w:rsidSect="00EE2462">
          <w:headerReference w:type="default" r:id="rId274"/>
          <w:pgSz w:w="11906" w:h="16838"/>
          <w:pgMar w:top="1134" w:right="1134" w:bottom="1134" w:left="1134" w:header="709" w:footer="709"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26"/>
        </w:sectPr>
      </w:pPr>
    </w:p>
    <w:p w:rsidR="009C70D6" w:rsidRPr="00A37AAC" w:rsidRDefault="005972B5" w:rsidP="00BA47AD">
      <w:pPr>
        <w:pBdr>
          <w:top w:val="single" w:sz="4" w:space="1" w:color="auto"/>
          <w:left w:val="single" w:sz="4" w:space="1" w:color="auto"/>
          <w:bottom w:val="single" w:sz="4" w:space="1" w:color="auto"/>
          <w:right w:val="single" w:sz="4" w:space="1" w:color="auto"/>
        </w:pBdr>
        <w:shd w:val="clear" w:color="auto" w:fill="DAEEF3"/>
        <w:tabs>
          <w:tab w:val="left" w:pos="5291"/>
        </w:tabs>
        <w:jc w:val="both"/>
        <w:rPr>
          <w:rFonts w:ascii="Cambria" w:hAnsi="Cambria" w:cs="Calibri"/>
          <w:b/>
          <w:bCs/>
          <w:iCs/>
        </w:rPr>
      </w:pPr>
      <w:r w:rsidRPr="00A37AAC">
        <w:rPr>
          <w:rFonts w:ascii="Cambria" w:hAnsi="Cambria" w:cs="Calibri"/>
          <w:b/>
          <w:bCs/>
          <w:iCs/>
        </w:rPr>
        <w:lastRenderedPageBreak/>
        <w:t>Semestre</w:t>
      </w:r>
      <w:r w:rsidR="00BA47AD">
        <w:rPr>
          <w:rFonts w:ascii="Cambria" w:hAnsi="Cambria" w:cs="Calibri"/>
          <w:b/>
          <w:bCs/>
          <w:iCs/>
        </w:rPr>
        <w:t xml:space="preserve"> </w:t>
      </w:r>
      <w:r w:rsidRPr="00A37AAC">
        <w:rPr>
          <w:rFonts w:ascii="Cambria" w:hAnsi="Cambria" w:cs="Calibri"/>
          <w:b/>
          <w:bCs/>
          <w:iCs/>
        </w:rPr>
        <w:t xml:space="preserve">: </w:t>
      </w:r>
    </w:p>
    <w:p w:rsidR="006428BD" w:rsidRPr="00A37AAC" w:rsidRDefault="006428BD" w:rsidP="00BA47AD">
      <w:pPr>
        <w:pBdr>
          <w:top w:val="single" w:sz="4" w:space="1" w:color="auto"/>
          <w:left w:val="single" w:sz="4" w:space="1" w:color="auto"/>
          <w:bottom w:val="single" w:sz="4" w:space="1" w:color="auto"/>
          <w:right w:val="single" w:sz="4" w:space="1" w:color="auto"/>
        </w:pBdr>
        <w:shd w:val="clear" w:color="auto" w:fill="DAEEF3"/>
        <w:tabs>
          <w:tab w:val="left" w:pos="5291"/>
        </w:tabs>
        <w:jc w:val="both"/>
        <w:rPr>
          <w:rFonts w:ascii="Cambria" w:eastAsia="Calibri" w:hAnsi="Cambria" w:cs="Arial"/>
          <w:i/>
          <w:iCs/>
          <w:lang w:eastAsia="en-US"/>
        </w:rPr>
      </w:pPr>
      <w:r w:rsidRPr="00A37AAC">
        <w:rPr>
          <w:rFonts w:ascii="Cambria" w:hAnsi="Cambria" w:cs="Calibri"/>
          <w:b/>
          <w:bCs/>
          <w:iCs/>
        </w:rPr>
        <w:t>Unité d’enseignement</w:t>
      </w:r>
      <w:r w:rsidR="00BA47AD">
        <w:rPr>
          <w:rFonts w:ascii="Cambria" w:hAnsi="Cambria" w:cs="Calibri"/>
          <w:b/>
          <w:bCs/>
          <w:iCs/>
        </w:rPr>
        <w:t xml:space="preserve"> </w:t>
      </w:r>
      <w:r w:rsidRPr="00A37AAC">
        <w:rPr>
          <w:rFonts w:ascii="Cambria" w:hAnsi="Cambria" w:cs="Calibri"/>
          <w:b/>
          <w:bCs/>
          <w:iCs/>
        </w:rPr>
        <w:t>: U.E.D</w:t>
      </w:r>
      <w:r w:rsidR="00C64901" w:rsidRPr="00A37AAC">
        <w:rPr>
          <w:rFonts w:ascii="Cambria" w:hAnsi="Cambria" w:cs="Calibri"/>
          <w:b/>
          <w:bCs/>
          <w:iCs/>
        </w:rPr>
        <w:t xml:space="preserve"> </w:t>
      </w:r>
    </w:p>
    <w:p w:rsidR="006428BD" w:rsidRPr="00A37AAC" w:rsidRDefault="006428BD" w:rsidP="00BA47AD">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b/>
          <w:bCs/>
          <w:iCs/>
        </w:rPr>
      </w:pPr>
      <w:r w:rsidRPr="00A37AAC">
        <w:rPr>
          <w:rFonts w:ascii="Cambria" w:hAnsi="Cambria" w:cs="Calibri"/>
          <w:b/>
          <w:bCs/>
          <w:iCs/>
        </w:rPr>
        <w:t>Matière</w:t>
      </w:r>
      <w:r w:rsidR="00BA47AD">
        <w:rPr>
          <w:rFonts w:ascii="Cambria" w:hAnsi="Cambria" w:cs="Calibri"/>
          <w:b/>
          <w:bCs/>
          <w:iCs/>
        </w:rPr>
        <w:t xml:space="preserve"> </w:t>
      </w:r>
      <w:r w:rsidRPr="00A37AAC">
        <w:rPr>
          <w:rFonts w:ascii="Cambria" w:hAnsi="Cambria" w:cs="Calibri"/>
          <w:b/>
          <w:bCs/>
          <w:iCs/>
        </w:rPr>
        <w:t xml:space="preserve">: </w:t>
      </w:r>
      <w:r w:rsidRPr="00A37AAC">
        <w:rPr>
          <w:rFonts w:ascii="Cambria" w:hAnsi="Cambria" w:cs="Calibri"/>
          <w:b/>
          <w:bCs/>
        </w:rPr>
        <w:t xml:space="preserve">Inspection et contrôle </w:t>
      </w:r>
    </w:p>
    <w:p w:rsidR="006428BD" w:rsidRPr="00A37AAC" w:rsidRDefault="006428BD" w:rsidP="00BA47AD">
      <w:pPr>
        <w:pBdr>
          <w:top w:val="single" w:sz="4" w:space="1" w:color="auto"/>
          <w:left w:val="single" w:sz="4" w:space="1" w:color="auto"/>
          <w:bottom w:val="single" w:sz="4" w:space="1" w:color="auto"/>
          <w:right w:val="single" w:sz="4" w:space="1" w:color="auto"/>
        </w:pBdr>
        <w:shd w:val="clear" w:color="auto" w:fill="DAEEF3"/>
        <w:jc w:val="both"/>
        <w:rPr>
          <w:rFonts w:ascii="Cambria" w:eastAsia="Calibri" w:hAnsi="Cambria" w:cs="Arial"/>
          <w:b/>
          <w:bCs/>
          <w:lang w:eastAsia="en-US"/>
        </w:rPr>
      </w:pPr>
      <w:r w:rsidRPr="00A37AAC">
        <w:rPr>
          <w:rFonts w:ascii="Cambria" w:eastAsia="Calibri" w:hAnsi="Cambria" w:cs="Arial"/>
          <w:b/>
          <w:bCs/>
          <w:lang w:eastAsia="en-US"/>
        </w:rPr>
        <w:t>VHS</w:t>
      </w:r>
      <w:r w:rsidR="00BA47AD">
        <w:rPr>
          <w:rFonts w:ascii="Cambria" w:eastAsia="Calibri" w:hAnsi="Cambria" w:cs="Arial"/>
          <w:b/>
          <w:bCs/>
          <w:lang w:eastAsia="en-US"/>
        </w:rPr>
        <w:t xml:space="preserve"> </w:t>
      </w:r>
      <w:r w:rsidRPr="00A37AAC">
        <w:rPr>
          <w:rFonts w:ascii="Cambria" w:eastAsia="Calibri" w:hAnsi="Cambria" w:cs="Arial"/>
          <w:b/>
          <w:bCs/>
          <w:lang w:eastAsia="en-US"/>
        </w:rPr>
        <w:t>: 22h30 (cours 1h30)</w:t>
      </w:r>
    </w:p>
    <w:p w:rsidR="006428BD" w:rsidRPr="00A37AAC" w:rsidRDefault="006428BD" w:rsidP="00BA47AD">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b/>
          <w:bCs/>
          <w:iCs/>
        </w:rPr>
      </w:pPr>
      <w:r w:rsidRPr="00A37AAC">
        <w:rPr>
          <w:rFonts w:ascii="Cambria" w:hAnsi="Cambria" w:cs="Calibri"/>
          <w:b/>
          <w:bCs/>
          <w:iCs/>
        </w:rPr>
        <w:t>Crédits</w:t>
      </w:r>
      <w:r w:rsidR="00BA47AD">
        <w:rPr>
          <w:rFonts w:ascii="Cambria" w:hAnsi="Cambria" w:cs="Calibri"/>
          <w:b/>
          <w:bCs/>
          <w:iCs/>
        </w:rPr>
        <w:t xml:space="preserve"> </w:t>
      </w:r>
      <w:r w:rsidRPr="00A37AAC">
        <w:rPr>
          <w:rFonts w:ascii="Cambria" w:hAnsi="Cambria" w:cs="Calibri"/>
          <w:b/>
          <w:bCs/>
          <w:iCs/>
        </w:rPr>
        <w:t>: 1</w:t>
      </w:r>
    </w:p>
    <w:p w:rsidR="006428BD" w:rsidRPr="00A37AAC" w:rsidRDefault="006428BD" w:rsidP="00BA47AD">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b/>
          <w:bCs/>
          <w:iCs/>
        </w:rPr>
      </w:pPr>
      <w:r w:rsidRPr="00A37AAC">
        <w:rPr>
          <w:rFonts w:ascii="Cambria" w:hAnsi="Cambria" w:cs="Calibri"/>
          <w:b/>
          <w:bCs/>
          <w:iCs/>
        </w:rPr>
        <w:t>Coefficient</w:t>
      </w:r>
      <w:r w:rsidR="00BA47AD">
        <w:rPr>
          <w:rFonts w:ascii="Cambria" w:hAnsi="Cambria" w:cs="Calibri"/>
          <w:b/>
          <w:bCs/>
          <w:iCs/>
        </w:rPr>
        <w:t xml:space="preserve"> </w:t>
      </w:r>
      <w:r w:rsidRPr="00A37AAC">
        <w:rPr>
          <w:rFonts w:ascii="Cambria" w:hAnsi="Cambria" w:cs="Calibri"/>
          <w:b/>
          <w:bCs/>
          <w:iCs/>
        </w:rPr>
        <w:t>: 1</w:t>
      </w:r>
    </w:p>
    <w:p w:rsidR="006428BD" w:rsidRPr="00A37AAC" w:rsidRDefault="006428BD" w:rsidP="00BA47AD">
      <w:pPr>
        <w:jc w:val="center"/>
        <w:rPr>
          <w:rFonts w:ascii="Cambria" w:hAnsi="Cambria" w:cs="Calibri"/>
          <w:b/>
          <w:bCs/>
          <w:highlight w:val="green"/>
        </w:rPr>
      </w:pPr>
    </w:p>
    <w:p w:rsidR="006428BD" w:rsidRPr="00A37AAC" w:rsidRDefault="005972B5" w:rsidP="00BA47AD">
      <w:pPr>
        <w:jc w:val="both"/>
        <w:rPr>
          <w:rFonts w:ascii="Cambria" w:hAnsi="Cambria" w:cs="Calibri"/>
          <w:u w:val="thick" w:color="F79646"/>
        </w:rPr>
      </w:pPr>
      <w:r w:rsidRPr="00A37AAC">
        <w:rPr>
          <w:rFonts w:ascii="Cambria" w:hAnsi="Cambria" w:cs="Calibri"/>
          <w:b/>
          <w:u w:val="thick" w:color="F79646"/>
        </w:rPr>
        <w:t>Objectifs de l’enseignement</w:t>
      </w:r>
    </w:p>
    <w:p w:rsidR="006428BD" w:rsidRPr="00A37AAC" w:rsidRDefault="006428BD" w:rsidP="00BA47AD">
      <w:pPr>
        <w:jc w:val="both"/>
        <w:rPr>
          <w:rFonts w:ascii="Cambria" w:hAnsi="Cambria" w:cs="Arial"/>
          <w:b/>
          <w:bCs/>
        </w:rPr>
      </w:pPr>
      <w:r w:rsidRPr="00A37AAC">
        <w:rPr>
          <w:rFonts w:ascii="Cambria" w:hAnsi="Cambria" w:cs="Arial"/>
        </w:rPr>
        <w:t>A la fin de ce cours l’étudiant doit être capable de</w:t>
      </w:r>
      <w:r w:rsidRPr="00A37AAC">
        <w:rPr>
          <w:rFonts w:ascii="Cambria" w:hAnsi="Cambria" w:cs="Arial"/>
          <w:b/>
          <w:bCs/>
        </w:rPr>
        <w:t xml:space="preserve"> </w:t>
      </w:r>
      <w:r w:rsidR="005972B5" w:rsidRPr="00A37AAC">
        <w:rPr>
          <w:rStyle w:val="lev"/>
          <w:rFonts w:ascii="Cambria" w:hAnsi="Cambria"/>
          <w:b w:val="0"/>
          <w:bCs w:val="0"/>
        </w:rPr>
        <w:t xml:space="preserve">vérifier le </w:t>
      </w:r>
      <w:r w:rsidRPr="00A37AAC">
        <w:rPr>
          <w:rStyle w:val="lev"/>
          <w:rFonts w:ascii="Cambria" w:hAnsi="Cambria"/>
          <w:b w:val="0"/>
          <w:bCs w:val="0"/>
        </w:rPr>
        <w:t>produit fini par rapport au cahier des charges ; il vérifie et atteste de la conformité des pièces fabriquées (et/ou assemblées) par rapport à la documentation technique.</w:t>
      </w:r>
    </w:p>
    <w:p w:rsidR="006428BD" w:rsidRPr="00A37AAC" w:rsidRDefault="006428BD" w:rsidP="00BA47AD">
      <w:pPr>
        <w:jc w:val="both"/>
        <w:rPr>
          <w:rFonts w:ascii="Cambria" w:hAnsi="Cambria" w:cs="Arial"/>
        </w:rPr>
      </w:pPr>
    </w:p>
    <w:p w:rsidR="006428BD" w:rsidRPr="00A37AAC" w:rsidRDefault="006428BD" w:rsidP="00BA47AD">
      <w:pPr>
        <w:jc w:val="both"/>
        <w:rPr>
          <w:rFonts w:ascii="Cambria" w:hAnsi="Cambria" w:cs="Calibri"/>
          <w:b/>
          <w:u w:val="thick" w:color="F79646"/>
        </w:rPr>
      </w:pPr>
      <w:r w:rsidRPr="00A37AAC">
        <w:rPr>
          <w:rFonts w:ascii="Cambria" w:hAnsi="Cambria" w:cs="Calibri"/>
          <w:b/>
          <w:u w:val="thick" w:color="F79646"/>
        </w:rPr>
        <w:t>Connaiss</w:t>
      </w:r>
      <w:r w:rsidR="005972B5" w:rsidRPr="00A37AAC">
        <w:rPr>
          <w:rFonts w:ascii="Cambria" w:hAnsi="Cambria" w:cs="Calibri"/>
          <w:b/>
          <w:u w:val="thick" w:color="F79646"/>
        </w:rPr>
        <w:t>ances préalables recommandées</w:t>
      </w:r>
    </w:p>
    <w:p w:rsidR="0048066A" w:rsidRPr="00A37AAC" w:rsidRDefault="006428BD" w:rsidP="002D4120">
      <w:pPr>
        <w:numPr>
          <w:ilvl w:val="0"/>
          <w:numId w:val="83"/>
        </w:numPr>
        <w:tabs>
          <w:tab w:val="left" w:pos="426"/>
        </w:tabs>
        <w:ind w:left="567"/>
        <w:jc w:val="both"/>
        <w:rPr>
          <w:rFonts w:ascii="Cambria" w:hAnsi="Cambria"/>
        </w:rPr>
      </w:pPr>
      <w:r w:rsidRPr="00A37AAC">
        <w:rPr>
          <w:rFonts w:ascii="Cambria" w:hAnsi="Cambria"/>
        </w:rPr>
        <w:t>Connaissance des matériaux et des techniques (usinage, fabricat</w:t>
      </w:r>
      <w:r w:rsidR="005972B5" w:rsidRPr="00A37AAC">
        <w:rPr>
          <w:rFonts w:ascii="Cambria" w:hAnsi="Cambria"/>
        </w:rPr>
        <w:t>ion, assemblage)</w:t>
      </w:r>
      <w:r w:rsidR="00BA47AD">
        <w:rPr>
          <w:rFonts w:ascii="Cambria" w:hAnsi="Cambria"/>
        </w:rPr>
        <w:t>.</w:t>
      </w:r>
    </w:p>
    <w:p w:rsidR="0048066A" w:rsidRPr="00A37AAC" w:rsidRDefault="006428BD" w:rsidP="002D4120">
      <w:pPr>
        <w:numPr>
          <w:ilvl w:val="0"/>
          <w:numId w:val="83"/>
        </w:numPr>
        <w:tabs>
          <w:tab w:val="left" w:pos="426"/>
        </w:tabs>
        <w:ind w:left="567"/>
        <w:jc w:val="both"/>
        <w:rPr>
          <w:rFonts w:ascii="Cambria" w:hAnsi="Cambria"/>
        </w:rPr>
      </w:pPr>
      <w:r w:rsidRPr="00A37AAC">
        <w:rPr>
          <w:rFonts w:ascii="Cambria" w:hAnsi="Cambria"/>
        </w:rPr>
        <w:t>Connaissance des processus de fabrication et des</w:t>
      </w:r>
      <w:r w:rsidR="0048066A" w:rsidRPr="00A37AAC">
        <w:rPr>
          <w:rFonts w:ascii="Cambria" w:hAnsi="Cambria"/>
        </w:rPr>
        <w:t xml:space="preserve"> points de contrôle</w:t>
      </w:r>
      <w:r w:rsidR="00BA47AD">
        <w:rPr>
          <w:rFonts w:ascii="Cambria" w:hAnsi="Cambria"/>
        </w:rPr>
        <w:t>.</w:t>
      </w:r>
    </w:p>
    <w:p w:rsidR="0048066A" w:rsidRPr="00A37AAC" w:rsidRDefault="006428BD" w:rsidP="002D4120">
      <w:pPr>
        <w:numPr>
          <w:ilvl w:val="0"/>
          <w:numId w:val="83"/>
        </w:numPr>
        <w:tabs>
          <w:tab w:val="left" w:pos="426"/>
        </w:tabs>
        <w:ind w:left="567"/>
        <w:jc w:val="both"/>
        <w:rPr>
          <w:rFonts w:ascii="Cambria" w:hAnsi="Cambria"/>
        </w:rPr>
      </w:pPr>
      <w:r w:rsidRPr="00A37AAC">
        <w:rPr>
          <w:rFonts w:ascii="Cambria" w:hAnsi="Cambria"/>
        </w:rPr>
        <w:t>Connaissance des normes et des techniques de contrôle-qualité :</w:t>
      </w:r>
      <w:r w:rsidR="005972B5" w:rsidRPr="00A37AAC">
        <w:rPr>
          <w:rFonts w:ascii="Cambria" w:hAnsi="Cambria"/>
        </w:rPr>
        <w:t xml:space="preserve"> métrolog</w:t>
      </w:r>
      <w:r w:rsidR="0048066A" w:rsidRPr="00A37AAC">
        <w:rPr>
          <w:rFonts w:ascii="Cambria" w:hAnsi="Cambria"/>
        </w:rPr>
        <w:t>ie, essais</w:t>
      </w:r>
      <w:r w:rsidR="00BA47AD">
        <w:rPr>
          <w:rFonts w:ascii="Cambria" w:hAnsi="Cambria"/>
        </w:rPr>
        <w:t>.</w:t>
      </w:r>
    </w:p>
    <w:p w:rsidR="0048066A" w:rsidRPr="00A37AAC" w:rsidRDefault="006428BD" w:rsidP="002D4120">
      <w:pPr>
        <w:numPr>
          <w:ilvl w:val="0"/>
          <w:numId w:val="83"/>
        </w:numPr>
        <w:tabs>
          <w:tab w:val="left" w:pos="426"/>
        </w:tabs>
        <w:ind w:left="567"/>
        <w:jc w:val="both"/>
        <w:rPr>
          <w:rFonts w:ascii="Cambria" w:hAnsi="Cambria"/>
        </w:rPr>
      </w:pPr>
      <w:r w:rsidRPr="00A37AAC">
        <w:rPr>
          <w:rFonts w:ascii="Cambria" w:hAnsi="Cambria"/>
        </w:rPr>
        <w:t>Application d</w:t>
      </w:r>
      <w:r w:rsidR="0048066A" w:rsidRPr="00A37AAC">
        <w:rPr>
          <w:rFonts w:ascii="Cambria" w:hAnsi="Cambria"/>
        </w:rPr>
        <w:t>e processus stricts</w:t>
      </w:r>
      <w:r w:rsidR="00BA47AD">
        <w:rPr>
          <w:rFonts w:ascii="Cambria" w:hAnsi="Cambria"/>
        </w:rPr>
        <w:t>.</w:t>
      </w:r>
    </w:p>
    <w:p w:rsidR="006428BD" w:rsidRPr="00A37AAC" w:rsidRDefault="006428BD" w:rsidP="002D4120">
      <w:pPr>
        <w:numPr>
          <w:ilvl w:val="0"/>
          <w:numId w:val="83"/>
        </w:numPr>
        <w:tabs>
          <w:tab w:val="left" w:pos="426"/>
        </w:tabs>
        <w:ind w:left="567"/>
        <w:jc w:val="both"/>
        <w:rPr>
          <w:rFonts w:ascii="Cambria" w:hAnsi="Cambria"/>
        </w:rPr>
      </w:pPr>
      <w:r w:rsidRPr="00A37AAC">
        <w:rPr>
          <w:rFonts w:ascii="Cambria" w:hAnsi="Cambria"/>
        </w:rPr>
        <w:t>Analyse statistique</w:t>
      </w:r>
      <w:r w:rsidR="00BA47AD">
        <w:rPr>
          <w:rFonts w:ascii="Cambria" w:hAnsi="Cambria"/>
        </w:rPr>
        <w:t>.</w:t>
      </w:r>
    </w:p>
    <w:p w:rsidR="006428BD" w:rsidRPr="00A37AAC" w:rsidRDefault="006428BD" w:rsidP="00BA47AD">
      <w:pPr>
        <w:ind w:left="284"/>
        <w:rPr>
          <w:rFonts w:ascii="Cambria" w:hAnsi="Cambria" w:cs="Calibri"/>
          <w:b/>
          <w:u w:val="thick" w:color="F79646"/>
        </w:rPr>
      </w:pPr>
    </w:p>
    <w:p w:rsidR="006428BD" w:rsidRPr="00A37AAC" w:rsidRDefault="005972B5" w:rsidP="00BA47AD">
      <w:pPr>
        <w:jc w:val="both"/>
        <w:rPr>
          <w:rFonts w:ascii="Cambria" w:hAnsi="Cambria" w:cs="Calibri"/>
          <w:b/>
          <w:u w:val="thick" w:color="F79646"/>
        </w:rPr>
      </w:pPr>
      <w:r w:rsidRPr="00A37AAC">
        <w:rPr>
          <w:rFonts w:ascii="Cambria" w:hAnsi="Cambria" w:cs="Calibri"/>
          <w:b/>
          <w:u w:val="thick" w:color="F79646"/>
        </w:rPr>
        <w:t>Contenu de la matière</w:t>
      </w:r>
    </w:p>
    <w:p w:rsidR="006428BD" w:rsidRPr="00A37AAC" w:rsidRDefault="006428BD" w:rsidP="00BA47AD">
      <w:pPr>
        <w:rPr>
          <w:rFonts w:ascii="Cambria" w:hAnsi="Cambria"/>
          <w:b/>
          <w:bCs/>
        </w:rPr>
      </w:pPr>
      <w:r w:rsidRPr="00A37AAC">
        <w:rPr>
          <w:rFonts w:ascii="Cambria" w:hAnsi="Cambria"/>
          <w:b/>
          <w:bCs/>
        </w:rPr>
        <w:t xml:space="preserve">Chapitre I : </w:t>
      </w:r>
      <w:r w:rsidRPr="00A37AAC">
        <w:rPr>
          <w:rFonts w:ascii="Cambria" w:hAnsi="Cambria"/>
        </w:rPr>
        <w:t>Numérisation</w:t>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r>
      <w:r w:rsidRPr="00A37AAC">
        <w:rPr>
          <w:rFonts w:ascii="Cambria" w:hAnsi="Cambria" w:cs="Calibri"/>
          <w:b/>
        </w:rPr>
        <w:tab/>
        <w:t xml:space="preserve"> (5 semaines)</w:t>
      </w:r>
    </w:p>
    <w:p w:rsidR="006428BD" w:rsidRPr="00A37AAC" w:rsidRDefault="006428BD" w:rsidP="00BA47AD">
      <w:pPr>
        <w:numPr>
          <w:ilvl w:val="0"/>
          <w:numId w:val="35"/>
        </w:numPr>
        <w:ind w:left="567"/>
        <w:rPr>
          <w:rFonts w:ascii="Cambria" w:hAnsi="Cambria"/>
        </w:rPr>
      </w:pPr>
      <w:r w:rsidRPr="00A37AAC">
        <w:rPr>
          <w:rFonts w:ascii="Cambria" w:hAnsi="Cambria"/>
        </w:rPr>
        <w:t>Numérisation 3D Automatiques</w:t>
      </w:r>
      <w:r w:rsidR="00B61FEA" w:rsidRPr="00A37AAC">
        <w:rPr>
          <w:rFonts w:ascii="Cambria" w:hAnsi="Cambria"/>
        </w:rPr>
        <w:t xml:space="preserve">, </w:t>
      </w:r>
      <w:r w:rsidRPr="00A37AAC">
        <w:rPr>
          <w:rFonts w:ascii="Cambria" w:hAnsi="Cambria"/>
        </w:rPr>
        <w:t>Choix des systèmes</w:t>
      </w:r>
    </w:p>
    <w:p w:rsidR="006428BD" w:rsidRPr="00A37AAC" w:rsidRDefault="006428BD" w:rsidP="00BA47AD">
      <w:pPr>
        <w:numPr>
          <w:ilvl w:val="0"/>
          <w:numId w:val="35"/>
        </w:numPr>
        <w:ind w:left="567"/>
        <w:rPr>
          <w:rFonts w:ascii="Cambria" w:hAnsi="Cambria"/>
        </w:rPr>
      </w:pPr>
      <w:r w:rsidRPr="00A37AAC">
        <w:rPr>
          <w:rFonts w:ascii="Cambria" w:hAnsi="Cambria"/>
        </w:rPr>
        <w:t>Classification des systèmes</w:t>
      </w:r>
      <w:r w:rsidR="00B61FEA" w:rsidRPr="00A37AAC">
        <w:rPr>
          <w:rFonts w:ascii="Cambria" w:hAnsi="Cambria"/>
        </w:rPr>
        <w:t xml:space="preserve">, </w:t>
      </w:r>
      <w:r w:rsidRPr="00A37AAC">
        <w:rPr>
          <w:rFonts w:ascii="Cambria" w:hAnsi="Cambria"/>
        </w:rPr>
        <w:t>Systèmes de déplacement</w:t>
      </w:r>
    </w:p>
    <w:p w:rsidR="006428BD" w:rsidRPr="00A37AAC" w:rsidRDefault="006428BD" w:rsidP="00BA47AD">
      <w:pPr>
        <w:numPr>
          <w:ilvl w:val="0"/>
          <w:numId w:val="35"/>
        </w:numPr>
        <w:ind w:left="567"/>
        <w:rPr>
          <w:rFonts w:ascii="Cambria" w:hAnsi="Cambria"/>
        </w:rPr>
      </w:pPr>
      <w:r w:rsidRPr="00A37AAC">
        <w:rPr>
          <w:rFonts w:ascii="Cambria" w:hAnsi="Cambria"/>
        </w:rPr>
        <w:t>Systèmes d'acquisition pour</w:t>
      </w:r>
      <w:r w:rsidR="00B61FEA" w:rsidRPr="00A37AAC">
        <w:rPr>
          <w:rFonts w:ascii="Cambria" w:hAnsi="Cambria"/>
        </w:rPr>
        <w:t xml:space="preserve"> </w:t>
      </w:r>
      <w:r w:rsidRPr="00A37AAC">
        <w:rPr>
          <w:rFonts w:ascii="Cambria" w:hAnsi="Cambria"/>
        </w:rPr>
        <w:t>l'inspection 3D</w:t>
      </w:r>
      <w:r w:rsidR="00B61FEA" w:rsidRPr="00A37AAC">
        <w:rPr>
          <w:rFonts w:ascii="Cambria" w:hAnsi="Cambria"/>
        </w:rPr>
        <w:t xml:space="preserve">, </w:t>
      </w:r>
      <w:r w:rsidRPr="00A37AAC">
        <w:rPr>
          <w:rFonts w:ascii="Cambria" w:hAnsi="Cambria"/>
        </w:rPr>
        <w:t>Différents types d'inspection</w:t>
      </w:r>
    </w:p>
    <w:p w:rsidR="006428BD" w:rsidRPr="00A37AAC" w:rsidRDefault="006428BD" w:rsidP="00BA47AD">
      <w:pPr>
        <w:numPr>
          <w:ilvl w:val="0"/>
          <w:numId w:val="35"/>
        </w:numPr>
        <w:ind w:left="567"/>
        <w:rPr>
          <w:rFonts w:ascii="Cambria" w:hAnsi="Cambria"/>
        </w:rPr>
      </w:pPr>
      <w:r w:rsidRPr="00A37AAC">
        <w:rPr>
          <w:rFonts w:ascii="Cambria" w:hAnsi="Cambria"/>
        </w:rPr>
        <w:t>Acquisition automatique</w:t>
      </w:r>
    </w:p>
    <w:p w:rsidR="006428BD" w:rsidRPr="00A37AAC" w:rsidRDefault="006428BD" w:rsidP="00BA47AD">
      <w:pPr>
        <w:numPr>
          <w:ilvl w:val="2"/>
          <w:numId w:val="35"/>
        </w:numPr>
        <w:ind w:left="1134"/>
        <w:rPr>
          <w:rFonts w:ascii="Cambria" w:hAnsi="Cambria"/>
          <w:lang w:val="en-US"/>
        </w:rPr>
      </w:pPr>
      <w:r w:rsidRPr="00A37AAC">
        <w:rPr>
          <w:rFonts w:ascii="Cambria" w:hAnsi="Cambria"/>
          <w:lang w:val="en-US"/>
        </w:rPr>
        <w:t>CAIP (Computer -Aided Inspection Planning)</w:t>
      </w:r>
    </w:p>
    <w:p w:rsidR="006428BD" w:rsidRPr="00A37AAC" w:rsidRDefault="006428BD" w:rsidP="00BA47AD">
      <w:pPr>
        <w:numPr>
          <w:ilvl w:val="2"/>
          <w:numId w:val="35"/>
        </w:numPr>
        <w:ind w:left="1134"/>
        <w:rPr>
          <w:rFonts w:ascii="Cambria" w:hAnsi="Cambria"/>
          <w:lang w:val="en-US"/>
        </w:rPr>
      </w:pPr>
      <w:r w:rsidRPr="00A37AAC">
        <w:rPr>
          <w:rFonts w:ascii="Cambria" w:hAnsi="Cambria"/>
          <w:lang w:val="en-US"/>
        </w:rPr>
        <w:t>CAPP (Computer-Aided Process Planning)</w:t>
      </w:r>
    </w:p>
    <w:p w:rsidR="006428BD" w:rsidRPr="00A37AAC" w:rsidRDefault="006428BD" w:rsidP="00BA47AD">
      <w:pPr>
        <w:rPr>
          <w:rFonts w:ascii="Cambria" w:hAnsi="Cambria"/>
          <w:b/>
          <w:bCs/>
        </w:rPr>
      </w:pPr>
      <w:r w:rsidRPr="00A37AAC">
        <w:rPr>
          <w:rFonts w:ascii="Cambria" w:hAnsi="Cambria"/>
          <w:b/>
          <w:bCs/>
        </w:rPr>
        <w:t xml:space="preserve">Chapitre II : </w:t>
      </w:r>
      <w:r w:rsidRPr="00A37AAC">
        <w:rPr>
          <w:rFonts w:ascii="Cambria" w:hAnsi="Cambria"/>
        </w:rPr>
        <w:t>Machine à Mesurer Tridimensionnelle (MMT)</w:t>
      </w:r>
      <w:r w:rsidRPr="00A37AAC">
        <w:rPr>
          <w:rFonts w:ascii="Cambria" w:hAnsi="Cambria"/>
          <w:b/>
          <w:bCs/>
        </w:rPr>
        <w:tab/>
      </w:r>
      <w:r w:rsidRPr="00A37AAC">
        <w:rPr>
          <w:rFonts w:ascii="Cambria" w:hAnsi="Cambria" w:cs="Calibri"/>
          <w:b/>
        </w:rPr>
        <w:tab/>
        <w:t xml:space="preserve"> (5 semaines)</w:t>
      </w:r>
    </w:p>
    <w:p w:rsidR="006428BD" w:rsidRPr="00A37AAC" w:rsidRDefault="006428BD" w:rsidP="00BA47AD">
      <w:pPr>
        <w:numPr>
          <w:ilvl w:val="0"/>
          <w:numId w:val="36"/>
        </w:numPr>
        <w:ind w:left="567"/>
        <w:rPr>
          <w:rFonts w:ascii="Cambria" w:hAnsi="Cambria"/>
        </w:rPr>
      </w:pPr>
      <w:r w:rsidRPr="00A37AAC">
        <w:rPr>
          <w:rFonts w:ascii="Cambria" w:hAnsi="Cambria"/>
        </w:rPr>
        <w:t>Description d’une Machine à mesurer tridimensionnelle</w:t>
      </w:r>
    </w:p>
    <w:p w:rsidR="006428BD" w:rsidRPr="00A37AAC" w:rsidRDefault="006428BD" w:rsidP="00BA47AD">
      <w:pPr>
        <w:numPr>
          <w:ilvl w:val="0"/>
          <w:numId w:val="36"/>
        </w:numPr>
        <w:ind w:left="567"/>
        <w:rPr>
          <w:rFonts w:ascii="Cambria" w:hAnsi="Cambria"/>
        </w:rPr>
      </w:pPr>
      <w:r w:rsidRPr="00A37AAC">
        <w:rPr>
          <w:rFonts w:ascii="Cambria" w:hAnsi="Cambria"/>
        </w:rPr>
        <w:t>Principe de la machine à mesurer tridimensionnelle</w:t>
      </w:r>
    </w:p>
    <w:p w:rsidR="006428BD" w:rsidRPr="00A37AAC" w:rsidRDefault="006428BD" w:rsidP="00BA47AD">
      <w:pPr>
        <w:numPr>
          <w:ilvl w:val="0"/>
          <w:numId w:val="36"/>
        </w:numPr>
        <w:ind w:left="567"/>
        <w:rPr>
          <w:rFonts w:ascii="Cambria" w:hAnsi="Cambria"/>
        </w:rPr>
      </w:pPr>
      <w:r w:rsidRPr="00A37AAC">
        <w:rPr>
          <w:rFonts w:ascii="Cambria" w:hAnsi="Cambria"/>
        </w:rPr>
        <w:t>Structures des machines à mesurer tridimensionnelles</w:t>
      </w:r>
    </w:p>
    <w:p w:rsidR="006428BD" w:rsidRPr="00A37AAC" w:rsidRDefault="006428BD" w:rsidP="00BA47AD">
      <w:pPr>
        <w:numPr>
          <w:ilvl w:val="0"/>
          <w:numId w:val="36"/>
        </w:numPr>
        <w:ind w:left="567"/>
        <w:rPr>
          <w:rFonts w:ascii="Cambria" w:hAnsi="Cambria"/>
        </w:rPr>
      </w:pPr>
      <w:r w:rsidRPr="00A37AAC">
        <w:rPr>
          <w:rFonts w:ascii="Cambria" w:hAnsi="Cambria"/>
        </w:rPr>
        <w:t>Constitution des machines à mesurer</w:t>
      </w:r>
    </w:p>
    <w:p w:rsidR="006428BD" w:rsidRPr="00A37AAC" w:rsidRDefault="006428BD" w:rsidP="00BA47AD">
      <w:pPr>
        <w:numPr>
          <w:ilvl w:val="0"/>
          <w:numId w:val="36"/>
        </w:numPr>
        <w:ind w:left="567"/>
        <w:rPr>
          <w:rFonts w:ascii="Cambria" w:hAnsi="Cambria"/>
        </w:rPr>
      </w:pPr>
      <w:r w:rsidRPr="00A37AAC">
        <w:rPr>
          <w:rFonts w:ascii="Cambria" w:hAnsi="Cambria"/>
        </w:rPr>
        <w:t>La structure de déplacement</w:t>
      </w:r>
    </w:p>
    <w:p w:rsidR="006428BD" w:rsidRPr="00A37AAC" w:rsidRDefault="006428BD" w:rsidP="00BA47AD">
      <w:pPr>
        <w:numPr>
          <w:ilvl w:val="0"/>
          <w:numId w:val="36"/>
        </w:numPr>
        <w:ind w:left="567"/>
        <w:rPr>
          <w:rFonts w:ascii="Cambria" w:hAnsi="Cambria"/>
        </w:rPr>
      </w:pPr>
      <w:r w:rsidRPr="00A37AAC">
        <w:rPr>
          <w:rFonts w:ascii="Cambria" w:hAnsi="Cambria"/>
        </w:rPr>
        <w:t>Le système de palpage</w:t>
      </w:r>
    </w:p>
    <w:p w:rsidR="006428BD" w:rsidRPr="00A37AAC" w:rsidRDefault="006428BD" w:rsidP="00BA47AD">
      <w:pPr>
        <w:numPr>
          <w:ilvl w:val="0"/>
          <w:numId w:val="36"/>
        </w:numPr>
        <w:ind w:left="567"/>
        <w:rPr>
          <w:rFonts w:ascii="Cambria" w:hAnsi="Cambria"/>
        </w:rPr>
      </w:pPr>
      <w:r w:rsidRPr="00A37AAC">
        <w:rPr>
          <w:rFonts w:ascii="Cambria" w:hAnsi="Cambria"/>
        </w:rPr>
        <w:t>Le système électronique</w:t>
      </w:r>
    </w:p>
    <w:p w:rsidR="006428BD" w:rsidRPr="00A37AAC" w:rsidRDefault="006428BD" w:rsidP="00BA47AD">
      <w:pPr>
        <w:numPr>
          <w:ilvl w:val="0"/>
          <w:numId w:val="36"/>
        </w:numPr>
        <w:ind w:left="567"/>
        <w:rPr>
          <w:rFonts w:ascii="Cambria" w:hAnsi="Cambria"/>
        </w:rPr>
      </w:pPr>
      <w:r w:rsidRPr="00A37AAC">
        <w:rPr>
          <w:rFonts w:ascii="Cambria" w:hAnsi="Cambria"/>
        </w:rPr>
        <w:t>Le système informatique et le pupitre de commande</w:t>
      </w:r>
    </w:p>
    <w:p w:rsidR="006428BD" w:rsidRPr="00A37AAC" w:rsidRDefault="006428BD" w:rsidP="00BA47AD">
      <w:pPr>
        <w:numPr>
          <w:ilvl w:val="0"/>
          <w:numId w:val="36"/>
        </w:numPr>
        <w:ind w:left="567"/>
        <w:rPr>
          <w:rFonts w:ascii="Cambria" w:hAnsi="Cambria"/>
        </w:rPr>
      </w:pPr>
      <w:r w:rsidRPr="00A37AAC">
        <w:rPr>
          <w:rFonts w:ascii="Cambria" w:hAnsi="Cambria"/>
        </w:rPr>
        <w:t>Les différentes architectures</w:t>
      </w:r>
    </w:p>
    <w:p w:rsidR="006428BD" w:rsidRPr="00A37AAC" w:rsidRDefault="006428BD" w:rsidP="00BA47AD">
      <w:pPr>
        <w:numPr>
          <w:ilvl w:val="2"/>
          <w:numId w:val="36"/>
        </w:numPr>
        <w:ind w:left="1134"/>
        <w:rPr>
          <w:rFonts w:ascii="Cambria" w:hAnsi="Cambria"/>
        </w:rPr>
      </w:pPr>
      <w:r w:rsidRPr="00A37AAC">
        <w:rPr>
          <w:rFonts w:ascii="Cambria" w:hAnsi="Cambria"/>
        </w:rPr>
        <w:t>Différents types de commandes </w:t>
      </w:r>
      <w:r w:rsidR="00B61FEA" w:rsidRPr="00A37AAC">
        <w:rPr>
          <w:rFonts w:ascii="Cambria" w:hAnsi="Cambria"/>
        </w:rPr>
        <w:t>(</w:t>
      </w:r>
      <w:r w:rsidRPr="00A37AAC">
        <w:rPr>
          <w:rFonts w:ascii="Cambria" w:hAnsi="Cambria"/>
        </w:rPr>
        <w:t>Machines Manuelles Machines Motorisées </w:t>
      </w:r>
    </w:p>
    <w:p w:rsidR="006428BD" w:rsidRPr="00A37AAC" w:rsidRDefault="006428BD" w:rsidP="00BA47AD">
      <w:pPr>
        <w:numPr>
          <w:ilvl w:val="2"/>
          <w:numId w:val="36"/>
        </w:numPr>
        <w:ind w:left="1134"/>
        <w:rPr>
          <w:rFonts w:ascii="Cambria" w:hAnsi="Cambria"/>
        </w:rPr>
      </w:pPr>
      <w:r w:rsidRPr="00A37AAC">
        <w:rPr>
          <w:rFonts w:ascii="Cambria" w:hAnsi="Cambria"/>
        </w:rPr>
        <w:t>Machines à Commande Numérique </w:t>
      </w:r>
    </w:p>
    <w:p w:rsidR="006428BD" w:rsidRPr="00A37AAC" w:rsidRDefault="006428BD" w:rsidP="00BA47AD">
      <w:pPr>
        <w:numPr>
          <w:ilvl w:val="0"/>
          <w:numId w:val="36"/>
        </w:numPr>
        <w:ind w:left="567"/>
        <w:rPr>
          <w:rFonts w:ascii="Cambria" w:hAnsi="Cambria"/>
        </w:rPr>
      </w:pPr>
      <w:r w:rsidRPr="00A37AAC">
        <w:rPr>
          <w:rFonts w:ascii="Cambria" w:hAnsi="Cambria"/>
        </w:rPr>
        <w:t>Systèmes de Fixation</w:t>
      </w:r>
    </w:p>
    <w:p w:rsidR="006428BD" w:rsidRPr="00A37AAC" w:rsidRDefault="006428BD" w:rsidP="00BA47AD">
      <w:pPr>
        <w:numPr>
          <w:ilvl w:val="0"/>
          <w:numId w:val="36"/>
        </w:numPr>
        <w:ind w:left="567"/>
        <w:rPr>
          <w:rFonts w:ascii="Cambria" w:hAnsi="Cambria"/>
        </w:rPr>
      </w:pPr>
      <w:r w:rsidRPr="00A37AAC">
        <w:rPr>
          <w:rFonts w:ascii="Cambria" w:hAnsi="Cambria"/>
        </w:rPr>
        <w:t>Technologie des têtes de mesure</w:t>
      </w:r>
    </w:p>
    <w:p w:rsidR="006428BD" w:rsidRPr="00A37AAC" w:rsidRDefault="006428BD" w:rsidP="00BA47AD">
      <w:pPr>
        <w:numPr>
          <w:ilvl w:val="0"/>
          <w:numId w:val="36"/>
        </w:numPr>
        <w:ind w:left="567"/>
        <w:rPr>
          <w:rFonts w:ascii="Cambria" w:hAnsi="Cambria"/>
        </w:rPr>
      </w:pPr>
      <w:r w:rsidRPr="00A37AAC">
        <w:rPr>
          <w:rFonts w:ascii="Cambria" w:hAnsi="Cambria"/>
        </w:rPr>
        <w:t>Les palpeurs</w:t>
      </w:r>
    </w:p>
    <w:p w:rsidR="006428BD" w:rsidRPr="00A37AAC" w:rsidRDefault="006428BD" w:rsidP="00BA47AD">
      <w:pPr>
        <w:numPr>
          <w:ilvl w:val="2"/>
          <w:numId w:val="36"/>
        </w:numPr>
        <w:ind w:left="1134"/>
        <w:rPr>
          <w:rFonts w:ascii="Cambria" w:hAnsi="Cambria"/>
        </w:rPr>
      </w:pPr>
      <w:r w:rsidRPr="00A37AAC">
        <w:rPr>
          <w:rFonts w:ascii="Cambria" w:hAnsi="Cambria"/>
        </w:rPr>
        <w:t>Palpeur à contact à bille</w:t>
      </w:r>
    </w:p>
    <w:p w:rsidR="006428BD" w:rsidRPr="00A37AAC" w:rsidRDefault="006428BD" w:rsidP="00BA47AD">
      <w:pPr>
        <w:numPr>
          <w:ilvl w:val="2"/>
          <w:numId w:val="36"/>
        </w:numPr>
        <w:ind w:left="1134"/>
        <w:rPr>
          <w:rFonts w:ascii="Cambria" w:hAnsi="Cambria"/>
        </w:rPr>
      </w:pPr>
      <w:r w:rsidRPr="00A37AAC">
        <w:rPr>
          <w:rFonts w:ascii="Cambria" w:hAnsi="Cambria"/>
        </w:rPr>
        <w:t>Palpeur dynamique</w:t>
      </w:r>
    </w:p>
    <w:p w:rsidR="006428BD" w:rsidRPr="00A37AAC" w:rsidRDefault="006428BD" w:rsidP="00BA47AD">
      <w:pPr>
        <w:numPr>
          <w:ilvl w:val="2"/>
          <w:numId w:val="36"/>
        </w:numPr>
        <w:ind w:left="1134"/>
        <w:rPr>
          <w:rFonts w:ascii="Cambria" w:hAnsi="Cambria"/>
        </w:rPr>
      </w:pPr>
      <w:r w:rsidRPr="00A37AAC">
        <w:rPr>
          <w:rFonts w:ascii="Cambria" w:hAnsi="Cambria"/>
        </w:rPr>
        <w:t>Palpeur statique</w:t>
      </w:r>
    </w:p>
    <w:p w:rsidR="006428BD" w:rsidRPr="00A37AAC" w:rsidRDefault="006428BD" w:rsidP="00BA47AD">
      <w:pPr>
        <w:numPr>
          <w:ilvl w:val="2"/>
          <w:numId w:val="36"/>
        </w:numPr>
        <w:ind w:left="1134"/>
        <w:rPr>
          <w:rFonts w:ascii="Cambria" w:hAnsi="Cambria"/>
        </w:rPr>
      </w:pPr>
      <w:r w:rsidRPr="00A37AAC">
        <w:rPr>
          <w:rFonts w:ascii="Cambria" w:hAnsi="Cambria"/>
        </w:rPr>
        <w:t>Palpeur sans contact</w:t>
      </w:r>
    </w:p>
    <w:p w:rsidR="006428BD" w:rsidRPr="00A37AAC" w:rsidRDefault="006428BD" w:rsidP="00BA47AD">
      <w:pPr>
        <w:numPr>
          <w:ilvl w:val="0"/>
          <w:numId w:val="36"/>
        </w:numPr>
        <w:ind w:left="567" w:hanging="425"/>
        <w:rPr>
          <w:rFonts w:ascii="Cambria" w:hAnsi="Cambria"/>
        </w:rPr>
      </w:pPr>
      <w:r w:rsidRPr="00A37AAC">
        <w:rPr>
          <w:rFonts w:ascii="Cambria" w:hAnsi="Cambria"/>
        </w:rPr>
        <w:t xml:space="preserve">Caméra CCD </w:t>
      </w:r>
    </w:p>
    <w:p w:rsidR="006428BD" w:rsidRPr="00A37AAC" w:rsidRDefault="006428BD" w:rsidP="00BA47AD">
      <w:pPr>
        <w:numPr>
          <w:ilvl w:val="0"/>
          <w:numId w:val="36"/>
        </w:numPr>
        <w:ind w:left="567" w:hanging="425"/>
        <w:rPr>
          <w:rFonts w:ascii="Cambria" w:hAnsi="Cambria"/>
        </w:rPr>
      </w:pPr>
      <w:r w:rsidRPr="00A37AAC">
        <w:rPr>
          <w:rFonts w:ascii="Cambria" w:hAnsi="Cambria"/>
        </w:rPr>
        <w:t xml:space="preserve">Capteur Laser </w:t>
      </w:r>
    </w:p>
    <w:p w:rsidR="006428BD" w:rsidRPr="00A37AAC" w:rsidRDefault="006428BD" w:rsidP="00BA47AD">
      <w:pPr>
        <w:rPr>
          <w:rFonts w:ascii="Cambria" w:hAnsi="Cambria"/>
        </w:rPr>
      </w:pPr>
      <w:r w:rsidRPr="00A37AAC">
        <w:rPr>
          <w:rFonts w:ascii="Cambria" w:hAnsi="Cambria"/>
          <w:b/>
          <w:bCs/>
        </w:rPr>
        <w:lastRenderedPageBreak/>
        <w:t>Chapitre III :</w:t>
      </w:r>
      <w:r w:rsidRPr="00A37AAC">
        <w:rPr>
          <w:rFonts w:ascii="Cambria" w:hAnsi="Cambria"/>
          <w:b/>
          <w:bCs/>
        </w:rPr>
        <w:tab/>
      </w:r>
      <w:r w:rsidRPr="00A37AAC">
        <w:rPr>
          <w:rFonts w:ascii="Cambria" w:hAnsi="Cambria"/>
        </w:rPr>
        <w:t>Logiciels associés à la MMT</w:t>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rPr>
        <w:tab/>
      </w:r>
      <w:r w:rsidRPr="00A37AAC">
        <w:rPr>
          <w:rFonts w:ascii="Cambria" w:hAnsi="Cambria" w:cs="Calibri"/>
          <w:b/>
        </w:rPr>
        <w:t xml:space="preserve"> (5 semaines)</w:t>
      </w:r>
    </w:p>
    <w:p w:rsidR="006428BD" w:rsidRPr="00A37AAC" w:rsidRDefault="006428BD" w:rsidP="00BA47AD">
      <w:pPr>
        <w:rPr>
          <w:rFonts w:ascii="Cambria" w:hAnsi="Cambria"/>
        </w:rPr>
      </w:pPr>
    </w:p>
    <w:p w:rsidR="006428BD" w:rsidRPr="00A37AAC" w:rsidRDefault="005972B5" w:rsidP="00BA47AD">
      <w:pPr>
        <w:jc w:val="both"/>
        <w:rPr>
          <w:rFonts w:ascii="Cambria" w:hAnsi="Cambria" w:cs="Arial"/>
          <w:b/>
          <w:u w:val="thick" w:color="F79646"/>
        </w:rPr>
      </w:pPr>
      <w:r w:rsidRPr="00A37AAC">
        <w:rPr>
          <w:rFonts w:ascii="Cambria" w:hAnsi="Cambria" w:cs="Arial"/>
          <w:b/>
          <w:u w:val="thick" w:color="F79646"/>
        </w:rPr>
        <w:t>Mode d’évaluation</w:t>
      </w:r>
    </w:p>
    <w:p w:rsidR="006428BD" w:rsidRPr="00A37AAC" w:rsidRDefault="006428BD" w:rsidP="00BA47AD">
      <w:pPr>
        <w:jc w:val="both"/>
        <w:rPr>
          <w:rFonts w:ascii="Cambria" w:hAnsi="Cambria" w:cs="Arial"/>
        </w:rPr>
      </w:pPr>
      <w:r w:rsidRPr="00A37AAC">
        <w:rPr>
          <w:rFonts w:ascii="Cambria" w:hAnsi="Cambria" w:cs="Arial"/>
        </w:rPr>
        <w:t>Contrôle continu : 100% </w:t>
      </w:r>
    </w:p>
    <w:p w:rsidR="006428BD" w:rsidRPr="00A37AAC" w:rsidRDefault="006428BD" w:rsidP="00BA47AD">
      <w:pPr>
        <w:jc w:val="both"/>
        <w:rPr>
          <w:rFonts w:ascii="Cambria" w:hAnsi="Cambria" w:cs="Arial"/>
          <w:b/>
          <w:u w:val="thick" w:color="F79646"/>
        </w:rPr>
      </w:pPr>
    </w:p>
    <w:p w:rsidR="006428BD" w:rsidRPr="00A37AAC" w:rsidRDefault="006428BD" w:rsidP="00BA47AD">
      <w:pPr>
        <w:jc w:val="both"/>
        <w:rPr>
          <w:rFonts w:ascii="Cambria" w:hAnsi="Cambria" w:cs="Arial"/>
          <w:iCs/>
          <w:u w:val="thick" w:color="F79646"/>
        </w:rPr>
      </w:pPr>
      <w:r w:rsidRPr="00A37AAC">
        <w:rPr>
          <w:rFonts w:ascii="Cambria" w:hAnsi="Cambria" w:cs="Arial"/>
          <w:b/>
          <w:u w:val="thick" w:color="F79646"/>
        </w:rPr>
        <w:t>Références bibliographiques</w:t>
      </w:r>
    </w:p>
    <w:p w:rsidR="006428BD" w:rsidRPr="00A37AAC" w:rsidRDefault="006428BD" w:rsidP="00BA47AD">
      <w:pPr>
        <w:pStyle w:val="Paragraphedeliste"/>
        <w:numPr>
          <w:ilvl w:val="0"/>
          <w:numId w:val="11"/>
        </w:numPr>
        <w:ind w:left="426" w:hanging="284"/>
        <w:jc w:val="both"/>
        <w:rPr>
          <w:rFonts w:ascii="Cambria" w:hAnsi="Cambria"/>
          <w:i/>
          <w:iCs/>
        </w:rPr>
      </w:pPr>
      <w:r w:rsidRPr="00A37AAC">
        <w:rPr>
          <w:rFonts w:ascii="Cambria" w:hAnsi="Cambria"/>
          <w:i/>
          <w:iCs/>
        </w:rPr>
        <w:t>Métrologie tridimensionnelle “cours machine à mesurer tridimensionnelle “. INSTITUT UNIVERSITAIRE DE TECHNOLOGIE DE MULHOUSE. 26/04/2005.</w:t>
      </w:r>
    </w:p>
    <w:p w:rsidR="006428BD" w:rsidRPr="00A37AAC" w:rsidRDefault="006428BD" w:rsidP="00BA47AD">
      <w:pPr>
        <w:pStyle w:val="Paragraphedeliste"/>
        <w:numPr>
          <w:ilvl w:val="0"/>
          <w:numId w:val="11"/>
        </w:numPr>
        <w:ind w:left="426" w:hanging="357"/>
        <w:jc w:val="both"/>
        <w:rPr>
          <w:rFonts w:ascii="Cambria" w:hAnsi="Cambria"/>
          <w:i/>
          <w:iCs/>
        </w:rPr>
      </w:pPr>
      <w:r w:rsidRPr="00A37AAC">
        <w:rPr>
          <w:rFonts w:ascii="Cambria" w:hAnsi="Cambria"/>
          <w:i/>
          <w:iCs/>
        </w:rPr>
        <w:t>SPRUYT.G. Métrologie tridimensionnelle “Technologie des Machines à</w:t>
      </w:r>
      <w:r w:rsidRPr="00A37AAC">
        <w:rPr>
          <w:rFonts w:ascii="Cambria" w:hAnsi="Cambria"/>
          <w:i/>
          <w:iCs/>
          <w:lang w:val="fr-FR"/>
        </w:rPr>
        <w:t xml:space="preserve"> </w:t>
      </w:r>
      <w:r w:rsidRPr="00A37AAC">
        <w:rPr>
          <w:rFonts w:ascii="Cambria" w:hAnsi="Cambria"/>
          <w:i/>
          <w:iCs/>
        </w:rPr>
        <w:t>Mesurer tridimensionnelle“. I.S.I.P.S.</w:t>
      </w:r>
    </w:p>
    <w:p w:rsidR="006428BD" w:rsidRPr="00A37AAC" w:rsidRDefault="006428BD" w:rsidP="00BA47AD">
      <w:pPr>
        <w:pStyle w:val="Paragraphedeliste"/>
        <w:numPr>
          <w:ilvl w:val="0"/>
          <w:numId w:val="11"/>
        </w:numPr>
        <w:ind w:left="426" w:hanging="357"/>
        <w:jc w:val="both"/>
        <w:rPr>
          <w:rFonts w:ascii="Cambria" w:hAnsi="Cambria"/>
          <w:i/>
          <w:iCs/>
        </w:rPr>
      </w:pPr>
      <w:r w:rsidRPr="00A37AAC">
        <w:rPr>
          <w:rFonts w:ascii="Cambria" w:hAnsi="Cambria"/>
          <w:i/>
          <w:iCs/>
        </w:rPr>
        <w:t>SPRUYT.G. Métrologie tridimensionnelle “Technologie des Machines à Mesurer .</w:t>
      </w:r>
    </w:p>
    <w:p w:rsidR="006428BD" w:rsidRPr="00A37AAC" w:rsidRDefault="006428BD" w:rsidP="00BA47AD">
      <w:pPr>
        <w:pStyle w:val="Paragraphedeliste"/>
        <w:numPr>
          <w:ilvl w:val="0"/>
          <w:numId w:val="11"/>
        </w:numPr>
        <w:ind w:left="426" w:hanging="357"/>
        <w:jc w:val="both"/>
        <w:rPr>
          <w:rFonts w:ascii="Cambria" w:hAnsi="Cambria"/>
          <w:i/>
          <w:iCs/>
        </w:rPr>
      </w:pPr>
      <w:r w:rsidRPr="00A37AAC">
        <w:rPr>
          <w:rFonts w:ascii="Cambria" w:hAnsi="Cambria"/>
          <w:i/>
          <w:iCs/>
        </w:rPr>
        <w:t xml:space="preserve">Alain April, Claude Laporte : </w:t>
      </w:r>
      <w:r w:rsidRPr="00A37AAC">
        <w:rPr>
          <w:rFonts w:ascii="Cambria" w:hAnsi="Cambria"/>
        </w:rPr>
        <w:t>Assurance Qualité Logicielle 1 -concepts de base</w:t>
      </w:r>
      <w:r w:rsidRPr="00A37AAC">
        <w:rPr>
          <w:rFonts w:ascii="Cambria" w:hAnsi="Cambria"/>
          <w:i/>
          <w:iCs/>
        </w:rPr>
        <w:t xml:space="preserve">, Hermes-Lavoisier; 2011, </w:t>
      </w:r>
      <w:hyperlink r:id="rId275" w:history="1">
        <w:r w:rsidRPr="00A37AAC">
          <w:rPr>
            <w:rFonts w:ascii="Cambria" w:hAnsi="Cambria"/>
            <w:i/>
            <w:iCs/>
          </w:rPr>
          <w:t>ISBN 9782746231474</w:t>
        </w:r>
      </w:hyperlink>
      <w:r w:rsidRPr="00A37AAC">
        <w:rPr>
          <w:rFonts w:ascii="Cambria" w:hAnsi="Cambria"/>
          <w:i/>
          <w:iCs/>
        </w:rPr>
        <w:t>.</w:t>
      </w:r>
    </w:p>
    <w:p w:rsidR="006428BD" w:rsidRPr="00A37AAC" w:rsidRDefault="006428BD" w:rsidP="00BA47AD">
      <w:pPr>
        <w:pStyle w:val="Paragraphedeliste"/>
        <w:numPr>
          <w:ilvl w:val="0"/>
          <w:numId w:val="11"/>
        </w:numPr>
        <w:ind w:left="426" w:hanging="357"/>
        <w:jc w:val="both"/>
        <w:rPr>
          <w:rFonts w:ascii="Cambria" w:hAnsi="Cambria"/>
          <w:i/>
          <w:iCs/>
        </w:rPr>
      </w:pPr>
      <w:r w:rsidRPr="00A37AAC">
        <w:rPr>
          <w:rFonts w:ascii="Cambria" w:hAnsi="Cambria"/>
          <w:i/>
          <w:iCs/>
        </w:rPr>
        <w:t>GROUS Ammar, Contrôle de qualité appliquée - Études de cas et nouvelle organisation du travail, Hermes – Lavoisier, 2013</w:t>
      </w:r>
      <w:r w:rsidRPr="00A37AAC">
        <w:rPr>
          <w:rFonts w:ascii="Cambria" w:hAnsi="Cambria"/>
          <w:i/>
          <w:iCs/>
          <w:lang w:val="fr-FR"/>
        </w:rPr>
        <w:t>.</w:t>
      </w:r>
    </w:p>
    <w:p w:rsidR="006428BD" w:rsidRPr="00A37AAC" w:rsidRDefault="006428BD" w:rsidP="00BA47AD">
      <w:pPr>
        <w:pStyle w:val="Paragraphedeliste"/>
        <w:numPr>
          <w:ilvl w:val="0"/>
          <w:numId w:val="11"/>
        </w:numPr>
        <w:ind w:left="426" w:hanging="357"/>
        <w:jc w:val="both"/>
        <w:rPr>
          <w:rFonts w:ascii="Cambria" w:hAnsi="Cambria"/>
          <w:i/>
          <w:iCs/>
        </w:rPr>
      </w:pPr>
      <w:r w:rsidRPr="00A37AAC">
        <w:rPr>
          <w:rFonts w:ascii="Cambria" w:hAnsi="Cambria"/>
          <w:i/>
          <w:iCs/>
        </w:rPr>
        <w:t>Pierre CUÉNIN, Contrôle. Qualité, Techniques de l’Ingénieur, Référence M3530 v1, 1997.</w:t>
      </w:r>
    </w:p>
    <w:sectPr w:rsidR="006428BD" w:rsidRPr="00A37AAC" w:rsidSect="00EE2462">
      <w:pgSz w:w="11906" w:h="16838"/>
      <w:pgMar w:top="1417" w:right="1417" w:bottom="1417" w:left="1276" w:header="708" w:footer="708" w:gutter="0"/>
      <w:pgBorders w:offsetFrom="page">
        <w:top w:val="thinThickSmallGap" w:sz="24" w:space="24" w:color="70AD47" w:themeColor="accent6"/>
        <w:left w:val="thinThickSmallGap" w:sz="24" w:space="24" w:color="70AD47" w:themeColor="accent6"/>
        <w:bottom w:val="thickThinSmallGap" w:sz="24" w:space="24" w:color="70AD47" w:themeColor="accent6"/>
        <w:right w:val="thickThinSmallGap" w:sz="24" w:space="24" w:color="70AD47" w:themeColor="accent6"/>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E00" w:rsidRDefault="00456E00" w:rsidP="0003174A">
      <w:r>
        <w:separator/>
      </w:r>
    </w:p>
  </w:endnote>
  <w:endnote w:type="continuationSeparator" w:id="0">
    <w:p w:rsidR="00456E00" w:rsidRDefault="00456E00"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ptos">
    <w:altName w:val="Arial"/>
    <w:charset w:val="00"/>
    <w:family w:val="swiss"/>
    <w:pitch w:val="variable"/>
    <w:sig w:usb0="00000001"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Liberation Serif">
    <w:altName w:val="Times New Roman"/>
    <w:charset w:val="01"/>
    <w:family w:val="roman"/>
    <w:pitch w:val="variable"/>
  </w:font>
  <w:font w:name="Droid Sans Fallback">
    <w:altName w:val="Times New Roman"/>
    <w:charset w:val="01"/>
    <w:family w:val="auto"/>
    <w:pitch w:val="variable"/>
  </w:font>
  <w:font w:name="FreeSans">
    <w:charset w:val="01"/>
    <w:family w:val="auto"/>
    <w:pitch w:val="variable"/>
  </w:font>
  <w:font w:name="Times-Bold">
    <w:panose1 w:val="00000000000000000000"/>
    <w:charset w:val="00"/>
    <w:family w:val="auto"/>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CMBX10">
    <w:panose1 w:val="00000000000000000000"/>
    <w:charset w:val="00"/>
    <w:family w:val="auto"/>
    <w:notTrueType/>
    <w:pitch w:val="default"/>
    <w:sig w:usb0="00000003" w:usb1="00000000" w:usb2="00000000" w:usb3="00000000" w:csb0="00000001" w:csb1="00000000"/>
  </w:font>
  <w:font w:name="CMR10">
    <w:panose1 w:val="00000000000000000000"/>
    <w:charset w:val="00"/>
    <w:family w:val="auto"/>
    <w:notTrueType/>
    <w:pitch w:val="default"/>
    <w:sig w:usb0="00000003" w:usb1="00000000" w:usb2="00000000" w:usb3="00000000" w:csb0="00000001" w:csb1="00000000"/>
  </w:font>
  <w:font w:name="CMTI10">
    <w:panose1 w:val="00000000000000000000"/>
    <w:charset w:val="00"/>
    <w:family w:val="auto"/>
    <w:notTrueType/>
    <w:pitch w:val="default"/>
    <w:sig w:usb0="00000003" w:usb1="00000000" w:usb2="00000000" w:usb3="00000000" w:csb0="00000001" w:csb1="00000000"/>
  </w:font>
  <w:font w:name="MTEX">
    <w:altName w:val="MS Mincho"/>
    <w:panose1 w:val="00000000000000000000"/>
    <w:charset w:val="80"/>
    <w:family w:val="auto"/>
    <w:notTrueType/>
    <w:pitch w:val="default"/>
    <w:sig w:usb0="00000000" w:usb1="08070000" w:usb2="00000010" w:usb3="00000000" w:csb0="00020000" w:csb1="00000000"/>
  </w:font>
  <w:font w:name="TTE15BA338t00">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PS-ItalicMT">
    <w:panose1 w:val="00000000000000000000"/>
    <w:charset w:val="00"/>
    <w:family w:val="roman"/>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imes-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E00" w:rsidRDefault="00456E00" w:rsidP="0003174A">
      <w:r>
        <w:separator/>
      </w:r>
    </w:p>
  </w:footnote>
  <w:footnote w:type="continuationSeparator" w:id="0">
    <w:p w:rsidR="00456E00" w:rsidRDefault="00456E00" w:rsidP="00031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Default="009C4569">
    <w:pPr>
      <w:pStyle w:val="En-tte"/>
      <w:pBdr>
        <w:bottom w:val="single" w:sz="4" w:space="1" w:color="D9D9D9"/>
      </w:pBdr>
      <w:jc w:val="right"/>
      <w:rPr>
        <w:b/>
        <w:bCs/>
      </w:rPr>
    </w:pPr>
    <w:r w:rsidRPr="00BA21CD">
      <w:rPr>
        <w:color w:val="808080"/>
        <w:spacing w:val="60"/>
      </w:rPr>
      <w:t>Page</w:t>
    </w:r>
    <w:r>
      <w:t xml:space="preserve"> | </w:t>
    </w:r>
    <w:r>
      <w:fldChar w:fldCharType="begin"/>
    </w:r>
    <w:r>
      <w:instrText>PAGE   \* MERGEFORMAT</w:instrText>
    </w:r>
    <w:r>
      <w:fldChar w:fldCharType="separate"/>
    </w:r>
    <w:r w:rsidR="00FD6A2E" w:rsidRPr="00FD6A2E">
      <w:rPr>
        <w:b/>
        <w:bCs/>
        <w:noProof/>
      </w:rPr>
      <w:t>4</w:t>
    </w:r>
    <w:r>
      <w:rPr>
        <w:b/>
        <w:bCs/>
      </w:rPr>
      <w:fldChar w:fldCharType="end"/>
    </w:r>
  </w:p>
  <w:p w:rsidR="009C4569" w:rsidRDefault="009C456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Default="009C4569">
    <w:pPr>
      <w:pStyle w:val="En-tte"/>
      <w:pBdr>
        <w:bottom w:val="single" w:sz="4" w:space="1" w:color="D9D9D9"/>
      </w:pBdr>
      <w:jc w:val="right"/>
      <w:rPr>
        <w:b/>
        <w:bCs/>
      </w:rPr>
    </w:pPr>
    <w:r w:rsidRPr="00BA21CD">
      <w:rPr>
        <w:color w:val="808080"/>
        <w:spacing w:val="60"/>
      </w:rPr>
      <w:t>Page</w:t>
    </w:r>
    <w:r>
      <w:t xml:space="preserve"> | </w:t>
    </w:r>
    <w:r>
      <w:fldChar w:fldCharType="begin"/>
    </w:r>
    <w:r>
      <w:instrText>PAGE   \* MERGEFORMAT</w:instrText>
    </w:r>
    <w:r>
      <w:fldChar w:fldCharType="separate"/>
    </w:r>
    <w:r w:rsidR="00FD6A2E" w:rsidRPr="00FD6A2E">
      <w:rPr>
        <w:b/>
        <w:bCs/>
        <w:noProof/>
      </w:rPr>
      <w:t>1</w:t>
    </w:r>
    <w:r>
      <w:rPr>
        <w:b/>
        <w:bCs/>
      </w:rPr>
      <w:fldChar w:fldCharType="end"/>
    </w:r>
  </w:p>
  <w:p w:rsidR="009C4569" w:rsidRDefault="009C4569">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5</w:t>
    </w:r>
    <w:r>
      <w:rPr>
        <w:b/>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7</w:t>
    </w:r>
    <w:r>
      <w:rPr>
        <w:b/>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10</w:t>
    </w:r>
    <w:r>
      <w:rPr>
        <w:b/>
        <w:noProof/>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11</w:t>
    </w:r>
    <w:r>
      <w:rPr>
        <w:b/>
        <w:noProof/>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12</w:t>
    </w:r>
    <w:r>
      <w:rPr>
        <w:b/>
        <w:noProof/>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13</w:t>
    </w:r>
    <w:r>
      <w:rPr>
        <w:b/>
        <w:noProof/>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14</w:t>
    </w:r>
    <w:r>
      <w:rPr>
        <w:b/>
        <w:noProof/>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15</w:t>
    </w:r>
    <w:r>
      <w:rPr>
        <w:b/>
        <w:noProof/>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16</w:t>
    </w:r>
    <w:r>
      <w:rPr>
        <w:b/>
        <w:noProof/>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39</w:t>
    </w:r>
    <w:r>
      <w:rPr>
        <w:b/>
        <w:noProof/>
      </w:rP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59</w:t>
    </w:r>
    <w:r>
      <w:rPr>
        <w:b/>
        <w:noProof/>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62</w:t>
    </w:r>
    <w:r>
      <w:rPr>
        <w:b/>
        <w:noProof/>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65</w:t>
    </w:r>
    <w:r>
      <w:rPr>
        <w:b/>
        <w:noProof/>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66</w:t>
    </w:r>
    <w:r>
      <w:rPr>
        <w:b/>
        <w:noProof/>
      </w:rPr>
      <w:fldChar w:fldCharType="end"/>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68</w:t>
    </w:r>
    <w:r>
      <w:rPr>
        <w:b/>
        <w:noProof/>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69</w:t>
    </w:r>
    <w:r>
      <w:rPr>
        <w:b/>
        <w:noProof/>
      </w:rP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71</w:t>
    </w:r>
    <w:r>
      <w:rPr>
        <w:b/>
        <w:noProof/>
      </w:rP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73</w:t>
    </w:r>
    <w:r>
      <w:rPr>
        <w:b/>
        <w:noProof/>
      </w:rP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74</w:t>
    </w:r>
    <w:r>
      <w:rPr>
        <w:b/>
        <w:noProof/>
      </w:rPr>
      <w:fldChar w:fldCharType="end"/>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76</w:t>
    </w:r>
    <w:r>
      <w:rPr>
        <w:b/>
        <w:noProof/>
      </w:rPr>
      <w:fldChar w:fldCharType="end"/>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77</w:t>
    </w:r>
    <w:r>
      <w:rPr>
        <w:b/>
        <w:noProof/>
      </w:rP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79</w:t>
    </w:r>
    <w:r>
      <w:rPr>
        <w:b/>
        <w:noProof/>
      </w:rPr>
      <w:fldChar w:fldCharType="end"/>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80</w:t>
    </w:r>
    <w:r>
      <w:rPr>
        <w:b/>
        <w:noProof/>
      </w:rPr>
      <w:fldChar w:fldCharType="end"/>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569" w:rsidRPr="000455E5" w:rsidRDefault="009C4569" w:rsidP="000455E5">
    <w:pPr>
      <w:pStyle w:val="En-tte"/>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FD6A2E" w:rsidRPr="00FD6A2E">
      <w:rPr>
        <w:b/>
        <w:noProof/>
      </w:rPr>
      <w:t>84</w:t>
    </w:r>
    <w:r>
      <w:rPr>
        <w:b/>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3FB4"/>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CD652B"/>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D51EE3"/>
    <w:multiLevelType w:val="hybridMultilevel"/>
    <w:tmpl w:val="523078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1A007F5"/>
    <w:multiLevelType w:val="hybridMultilevel"/>
    <w:tmpl w:val="45E8623C"/>
    <w:lvl w:ilvl="0" w:tplc="04090001">
      <w:start w:val="1"/>
      <w:numFmt w:val="bullet"/>
      <w:lvlText w:val=""/>
      <w:lvlJc w:val="left"/>
      <w:pPr>
        <w:tabs>
          <w:tab w:val="num" w:pos="720"/>
        </w:tabs>
        <w:ind w:left="720" w:hanging="360"/>
      </w:pPr>
      <w:rPr>
        <w:rFonts w:ascii="Symbol" w:hAnsi="Symbol" w:hint="default"/>
        <w:b w:val="0"/>
      </w:rPr>
    </w:lvl>
    <w:lvl w:ilvl="1" w:tplc="1F6EFFB4">
      <w:start w:val="1"/>
      <w:numFmt w:val="decimal"/>
      <w:lvlText w:val="%2-"/>
      <w:lvlJc w:val="left"/>
      <w:pPr>
        <w:ind w:left="1440" w:hanging="360"/>
      </w:pPr>
      <w:rPr>
        <w:rFonts w:hint="default"/>
        <w:b w:val="0"/>
        <w:bCs w:val="0"/>
        <w:i w:val="0"/>
        <w:iCs w:val="0"/>
        <w:color w:val="auto"/>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036A2F59"/>
    <w:multiLevelType w:val="hybridMultilevel"/>
    <w:tmpl w:val="A4EA0D5C"/>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44159CF"/>
    <w:multiLevelType w:val="hybridMultilevel"/>
    <w:tmpl w:val="83B439F8"/>
    <w:lvl w:ilvl="0" w:tplc="38A0C212">
      <w:start w:val="1"/>
      <w:numFmt w:val="decimal"/>
      <w:lvlText w:val="%1-"/>
      <w:lvlJc w:val="left"/>
      <w:pPr>
        <w:ind w:left="720" w:hanging="360"/>
      </w:pPr>
      <w:rPr>
        <w:rFonts w:hint="default"/>
        <w:b w:val="0"/>
        <w:bCs/>
        <w:i w:val="0"/>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5EF59EC"/>
    <w:multiLevelType w:val="hybridMultilevel"/>
    <w:tmpl w:val="F5787CAC"/>
    <w:lvl w:ilvl="0" w:tplc="6292D51C">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6FA5B5E"/>
    <w:multiLevelType w:val="hybridMultilevel"/>
    <w:tmpl w:val="BB10FEE8"/>
    <w:lvl w:ilvl="0" w:tplc="4434FC72">
      <w:numFmt w:val="bullet"/>
      <w:lvlText w:val="-"/>
      <w:lvlJc w:val="left"/>
      <w:pPr>
        <w:ind w:left="360" w:hanging="360"/>
      </w:pPr>
      <w:rPr>
        <w:rFonts w:ascii="Arial" w:eastAsia="Calibri" w:hAnsi="Arial" w:cs="Arial" w:hint="default"/>
        <w:lang w:val="fr-FR"/>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
    <w:nsid w:val="087F2F25"/>
    <w:multiLevelType w:val="hybridMultilevel"/>
    <w:tmpl w:val="CA6644B4"/>
    <w:lvl w:ilvl="0" w:tplc="040C000F">
      <w:start w:val="1"/>
      <w:numFmt w:val="decimal"/>
      <w:lvlText w:val="%1."/>
      <w:lvlJc w:val="left"/>
      <w:pPr>
        <w:ind w:left="1648" w:hanging="360"/>
      </w:pPr>
    </w:lvl>
    <w:lvl w:ilvl="1" w:tplc="040C0019" w:tentative="1">
      <w:start w:val="1"/>
      <w:numFmt w:val="lowerLetter"/>
      <w:lvlText w:val="%2."/>
      <w:lvlJc w:val="left"/>
      <w:pPr>
        <w:ind w:left="2368" w:hanging="360"/>
      </w:pPr>
    </w:lvl>
    <w:lvl w:ilvl="2" w:tplc="040C001B" w:tentative="1">
      <w:start w:val="1"/>
      <w:numFmt w:val="lowerRoman"/>
      <w:lvlText w:val="%3."/>
      <w:lvlJc w:val="right"/>
      <w:pPr>
        <w:ind w:left="3088" w:hanging="180"/>
      </w:pPr>
    </w:lvl>
    <w:lvl w:ilvl="3" w:tplc="040C000F" w:tentative="1">
      <w:start w:val="1"/>
      <w:numFmt w:val="decimal"/>
      <w:lvlText w:val="%4."/>
      <w:lvlJc w:val="left"/>
      <w:pPr>
        <w:ind w:left="3808" w:hanging="360"/>
      </w:pPr>
    </w:lvl>
    <w:lvl w:ilvl="4" w:tplc="040C0019" w:tentative="1">
      <w:start w:val="1"/>
      <w:numFmt w:val="lowerLetter"/>
      <w:lvlText w:val="%5."/>
      <w:lvlJc w:val="left"/>
      <w:pPr>
        <w:ind w:left="4528" w:hanging="360"/>
      </w:pPr>
    </w:lvl>
    <w:lvl w:ilvl="5" w:tplc="040C001B" w:tentative="1">
      <w:start w:val="1"/>
      <w:numFmt w:val="lowerRoman"/>
      <w:lvlText w:val="%6."/>
      <w:lvlJc w:val="right"/>
      <w:pPr>
        <w:ind w:left="5248" w:hanging="180"/>
      </w:pPr>
    </w:lvl>
    <w:lvl w:ilvl="6" w:tplc="040C000F" w:tentative="1">
      <w:start w:val="1"/>
      <w:numFmt w:val="decimal"/>
      <w:lvlText w:val="%7."/>
      <w:lvlJc w:val="left"/>
      <w:pPr>
        <w:ind w:left="5968" w:hanging="360"/>
      </w:pPr>
    </w:lvl>
    <w:lvl w:ilvl="7" w:tplc="040C0019" w:tentative="1">
      <w:start w:val="1"/>
      <w:numFmt w:val="lowerLetter"/>
      <w:lvlText w:val="%8."/>
      <w:lvlJc w:val="left"/>
      <w:pPr>
        <w:ind w:left="6688" w:hanging="360"/>
      </w:pPr>
    </w:lvl>
    <w:lvl w:ilvl="8" w:tplc="040C001B" w:tentative="1">
      <w:start w:val="1"/>
      <w:numFmt w:val="lowerRoman"/>
      <w:lvlText w:val="%9."/>
      <w:lvlJc w:val="right"/>
      <w:pPr>
        <w:ind w:left="7408" w:hanging="180"/>
      </w:pPr>
    </w:lvl>
  </w:abstractNum>
  <w:abstractNum w:abstractNumId="9">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A797BDB"/>
    <w:multiLevelType w:val="hybridMultilevel"/>
    <w:tmpl w:val="C29A24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0AE41033"/>
    <w:multiLevelType w:val="hybridMultilevel"/>
    <w:tmpl w:val="4C24532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B5C6FA1"/>
    <w:multiLevelType w:val="hybridMultilevel"/>
    <w:tmpl w:val="0AC80664"/>
    <w:lvl w:ilvl="0" w:tplc="1BF298F8">
      <w:start w:val="1"/>
      <w:numFmt w:val="decimal"/>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3">
    <w:nsid w:val="0BC95AB1"/>
    <w:multiLevelType w:val="hybridMultilevel"/>
    <w:tmpl w:val="4CF011BA"/>
    <w:lvl w:ilvl="0" w:tplc="75B66978">
      <w:start w:val="1"/>
      <w:numFmt w:val="decimal"/>
      <w:lvlText w:val="%1-"/>
      <w:lvlJc w:val="left"/>
      <w:pPr>
        <w:ind w:left="72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0CB53FFA"/>
    <w:multiLevelType w:val="hybridMultilevel"/>
    <w:tmpl w:val="D070F39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0D982568"/>
    <w:multiLevelType w:val="hybridMultilevel"/>
    <w:tmpl w:val="64E4FEAA"/>
    <w:lvl w:ilvl="0" w:tplc="44EA3F70">
      <w:start w:val="1"/>
      <w:numFmt w:val="decimal"/>
      <w:lvlText w:val="%1-"/>
      <w:lvlJc w:val="left"/>
      <w:pPr>
        <w:ind w:left="720" w:hanging="360"/>
      </w:pPr>
      <w:rPr>
        <w:rFonts w:ascii="Times New Roman" w:eastAsia="SimSun" w:hAnsi="Times New Roman" w:cs="Times New Roman"/>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0F142D40"/>
    <w:multiLevelType w:val="hybridMultilevel"/>
    <w:tmpl w:val="48C8A158"/>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0F2247B0"/>
    <w:multiLevelType w:val="hybridMultilevel"/>
    <w:tmpl w:val="D3061E12"/>
    <w:lvl w:ilvl="0" w:tplc="1900965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0F8E5FB6"/>
    <w:multiLevelType w:val="hybridMultilevel"/>
    <w:tmpl w:val="F482A7F0"/>
    <w:lvl w:ilvl="0" w:tplc="715EB5E0">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9">
    <w:nsid w:val="10041B4C"/>
    <w:multiLevelType w:val="hybridMultilevel"/>
    <w:tmpl w:val="869C8448"/>
    <w:lvl w:ilvl="0" w:tplc="D50822B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108A2512"/>
    <w:multiLevelType w:val="hybridMultilevel"/>
    <w:tmpl w:val="D09EC2AC"/>
    <w:lvl w:ilvl="0" w:tplc="FFFFFFFF">
      <w:numFmt w:val="bullet"/>
      <w:lvlText w:val="-"/>
      <w:lvlJc w:val="left"/>
      <w:pPr>
        <w:ind w:left="1428" w:hanging="360"/>
      </w:pPr>
      <w:rPr>
        <w:rFonts w:ascii="Times New Roman" w:eastAsia="Times New Roman" w:hAnsi="Times New Roman" w:cs="Times New Roman" w:hint="default"/>
      </w:rPr>
    </w:lvl>
    <w:lvl w:ilvl="1" w:tplc="FFFFFFFF">
      <w:numFmt w:val="bullet"/>
      <w:lvlText w:val="-"/>
      <w:lvlJc w:val="left"/>
      <w:pPr>
        <w:ind w:left="2148" w:hanging="360"/>
      </w:pPr>
      <w:rPr>
        <w:rFonts w:ascii="Times New Roman" w:eastAsia="Times New Roman" w:hAnsi="Times New Roman" w:cs="Times New Roman"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nsid w:val="111B5EC4"/>
    <w:multiLevelType w:val="hybridMultilevel"/>
    <w:tmpl w:val="93FCA43C"/>
    <w:lvl w:ilvl="0" w:tplc="C46C104C">
      <w:start w:val="5"/>
      <w:numFmt w:val="bullet"/>
      <w:lvlText w:val="-"/>
      <w:lvlJc w:val="left"/>
      <w:pPr>
        <w:ind w:left="720" w:hanging="360"/>
      </w:pPr>
      <w:rPr>
        <w:rFonts w:ascii="Arial" w:eastAsia="SimSun" w:hAnsi="Arial" w:cs="Arial" w:hint="default"/>
      </w:rPr>
    </w:lvl>
    <w:lvl w:ilvl="1" w:tplc="FFFFFFFF">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1AF176C"/>
    <w:multiLevelType w:val="multilevel"/>
    <w:tmpl w:val="F3C0CB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bCs/>
        <w:i w:val="0"/>
        <w:iCs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22720A8"/>
    <w:multiLevelType w:val="hybridMultilevel"/>
    <w:tmpl w:val="064A9AE0"/>
    <w:lvl w:ilvl="0" w:tplc="C0B2FFD4">
      <w:numFmt w:val="bullet"/>
      <w:lvlText w:val="-"/>
      <w:lvlJc w:val="left"/>
      <w:pPr>
        <w:ind w:left="1287" w:hanging="360"/>
      </w:pPr>
      <w:rPr>
        <w:rFonts w:ascii="Trebuchet MS" w:eastAsia="Times New Roman" w:hAnsi="Trebuchet MS" w:cs="Times New Roman"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4">
    <w:nsid w:val="12CC5255"/>
    <w:multiLevelType w:val="hybridMultilevel"/>
    <w:tmpl w:val="CC603B34"/>
    <w:lvl w:ilvl="0" w:tplc="B7B087E6">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45D6497"/>
    <w:multiLevelType w:val="hybridMultilevel"/>
    <w:tmpl w:val="93D28D14"/>
    <w:lvl w:ilvl="0" w:tplc="C0B2FFD4">
      <w:numFmt w:val="bullet"/>
      <w:lvlText w:val="-"/>
      <w:lvlJc w:val="left"/>
      <w:pPr>
        <w:tabs>
          <w:tab w:val="num" w:pos="720"/>
        </w:tabs>
        <w:ind w:left="720" w:hanging="360"/>
      </w:pPr>
      <w:rPr>
        <w:rFonts w:ascii="Trebuchet MS" w:eastAsia="Times New Roman" w:hAnsi="Trebuchet MS" w:cs="Times New Roman"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15661E27"/>
    <w:multiLevelType w:val="hybridMultilevel"/>
    <w:tmpl w:val="98E8714C"/>
    <w:lvl w:ilvl="0" w:tplc="CBA02FD4">
      <w:start w:val="1"/>
      <w:numFmt w:val="decimal"/>
      <w:lvlText w:val="%1."/>
      <w:lvlJc w:val="left"/>
      <w:pPr>
        <w:ind w:left="644" w:hanging="360"/>
      </w:pPr>
      <w:rPr>
        <w:rFonts w:hint="default"/>
        <w:b w:val="0"/>
        <w:bCs w:val="0"/>
        <w:color w:val="auto"/>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7">
    <w:nsid w:val="185A776D"/>
    <w:multiLevelType w:val="hybridMultilevel"/>
    <w:tmpl w:val="C67408CE"/>
    <w:lvl w:ilvl="0" w:tplc="F98E582E">
      <w:numFmt w:val="bullet"/>
      <w:lvlText w:val="-"/>
      <w:lvlJc w:val="left"/>
      <w:pPr>
        <w:ind w:left="1004" w:hanging="360"/>
      </w:pPr>
      <w:rPr>
        <w:rFonts w:ascii="Cambria" w:eastAsia="Times New Roman" w:hAnsi="Cambria" w:cs="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nsid w:val="189962FF"/>
    <w:multiLevelType w:val="hybridMultilevel"/>
    <w:tmpl w:val="2B54AB10"/>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1AF00DF8"/>
    <w:multiLevelType w:val="multilevel"/>
    <w:tmpl w:val="38B2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CF06AE7"/>
    <w:multiLevelType w:val="hybridMultilevel"/>
    <w:tmpl w:val="F37EB5C8"/>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nsid w:val="1D394CB1"/>
    <w:multiLevelType w:val="hybridMultilevel"/>
    <w:tmpl w:val="CA64E988"/>
    <w:lvl w:ilvl="0" w:tplc="A68AABDE">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1F2D26C3"/>
    <w:multiLevelType w:val="hybridMultilevel"/>
    <w:tmpl w:val="E9E8FB7A"/>
    <w:lvl w:ilvl="0" w:tplc="23500B06">
      <w:start w:val="1"/>
      <w:numFmt w:val="decimal"/>
      <w:lvlText w:val="%1."/>
      <w:lvlJc w:val="left"/>
      <w:pPr>
        <w:ind w:left="720" w:hanging="360"/>
      </w:pPr>
      <w:rPr>
        <w:rFonts w:ascii="Cambria" w:eastAsia="SimSun" w:hAnsi="Cambria"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20336FFC"/>
    <w:multiLevelType w:val="hybridMultilevel"/>
    <w:tmpl w:val="B4B04E5E"/>
    <w:lvl w:ilvl="0" w:tplc="60DA093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nsid w:val="21E20C96"/>
    <w:multiLevelType w:val="hybridMultilevel"/>
    <w:tmpl w:val="07CC7194"/>
    <w:lvl w:ilvl="0" w:tplc="22E4E0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22EA2448"/>
    <w:multiLevelType w:val="hybridMultilevel"/>
    <w:tmpl w:val="5212E734"/>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nsid w:val="238C5BBE"/>
    <w:multiLevelType w:val="hybridMultilevel"/>
    <w:tmpl w:val="811A5A1A"/>
    <w:lvl w:ilvl="0" w:tplc="C0B2FFD4">
      <w:numFmt w:val="bullet"/>
      <w:lvlText w:val="-"/>
      <w:lvlJc w:val="left"/>
      <w:pPr>
        <w:ind w:left="720" w:hanging="360"/>
      </w:pPr>
      <w:rPr>
        <w:rFonts w:ascii="Trebuchet MS" w:eastAsia="Times New Roman" w:hAnsi="Trebuchet MS" w:cs="Times New Roman" w:hint="default"/>
      </w:rPr>
    </w:lvl>
    <w:lvl w:ilvl="1" w:tplc="0EF4F55C">
      <w:start w:val="1"/>
      <w:numFmt w:val="decimal"/>
      <w:lvlText w:val="%2."/>
      <w:lvlJc w:val="left"/>
      <w:pPr>
        <w:ind w:left="1440" w:hanging="360"/>
      </w:pPr>
      <w:rPr>
        <w:rFonts w:eastAsia="SimSun" w:hint="default"/>
        <w:color w:val="auto"/>
      </w:rPr>
    </w:lvl>
    <w:lvl w:ilvl="2" w:tplc="1BC85218">
      <w:start w:val="1"/>
      <w:numFmt w:val="bullet"/>
      <w:lvlText w:val="–"/>
      <w:lvlJc w:val="left"/>
      <w:pPr>
        <w:ind w:left="2340" w:hanging="360"/>
      </w:pPr>
      <w:rPr>
        <w:rFonts w:ascii="Cambria" w:eastAsia="Calibri" w:hAnsi="Cambria"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258C1EB4"/>
    <w:multiLevelType w:val="hybridMultilevel"/>
    <w:tmpl w:val="5622EA42"/>
    <w:lvl w:ilvl="0" w:tplc="6D80683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25C94AC4"/>
    <w:multiLevelType w:val="hybridMultilevel"/>
    <w:tmpl w:val="EED62986"/>
    <w:lvl w:ilvl="0" w:tplc="0E902D5E">
      <w:start w:val="1"/>
      <w:numFmt w:val="bullet"/>
      <w:lvlText w:val="-"/>
      <w:lvlJc w:val="left"/>
      <w:pPr>
        <w:ind w:left="1068"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9">
    <w:nsid w:val="2806359A"/>
    <w:multiLevelType w:val="hybridMultilevel"/>
    <w:tmpl w:val="7DBAC46C"/>
    <w:lvl w:ilvl="0" w:tplc="FA78736C">
      <w:start w:val="1"/>
      <w:numFmt w:val="decimal"/>
      <w:lvlText w:val="%1-"/>
      <w:lvlJc w:val="left"/>
      <w:pPr>
        <w:ind w:left="720" w:hanging="360"/>
      </w:pPr>
      <w:rPr>
        <w:rFonts w:ascii="Cambria" w:hAnsi="Cambria" w:hint="default"/>
        <w:b w:val="0"/>
        <w:bCs w:val="0"/>
        <w:i w:val="0"/>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28190B39"/>
    <w:multiLevelType w:val="hybridMultilevel"/>
    <w:tmpl w:val="5EF2ED92"/>
    <w:lvl w:ilvl="0" w:tplc="FFFFFFFF">
      <w:numFmt w:val="bullet"/>
      <w:lvlText w:val="-"/>
      <w:lvlJc w:val="left"/>
      <w:pPr>
        <w:ind w:left="720" w:hanging="360"/>
      </w:pPr>
      <w:rPr>
        <w:rFonts w:ascii="Times New Roman" w:eastAsia="Times New Roman" w:hAnsi="Times New Roman" w:cs="Times New Roman" w:hint="default"/>
      </w:rPr>
    </w:lvl>
    <w:lvl w:ilvl="1" w:tplc="FFFFFFFF">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8F02761"/>
    <w:multiLevelType w:val="multilevel"/>
    <w:tmpl w:val="E738E3D6"/>
    <w:lvl w:ilvl="0">
      <w:numFmt w:val="bullet"/>
      <w:lvlText w:val="-"/>
      <w:lvlJc w:val="left"/>
      <w:pPr>
        <w:tabs>
          <w:tab w:val="num" w:pos="720"/>
        </w:tabs>
        <w:ind w:left="720" w:hanging="360"/>
      </w:pPr>
      <w:rPr>
        <w:rFonts w:ascii="Times New Roman" w:eastAsia="Aptos"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93C0F55"/>
    <w:multiLevelType w:val="hybridMultilevel"/>
    <w:tmpl w:val="BF42FAE6"/>
    <w:lvl w:ilvl="0" w:tplc="B67C2E3A">
      <w:start w:val="1"/>
      <w:numFmt w:val="bullet"/>
      <w:lvlText w:val="-"/>
      <w:lvlJc w:val="left"/>
      <w:pPr>
        <w:ind w:left="480" w:hanging="360"/>
      </w:pPr>
      <w:rPr>
        <w:rFonts w:ascii="Arial" w:eastAsia="SimSun" w:hAnsi="Arial" w:cs="Arial"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43">
    <w:nsid w:val="29583F85"/>
    <w:multiLevelType w:val="hybridMultilevel"/>
    <w:tmpl w:val="4302FE16"/>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298471CA"/>
    <w:multiLevelType w:val="hybridMultilevel"/>
    <w:tmpl w:val="4CCA4834"/>
    <w:lvl w:ilvl="0" w:tplc="5CC46274">
      <w:start w:val="1"/>
      <w:numFmt w:val="decimal"/>
      <w:lvlText w:val="%1."/>
      <w:lvlJc w:val="left"/>
      <w:pPr>
        <w:ind w:left="720" w:hanging="360"/>
      </w:pPr>
      <w:rPr>
        <w:rFonts w:hint="default"/>
        <w:b w:val="0"/>
        <w:bCs w:val="0"/>
        <w:i w:val="0"/>
        <w:iCs w:val="0"/>
        <w:color w:val="auto"/>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2AAE1412"/>
    <w:multiLevelType w:val="hybridMultilevel"/>
    <w:tmpl w:val="095E9A9C"/>
    <w:lvl w:ilvl="0" w:tplc="5B5E8B2E">
      <w:start w:val="1"/>
      <w:numFmt w:val="decimal"/>
      <w:lvlText w:val="%1-"/>
      <w:lvlJc w:val="left"/>
      <w:pPr>
        <w:ind w:left="644" w:hanging="360"/>
      </w:pPr>
      <w:rPr>
        <w:rFonts w:hint="default"/>
      </w:r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6">
    <w:nsid w:val="2B19084E"/>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BE70B43"/>
    <w:multiLevelType w:val="hybridMultilevel"/>
    <w:tmpl w:val="E5966D50"/>
    <w:lvl w:ilvl="0" w:tplc="E9AAB9D0">
      <w:start w:val="1"/>
      <w:numFmt w:val="bullet"/>
      <w:lvlText w:val="-"/>
      <w:lvlJc w:val="left"/>
      <w:pPr>
        <w:ind w:left="1080" w:hanging="360"/>
      </w:pPr>
      <w:rPr>
        <w:rFonts w:ascii="Arial" w:eastAsia="SimSun" w:hAnsi="Arial" w:cs="Arial" w:hint="default"/>
        <w:b w:val="0"/>
        <w:i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8">
    <w:nsid w:val="2D2E7465"/>
    <w:multiLevelType w:val="hybridMultilevel"/>
    <w:tmpl w:val="382AF028"/>
    <w:lvl w:ilvl="0" w:tplc="FFFFFFFF">
      <w:numFmt w:val="bullet"/>
      <w:lvlText w:val="-"/>
      <w:lvlJc w:val="left"/>
      <w:pPr>
        <w:ind w:left="720" w:hanging="360"/>
      </w:pPr>
      <w:rPr>
        <w:rFonts w:ascii="Times New Roman" w:eastAsia="Times New Roman" w:hAnsi="Times New Roman" w:cs="Times New Roman" w:hint="default"/>
      </w:rPr>
    </w:lvl>
    <w:lvl w:ilvl="1" w:tplc="C46C104C">
      <w:start w:val="5"/>
      <w:numFmt w:val="bullet"/>
      <w:lvlText w:val="-"/>
      <w:lvlJc w:val="left"/>
      <w:pPr>
        <w:ind w:left="1440" w:hanging="360"/>
      </w:pPr>
      <w:rPr>
        <w:rFonts w:ascii="Arial" w:eastAsia="SimSu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2DE55930"/>
    <w:multiLevelType w:val="hybridMultilevel"/>
    <w:tmpl w:val="8E12D448"/>
    <w:lvl w:ilvl="0" w:tplc="C16CEB84">
      <w:start w:val="1"/>
      <w:numFmt w:val="bullet"/>
      <w:lvlText w:val=""/>
      <w:lvlJc w:val="left"/>
      <w:pPr>
        <w:ind w:left="480" w:hanging="360"/>
      </w:pPr>
      <w:rPr>
        <w:rFonts w:ascii="Symbol" w:hAnsi="Symbol"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50">
    <w:nsid w:val="2E3F535E"/>
    <w:multiLevelType w:val="hybridMultilevel"/>
    <w:tmpl w:val="2BFE2D98"/>
    <w:lvl w:ilvl="0" w:tplc="B2B681C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1">
    <w:nsid w:val="2EB80974"/>
    <w:multiLevelType w:val="hybridMultilevel"/>
    <w:tmpl w:val="763A14FC"/>
    <w:lvl w:ilvl="0" w:tplc="040C000F">
      <w:start w:val="1"/>
      <w:numFmt w:val="decimal"/>
      <w:lvlText w:val="%1."/>
      <w:lvlJc w:val="left"/>
      <w:pPr>
        <w:ind w:left="1004" w:hanging="360"/>
      </w:pPr>
      <w:rPr>
        <w:rFonts w:hint="default"/>
        <w:lang w:val="fr-FR"/>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52">
    <w:nsid w:val="30C535C9"/>
    <w:multiLevelType w:val="hybridMultilevel"/>
    <w:tmpl w:val="EC32FFC8"/>
    <w:lvl w:ilvl="0" w:tplc="53F0B62C">
      <w:start w:val="1"/>
      <w:numFmt w:val="decimal"/>
      <w:lvlText w:val="%1."/>
      <w:lvlJc w:val="left"/>
      <w:pPr>
        <w:ind w:left="720" w:hanging="360"/>
      </w:pPr>
      <w:rPr>
        <w:rFonts w:hint="default"/>
        <w:b/>
        <w:bCs/>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323D1C7B"/>
    <w:multiLevelType w:val="multilevel"/>
    <w:tmpl w:val="C6D2E4CA"/>
    <w:lvl w:ilvl="0">
      <w:start w:val="1"/>
      <w:numFmt w:val="decimal"/>
      <w:lvlText w:val="%1."/>
      <w:lvlJc w:val="left"/>
      <w:pPr>
        <w:tabs>
          <w:tab w:val="num" w:pos="720"/>
        </w:tabs>
        <w:ind w:left="720" w:hanging="360"/>
      </w:pPr>
      <w:rPr>
        <w:rFonts w:hint="default"/>
        <w:b/>
        <w:bCs/>
        <w:sz w:val="20"/>
      </w:rPr>
    </w:lvl>
    <w:lvl w:ilvl="1">
      <w:start w:val="1"/>
      <w:numFmt w:val="bullet"/>
      <w:lvlText w:val=""/>
      <w:lvlJc w:val="left"/>
      <w:pPr>
        <w:tabs>
          <w:tab w:val="num" w:pos="1440"/>
        </w:tabs>
        <w:ind w:left="1440" w:hanging="360"/>
      </w:pPr>
      <w:rPr>
        <w:rFonts w:ascii="Symbol" w:hAnsi="Symbol" w:hint="default"/>
        <w:sz w:val="24"/>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2577BBA"/>
    <w:multiLevelType w:val="hybridMultilevel"/>
    <w:tmpl w:val="CE5C438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55">
    <w:nsid w:val="32761948"/>
    <w:multiLevelType w:val="hybridMultilevel"/>
    <w:tmpl w:val="D338ADBC"/>
    <w:lvl w:ilvl="0" w:tplc="B2B681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32BD3971"/>
    <w:multiLevelType w:val="hybridMultilevel"/>
    <w:tmpl w:val="72B63002"/>
    <w:lvl w:ilvl="0" w:tplc="45FE718E">
      <w:start w:val="1"/>
      <w:numFmt w:val="decimal"/>
      <w:lvlText w:val="%1."/>
      <w:lvlJc w:val="left"/>
      <w:pPr>
        <w:ind w:left="720" w:hanging="360"/>
      </w:pPr>
      <w:rPr>
        <w:rFonts w:hint="default"/>
        <w:b w:val="0"/>
        <w:b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32D72E3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4847265"/>
    <w:multiLevelType w:val="hybridMultilevel"/>
    <w:tmpl w:val="7882B0B2"/>
    <w:lvl w:ilvl="0" w:tplc="2536DAA4">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351D604D"/>
    <w:multiLevelType w:val="hybridMultilevel"/>
    <w:tmpl w:val="58B0D93A"/>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358D2480"/>
    <w:multiLevelType w:val="hybridMultilevel"/>
    <w:tmpl w:val="43F22DE6"/>
    <w:lvl w:ilvl="0" w:tplc="33581CF6">
      <w:start w:val="1"/>
      <w:numFmt w:val="decimal"/>
      <w:lvlText w:val="%1-"/>
      <w:lvlJc w:val="left"/>
      <w:pPr>
        <w:ind w:left="717" w:hanging="360"/>
      </w:pPr>
      <w:rPr>
        <w:rFonts w:hint="default"/>
        <w:b w:val="0"/>
        <w:bCs w:val="0"/>
        <w:i w:val="0"/>
        <w:iCs w:val="0"/>
        <w:color w:val="auto"/>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61">
    <w:nsid w:val="35FD6812"/>
    <w:multiLevelType w:val="hybridMultilevel"/>
    <w:tmpl w:val="8656046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62">
    <w:nsid w:val="364E0612"/>
    <w:multiLevelType w:val="hybridMultilevel"/>
    <w:tmpl w:val="22986C9E"/>
    <w:lvl w:ilvl="0" w:tplc="C0B2FFD4">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377D7AE5"/>
    <w:multiLevelType w:val="hybridMultilevel"/>
    <w:tmpl w:val="200CEA06"/>
    <w:lvl w:ilvl="0" w:tplc="040C000F">
      <w:start w:val="1"/>
      <w:numFmt w:val="decimal"/>
      <w:lvlText w:val="%1."/>
      <w:lvlJc w:val="left"/>
      <w:pPr>
        <w:ind w:left="720" w:hanging="360"/>
      </w:pPr>
      <w:rPr>
        <w:rFonts w:hint="default"/>
      </w:rPr>
    </w:lvl>
    <w:lvl w:ilvl="1" w:tplc="257EDB10">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37B31BBB"/>
    <w:multiLevelType w:val="hybridMultilevel"/>
    <w:tmpl w:val="8DF471AE"/>
    <w:lvl w:ilvl="0" w:tplc="C0424874">
      <w:start w:val="1"/>
      <w:numFmt w:val="decimal"/>
      <w:lvlText w:val="%1-"/>
      <w:lvlJc w:val="left"/>
      <w:pPr>
        <w:ind w:left="720" w:hanging="360"/>
      </w:pPr>
      <w:rPr>
        <w:rFonts w:hint="default"/>
        <w:b w:val="0"/>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38C81F66"/>
    <w:multiLevelType w:val="hybridMultilevel"/>
    <w:tmpl w:val="A43E64E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391B0838"/>
    <w:multiLevelType w:val="hybridMultilevel"/>
    <w:tmpl w:val="F6C48026"/>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67">
    <w:nsid w:val="3BB25414"/>
    <w:multiLevelType w:val="hybridMultilevel"/>
    <w:tmpl w:val="999EB8E2"/>
    <w:lvl w:ilvl="0" w:tplc="C0B2FFD4">
      <w:numFmt w:val="bullet"/>
      <w:lvlText w:val="-"/>
      <w:lvlJc w:val="left"/>
      <w:pPr>
        <w:ind w:left="1445" w:hanging="360"/>
      </w:pPr>
      <w:rPr>
        <w:rFonts w:ascii="Trebuchet MS" w:eastAsia="Times New Roman" w:hAnsi="Trebuchet MS" w:cs="Times New Roman" w:hint="default"/>
      </w:rPr>
    </w:lvl>
    <w:lvl w:ilvl="1" w:tplc="040C0003" w:tentative="1">
      <w:start w:val="1"/>
      <w:numFmt w:val="bullet"/>
      <w:lvlText w:val="o"/>
      <w:lvlJc w:val="left"/>
      <w:pPr>
        <w:ind w:left="2165" w:hanging="360"/>
      </w:pPr>
      <w:rPr>
        <w:rFonts w:ascii="Courier New" w:hAnsi="Courier New" w:cs="Courier New" w:hint="default"/>
      </w:rPr>
    </w:lvl>
    <w:lvl w:ilvl="2" w:tplc="040C0005" w:tentative="1">
      <w:start w:val="1"/>
      <w:numFmt w:val="bullet"/>
      <w:lvlText w:val=""/>
      <w:lvlJc w:val="left"/>
      <w:pPr>
        <w:ind w:left="2885" w:hanging="360"/>
      </w:pPr>
      <w:rPr>
        <w:rFonts w:ascii="Wingdings" w:hAnsi="Wingdings" w:hint="default"/>
      </w:rPr>
    </w:lvl>
    <w:lvl w:ilvl="3" w:tplc="040C0001" w:tentative="1">
      <w:start w:val="1"/>
      <w:numFmt w:val="bullet"/>
      <w:lvlText w:val=""/>
      <w:lvlJc w:val="left"/>
      <w:pPr>
        <w:ind w:left="3605" w:hanging="360"/>
      </w:pPr>
      <w:rPr>
        <w:rFonts w:ascii="Symbol" w:hAnsi="Symbol" w:hint="default"/>
      </w:rPr>
    </w:lvl>
    <w:lvl w:ilvl="4" w:tplc="040C0003" w:tentative="1">
      <w:start w:val="1"/>
      <w:numFmt w:val="bullet"/>
      <w:lvlText w:val="o"/>
      <w:lvlJc w:val="left"/>
      <w:pPr>
        <w:ind w:left="4325" w:hanging="360"/>
      </w:pPr>
      <w:rPr>
        <w:rFonts w:ascii="Courier New" w:hAnsi="Courier New" w:cs="Courier New" w:hint="default"/>
      </w:rPr>
    </w:lvl>
    <w:lvl w:ilvl="5" w:tplc="040C0005" w:tentative="1">
      <w:start w:val="1"/>
      <w:numFmt w:val="bullet"/>
      <w:lvlText w:val=""/>
      <w:lvlJc w:val="left"/>
      <w:pPr>
        <w:ind w:left="5045" w:hanging="360"/>
      </w:pPr>
      <w:rPr>
        <w:rFonts w:ascii="Wingdings" w:hAnsi="Wingdings" w:hint="default"/>
      </w:rPr>
    </w:lvl>
    <w:lvl w:ilvl="6" w:tplc="040C0001" w:tentative="1">
      <w:start w:val="1"/>
      <w:numFmt w:val="bullet"/>
      <w:lvlText w:val=""/>
      <w:lvlJc w:val="left"/>
      <w:pPr>
        <w:ind w:left="5765" w:hanging="360"/>
      </w:pPr>
      <w:rPr>
        <w:rFonts w:ascii="Symbol" w:hAnsi="Symbol" w:hint="default"/>
      </w:rPr>
    </w:lvl>
    <w:lvl w:ilvl="7" w:tplc="040C0003" w:tentative="1">
      <w:start w:val="1"/>
      <w:numFmt w:val="bullet"/>
      <w:lvlText w:val="o"/>
      <w:lvlJc w:val="left"/>
      <w:pPr>
        <w:ind w:left="6485" w:hanging="360"/>
      </w:pPr>
      <w:rPr>
        <w:rFonts w:ascii="Courier New" w:hAnsi="Courier New" w:cs="Courier New" w:hint="default"/>
      </w:rPr>
    </w:lvl>
    <w:lvl w:ilvl="8" w:tplc="040C0005" w:tentative="1">
      <w:start w:val="1"/>
      <w:numFmt w:val="bullet"/>
      <w:lvlText w:val=""/>
      <w:lvlJc w:val="left"/>
      <w:pPr>
        <w:ind w:left="7205" w:hanging="360"/>
      </w:pPr>
      <w:rPr>
        <w:rFonts w:ascii="Wingdings" w:hAnsi="Wingdings" w:hint="default"/>
      </w:rPr>
    </w:lvl>
  </w:abstractNum>
  <w:abstractNum w:abstractNumId="68">
    <w:nsid w:val="3C45522C"/>
    <w:multiLevelType w:val="hybridMultilevel"/>
    <w:tmpl w:val="737A884C"/>
    <w:lvl w:ilvl="0" w:tplc="B9CC4B0C">
      <w:start w:val="1"/>
      <w:numFmt w:val="decimal"/>
      <w:lvlText w:val="%1."/>
      <w:lvlJc w:val="left"/>
      <w:pPr>
        <w:ind w:left="720" w:hanging="360"/>
      </w:pPr>
      <w:rPr>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C972841"/>
    <w:multiLevelType w:val="hybridMultilevel"/>
    <w:tmpl w:val="F5C8969A"/>
    <w:lvl w:ilvl="0" w:tplc="12360346">
      <w:start w:val="1"/>
      <w:numFmt w:val="bullet"/>
      <w:lvlText w:val="•"/>
      <w:lvlJc w:val="left"/>
      <w:pPr>
        <w:ind w:left="560" w:hanging="280"/>
      </w:pPr>
    </w:lvl>
    <w:lvl w:ilvl="1" w:tplc="DE6EE73A">
      <w:numFmt w:val="decimal"/>
      <w:lvlText w:val=""/>
      <w:lvlJc w:val="left"/>
    </w:lvl>
    <w:lvl w:ilvl="2" w:tplc="47B695D2">
      <w:numFmt w:val="decimal"/>
      <w:lvlText w:val=""/>
      <w:lvlJc w:val="left"/>
    </w:lvl>
    <w:lvl w:ilvl="3" w:tplc="1BC0105E">
      <w:numFmt w:val="decimal"/>
      <w:lvlText w:val=""/>
      <w:lvlJc w:val="left"/>
    </w:lvl>
    <w:lvl w:ilvl="4" w:tplc="6C7AFF98">
      <w:numFmt w:val="decimal"/>
      <w:lvlText w:val=""/>
      <w:lvlJc w:val="left"/>
    </w:lvl>
    <w:lvl w:ilvl="5" w:tplc="0E788E76">
      <w:numFmt w:val="decimal"/>
      <w:lvlText w:val=""/>
      <w:lvlJc w:val="left"/>
    </w:lvl>
    <w:lvl w:ilvl="6" w:tplc="A8123FDC">
      <w:numFmt w:val="decimal"/>
      <w:lvlText w:val=""/>
      <w:lvlJc w:val="left"/>
    </w:lvl>
    <w:lvl w:ilvl="7" w:tplc="4D3A2672">
      <w:numFmt w:val="decimal"/>
      <w:lvlText w:val=""/>
      <w:lvlJc w:val="left"/>
    </w:lvl>
    <w:lvl w:ilvl="8" w:tplc="3736780C">
      <w:numFmt w:val="decimal"/>
      <w:lvlText w:val=""/>
      <w:lvlJc w:val="left"/>
    </w:lvl>
  </w:abstractNum>
  <w:abstractNum w:abstractNumId="70">
    <w:nsid w:val="3CEF6D29"/>
    <w:multiLevelType w:val="hybridMultilevel"/>
    <w:tmpl w:val="FDAE9A52"/>
    <w:lvl w:ilvl="0" w:tplc="ACC48D0C">
      <w:start w:val="1"/>
      <w:numFmt w:val="bullet"/>
      <w:lvlText w:val="-"/>
      <w:lvlJc w:val="left"/>
      <w:pPr>
        <w:tabs>
          <w:tab w:val="num" w:pos="1776"/>
        </w:tabs>
        <w:ind w:left="1776" w:hanging="360"/>
      </w:pPr>
      <w:rPr>
        <w:rFonts w:ascii="Times New Roman" w:hAnsi="Times New Roman" w:cs="Times New Roman" w:hint="default"/>
      </w:rPr>
    </w:lvl>
    <w:lvl w:ilvl="1" w:tplc="73587540">
      <w:start w:val="1"/>
      <w:numFmt w:val="bullet"/>
      <w:lvlText w:val="-"/>
      <w:lvlJc w:val="left"/>
      <w:pPr>
        <w:tabs>
          <w:tab w:val="num" w:pos="2496"/>
        </w:tabs>
        <w:ind w:left="2496" w:hanging="360"/>
      </w:pPr>
      <w:rPr>
        <w:rFonts w:ascii="Times New Roman" w:hAnsi="Times New Roman" w:cs="Times New Roman" w:hint="default"/>
      </w:rPr>
    </w:lvl>
    <w:lvl w:ilvl="2" w:tplc="83A2791A">
      <w:start w:val="1"/>
      <w:numFmt w:val="bullet"/>
      <w:lvlText w:val="-"/>
      <w:lvlJc w:val="left"/>
      <w:pPr>
        <w:tabs>
          <w:tab w:val="num" w:pos="3216"/>
        </w:tabs>
        <w:ind w:left="3216" w:hanging="360"/>
      </w:pPr>
      <w:rPr>
        <w:rFonts w:ascii="Times New Roman" w:hAnsi="Times New Roman" w:cs="Times New Roman" w:hint="default"/>
      </w:rPr>
    </w:lvl>
    <w:lvl w:ilvl="3" w:tplc="3AB20DF4">
      <w:start w:val="1"/>
      <w:numFmt w:val="decimal"/>
      <w:lvlText w:val="%4."/>
      <w:lvlJc w:val="left"/>
      <w:pPr>
        <w:tabs>
          <w:tab w:val="num" w:pos="2880"/>
        </w:tabs>
        <w:ind w:left="2880" w:hanging="360"/>
      </w:pPr>
    </w:lvl>
    <w:lvl w:ilvl="4" w:tplc="AA0C0B98">
      <w:start w:val="1"/>
      <w:numFmt w:val="decimal"/>
      <w:lvlText w:val="%5."/>
      <w:lvlJc w:val="left"/>
      <w:pPr>
        <w:tabs>
          <w:tab w:val="num" w:pos="3600"/>
        </w:tabs>
        <w:ind w:left="3600" w:hanging="360"/>
      </w:pPr>
    </w:lvl>
    <w:lvl w:ilvl="5" w:tplc="35B4AAC2">
      <w:start w:val="1"/>
      <w:numFmt w:val="decimal"/>
      <w:lvlText w:val="%6."/>
      <w:lvlJc w:val="left"/>
      <w:pPr>
        <w:tabs>
          <w:tab w:val="num" w:pos="4320"/>
        </w:tabs>
        <w:ind w:left="4320" w:hanging="360"/>
      </w:pPr>
    </w:lvl>
    <w:lvl w:ilvl="6" w:tplc="86969638">
      <w:start w:val="1"/>
      <w:numFmt w:val="decimal"/>
      <w:lvlText w:val="%7."/>
      <w:lvlJc w:val="left"/>
      <w:pPr>
        <w:tabs>
          <w:tab w:val="num" w:pos="5040"/>
        </w:tabs>
        <w:ind w:left="5040" w:hanging="360"/>
      </w:pPr>
    </w:lvl>
    <w:lvl w:ilvl="7" w:tplc="6FBCEA24">
      <w:start w:val="1"/>
      <w:numFmt w:val="decimal"/>
      <w:lvlText w:val="%8."/>
      <w:lvlJc w:val="left"/>
      <w:pPr>
        <w:tabs>
          <w:tab w:val="num" w:pos="5760"/>
        </w:tabs>
        <w:ind w:left="5760" w:hanging="360"/>
      </w:pPr>
    </w:lvl>
    <w:lvl w:ilvl="8" w:tplc="F3EAF514">
      <w:start w:val="1"/>
      <w:numFmt w:val="decimal"/>
      <w:lvlText w:val="%9."/>
      <w:lvlJc w:val="left"/>
      <w:pPr>
        <w:tabs>
          <w:tab w:val="num" w:pos="6480"/>
        </w:tabs>
        <w:ind w:left="6480" w:hanging="360"/>
      </w:pPr>
    </w:lvl>
  </w:abstractNum>
  <w:abstractNum w:abstractNumId="71">
    <w:nsid w:val="40D15D9C"/>
    <w:multiLevelType w:val="hybridMultilevel"/>
    <w:tmpl w:val="CC52F93A"/>
    <w:lvl w:ilvl="0" w:tplc="C0B2FFD4">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414418BB"/>
    <w:multiLevelType w:val="hybridMultilevel"/>
    <w:tmpl w:val="D0E229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nsid w:val="41CD2407"/>
    <w:multiLevelType w:val="hybridMultilevel"/>
    <w:tmpl w:val="CF4C3122"/>
    <w:lvl w:ilvl="0" w:tplc="3260D854">
      <w:start w:val="1"/>
      <w:numFmt w:val="decimal"/>
      <w:lvlText w:val="%1."/>
      <w:lvlJc w:val="left"/>
      <w:pPr>
        <w:ind w:left="720" w:hanging="360"/>
      </w:pPr>
      <w:rPr>
        <w:b w:val="0"/>
        <w:bCs w:val="0"/>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36A7BB2"/>
    <w:multiLevelType w:val="hybridMultilevel"/>
    <w:tmpl w:val="669CFE92"/>
    <w:lvl w:ilvl="0" w:tplc="012EBB78">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5">
    <w:nsid w:val="43CB79A2"/>
    <w:multiLevelType w:val="multilevel"/>
    <w:tmpl w:val="E3583004"/>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7">
    <w:nsid w:val="441C3545"/>
    <w:multiLevelType w:val="hybridMultilevel"/>
    <w:tmpl w:val="B248ECA6"/>
    <w:lvl w:ilvl="0" w:tplc="BDA6295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nsid w:val="444B2504"/>
    <w:multiLevelType w:val="hybridMultilevel"/>
    <w:tmpl w:val="94284E78"/>
    <w:lvl w:ilvl="0" w:tplc="FCAE45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44BA4DB3"/>
    <w:multiLevelType w:val="multilevel"/>
    <w:tmpl w:val="B50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Aptos"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4D444AF"/>
    <w:multiLevelType w:val="hybridMultilevel"/>
    <w:tmpl w:val="BA68CF7E"/>
    <w:lvl w:ilvl="0" w:tplc="8A9C05E4">
      <w:start w:val="1"/>
      <w:numFmt w:val="decimal"/>
      <w:lvlText w:val="%1."/>
      <w:lvlJc w:val="left"/>
      <w:pPr>
        <w:ind w:left="862" w:hanging="360"/>
      </w:pPr>
      <w:rPr>
        <w:b w:val="0"/>
        <w:bCs w:val="0"/>
        <w:i/>
        <w:iCs/>
        <w:color w:val="auto"/>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1">
    <w:nsid w:val="45115FA0"/>
    <w:multiLevelType w:val="hybridMultilevel"/>
    <w:tmpl w:val="38F212AC"/>
    <w:lvl w:ilvl="0" w:tplc="B4EEB654">
      <w:start w:val="1"/>
      <w:numFmt w:val="decimal"/>
      <w:lvlText w:val="%1."/>
      <w:lvlJc w:val="left"/>
      <w:pPr>
        <w:ind w:left="720" w:hanging="360"/>
      </w:pPr>
      <w:rPr>
        <w:rFonts w:hint="default"/>
        <w:b w:val="0"/>
        <w:bCs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45E354FE"/>
    <w:multiLevelType w:val="hybridMultilevel"/>
    <w:tmpl w:val="10BA05AC"/>
    <w:lvl w:ilvl="0" w:tplc="E3A25E4C">
      <w:start w:val="2"/>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3">
    <w:nsid w:val="4614267A"/>
    <w:multiLevelType w:val="hybridMultilevel"/>
    <w:tmpl w:val="7BFCF62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4">
    <w:nsid w:val="46932AAD"/>
    <w:multiLevelType w:val="hybridMultilevel"/>
    <w:tmpl w:val="8F2E4A52"/>
    <w:lvl w:ilvl="0" w:tplc="785CF93A">
      <w:start w:val="1"/>
      <w:numFmt w:val="decimal"/>
      <w:lvlText w:val="%1."/>
      <w:lvlJc w:val="left"/>
      <w:pPr>
        <w:ind w:left="1080" w:hanging="360"/>
      </w:pPr>
      <w:rPr>
        <w:b w:val="0"/>
        <w:bCs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nsid w:val="47BF3071"/>
    <w:multiLevelType w:val="hybridMultilevel"/>
    <w:tmpl w:val="5E2C592E"/>
    <w:lvl w:ilvl="0" w:tplc="4EBE1D3A">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48B63CFD"/>
    <w:multiLevelType w:val="hybridMultilevel"/>
    <w:tmpl w:val="F3F49AC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7">
    <w:nsid w:val="49B747A3"/>
    <w:multiLevelType w:val="hybridMultilevel"/>
    <w:tmpl w:val="FA54F3F4"/>
    <w:lvl w:ilvl="0" w:tplc="FFFFFFFF">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8">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9">
    <w:nsid w:val="4B2214D3"/>
    <w:multiLevelType w:val="hybridMultilevel"/>
    <w:tmpl w:val="285E17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nsid w:val="4C772BF6"/>
    <w:multiLevelType w:val="hybridMultilevel"/>
    <w:tmpl w:val="7CAAE548"/>
    <w:lvl w:ilvl="0" w:tplc="040C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4EC240CE"/>
    <w:multiLevelType w:val="hybridMultilevel"/>
    <w:tmpl w:val="5BE84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4F1A52BE"/>
    <w:multiLevelType w:val="hybridMultilevel"/>
    <w:tmpl w:val="4296D8EE"/>
    <w:lvl w:ilvl="0" w:tplc="6C2A2016">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nsid w:val="4F3A3376"/>
    <w:multiLevelType w:val="hybridMultilevel"/>
    <w:tmpl w:val="F0AA3E16"/>
    <w:lvl w:ilvl="0" w:tplc="A02C45F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nsid w:val="4F430D98"/>
    <w:multiLevelType w:val="hybridMultilevel"/>
    <w:tmpl w:val="CDA03342"/>
    <w:lvl w:ilvl="0" w:tplc="B3F8DE4C">
      <w:start w:val="1"/>
      <w:numFmt w:val="decimal"/>
      <w:lvlText w:val="%1."/>
      <w:lvlJc w:val="left"/>
      <w:pPr>
        <w:ind w:left="720" w:hanging="360"/>
      </w:pPr>
      <w:rPr>
        <w:rFonts w:hint="default"/>
        <w:b w:val="0"/>
        <w:bCs w:val="0"/>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nsid w:val="50F51F54"/>
    <w:multiLevelType w:val="hybridMultilevel"/>
    <w:tmpl w:val="4834503E"/>
    <w:lvl w:ilvl="0" w:tplc="040C0001">
      <w:start w:val="1"/>
      <w:numFmt w:val="bullet"/>
      <w:lvlText w:val=""/>
      <w:lvlJc w:val="left"/>
      <w:pPr>
        <w:ind w:left="3195" w:hanging="360"/>
      </w:pPr>
      <w:rPr>
        <w:rFonts w:ascii="Symbol" w:hAnsi="Symbol"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96">
    <w:nsid w:val="51560C2A"/>
    <w:multiLevelType w:val="hybridMultilevel"/>
    <w:tmpl w:val="A4A601FE"/>
    <w:lvl w:ilvl="0" w:tplc="1ED4F52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nsid w:val="52817249"/>
    <w:multiLevelType w:val="hybridMultilevel"/>
    <w:tmpl w:val="E60CE2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52E85BCB"/>
    <w:multiLevelType w:val="hybridMultilevel"/>
    <w:tmpl w:val="B14EA806"/>
    <w:lvl w:ilvl="0" w:tplc="040C000F">
      <w:start w:val="3"/>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53D55E1B"/>
    <w:multiLevelType w:val="hybridMultilevel"/>
    <w:tmpl w:val="EA80E68E"/>
    <w:lvl w:ilvl="0" w:tplc="FFFFFFFF">
      <w:numFmt w:val="bullet"/>
      <w:lvlText w:val="-"/>
      <w:lvlJc w:val="left"/>
      <w:pPr>
        <w:ind w:left="720" w:hanging="360"/>
      </w:pPr>
      <w:rPr>
        <w:rFonts w:ascii="Times New Roman" w:eastAsia="Times New Roman" w:hAnsi="Times New Roman" w:cs="Times New Roman" w:hint="default"/>
      </w:rPr>
    </w:lvl>
    <w:lvl w:ilvl="1" w:tplc="FFFFFFFF">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56221AF8"/>
    <w:multiLevelType w:val="hybridMultilevel"/>
    <w:tmpl w:val="F7369642"/>
    <w:lvl w:ilvl="0" w:tplc="B2B681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nsid w:val="571459F9"/>
    <w:multiLevelType w:val="hybridMultilevel"/>
    <w:tmpl w:val="2D12782E"/>
    <w:lvl w:ilvl="0" w:tplc="FCAE4500">
      <w:start w:val="1"/>
      <w:numFmt w:val="bullet"/>
      <w:lvlText w:val=""/>
      <w:lvlJc w:val="left"/>
      <w:pPr>
        <w:ind w:left="1080" w:hanging="360"/>
      </w:pPr>
      <w:rPr>
        <w:rFonts w:ascii="Symbol" w:hAnsi="Symbol" w:hint="default"/>
      </w:rPr>
    </w:lvl>
    <w:lvl w:ilvl="1" w:tplc="1B726DCE">
      <w:start w:val="50"/>
      <w:numFmt w:val="bullet"/>
      <w:lvlText w:val="•"/>
      <w:lvlJc w:val="left"/>
      <w:pPr>
        <w:ind w:left="1800" w:hanging="360"/>
      </w:pPr>
      <w:rPr>
        <w:rFonts w:ascii="Calibri" w:eastAsia="Aptos" w:hAnsi="Calibri" w:cs="Calibri"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2">
    <w:nsid w:val="57854CA1"/>
    <w:multiLevelType w:val="hybridMultilevel"/>
    <w:tmpl w:val="172EB420"/>
    <w:lvl w:ilvl="0" w:tplc="C0B2FFD4">
      <w:numFmt w:val="bullet"/>
      <w:lvlText w:val="-"/>
      <w:lvlJc w:val="left"/>
      <w:pPr>
        <w:ind w:left="725" w:hanging="360"/>
      </w:pPr>
      <w:rPr>
        <w:rFonts w:ascii="Trebuchet MS" w:eastAsia="Times New Roman" w:hAnsi="Trebuchet MS" w:cs="Times New Roman" w:hint="default"/>
      </w:rPr>
    </w:lvl>
    <w:lvl w:ilvl="1" w:tplc="040C0003" w:tentative="1">
      <w:start w:val="1"/>
      <w:numFmt w:val="bullet"/>
      <w:lvlText w:val="o"/>
      <w:lvlJc w:val="left"/>
      <w:pPr>
        <w:ind w:left="1445" w:hanging="360"/>
      </w:pPr>
      <w:rPr>
        <w:rFonts w:ascii="Courier New" w:hAnsi="Courier New" w:cs="Courier New" w:hint="default"/>
      </w:rPr>
    </w:lvl>
    <w:lvl w:ilvl="2" w:tplc="040C0005" w:tentative="1">
      <w:start w:val="1"/>
      <w:numFmt w:val="bullet"/>
      <w:lvlText w:val=""/>
      <w:lvlJc w:val="left"/>
      <w:pPr>
        <w:ind w:left="2165" w:hanging="360"/>
      </w:pPr>
      <w:rPr>
        <w:rFonts w:ascii="Wingdings" w:hAnsi="Wingdings" w:hint="default"/>
      </w:rPr>
    </w:lvl>
    <w:lvl w:ilvl="3" w:tplc="040C0001" w:tentative="1">
      <w:start w:val="1"/>
      <w:numFmt w:val="bullet"/>
      <w:lvlText w:val=""/>
      <w:lvlJc w:val="left"/>
      <w:pPr>
        <w:ind w:left="2885" w:hanging="360"/>
      </w:pPr>
      <w:rPr>
        <w:rFonts w:ascii="Symbol" w:hAnsi="Symbol" w:hint="default"/>
      </w:rPr>
    </w:lvl>
    <w:lvl w:ilvl="4" w:tplc="040C0003" w:tentative="1">
      <w:start w:val="1"/>
      <w:numFmt w:val="bullet"/>
      <w:lvlText w:val="o"/>
      <w:lvlJc w:val="left"/>
      <w:pPr>
        <w:ind w:left="3605" w:hanging="360"/>
      </w:pPr>
      <w:rPr>
        <w:rFonts w:ascii="Courier New" w:hAnsi="Courier New" w:cs="Courier New" w:hint="default"/>
      </w:rPr>
    </w:lvl>
    <w:lvl w:ilvl="5" w:tplc="040C0005" w:tentative="1">
      <w:start w:val="1"/>
      <w:numFmt w:val="bullet"/>
      <w:lvlText w:val=""/>
      <w:lvlJc w:val="left"/>
      <w:pPr>
        <w:ind w:left="4325" w:hanging="360"/>
      </w:pPr>
      <w:rPr>
        <w:rFonts w:ascii="Wingdings" w:hAnsi="Wingdings" w:hint="default"/>
      </w:rPr>
    </w:lvl>
    <w:lvl w:ilvl="6" w:tplc="040C0001" w:tentative="1">
      <w:start w:val="1"/>
      <w:numFmt w:val="bullet"/>
      <w:lvlText w:val=""/>
      <w:lvlJc w:val="left"/>
      <w:pPr>
        <w:ind w:left="5045" w:hanging="360"/>
      </w:pPr>
      <w:rPr>
        <w:rFonts w:ascii="Symbol" w:hAnsi="Symbol" w:hint="default"/>
      </w:rPr>
    </w:lvl>
    <w:lvl w:ilvl="7" w:tplc="040C0003" w:tentative="1">
      <w:start w:val="1"/>
      <w:numFmt w:val="bullet"/>
      <w:lvlText w:val="o"/>
      <w:lvlJc w:val="left"/>
      <w:pPr>
        <w:ind w:left="5765" w:hanging="360"/>
      </w:pPr>
      <w:rPr>
        <w:rFonts w:ascii="Courier New" w:hAnsi="Courier New" w:cs="Courier New" w:hint="default"/>
      </w:rPr>
    </w:lvl>
    <w:lvl w:ilvl="8" w:tplc="040C0005" w:tentative="1">
      <w:start w:val="1"/>
      <w:numFmt w:val="bullet"/>
      <w:lvlText w:val=""/>
      <w:lvlJc w:val="left"/>
      <w:pPr>
        <w:ind w:left="6485" w:hanging="360"/>
      </w:pPr>
      <w:rPr>
        <w:rFonts w:ascii="Wingdings" w:hAnsi="Wingdings" w:hint="default"/>
      </w:rPr>
    </w:lvl>
  </w:abstractNum>
  <w:abstractNum w:abstractNumId="103">
    <w:nsid w:val="5A0B2493"/>
    <w:multiLevelType w:val="hybridMultilevel"/>
    <w:tmpl w:val="AE50B5A2"/>
    <w:lvl w:ilvl="0" w:tplc="C0B2FFD4">
      <w:numFmt w:val="bullet"/>
      <w:lvlText w:val="-"/>
      <w:lvlJc w:val="left"/>
      <w:pPr>
        <w:ind w:left="1445" w:hanging="360"/>
      </w:pPr>
      <w:rPr>
        <w:rFonts w:ascii="Trebuchet MS" w:eastAsia="Times New Roman" w:hAnsi="Trebuchet MS" w:cs="Times New Roman" w:hint="default"/>
      </w:rPr>
    </w:lvl>
    <w:lvl w:ilvl="1" w:tplc="040C0003" w:tentative="1">
      <w:start w:val="1"/>
      <w:numFmt w:val="bullet"/>
      <w:lvlText w:val="o"/>
      <w:lvlJc w:val="left"/>
      <w:pPr>
        <w:ind w:left="2165" w:hanging="360"/>
      </w:pPr>
      <w:rPr>
        <w:rFonts w:ascii="Courier New" w:hAnsi="Courier New" w:cs="Courier New" w:hint="default"/>
      </w:rPr>
    </w:lvl>
    <w:lvl w:ilvl="2" w:tplc="040C0005" w:tentative="1">
      <w:start w:val="1"/>
      <w:numFmt w:val="bullet"/>
      <w:lvlText w:val=""/>
      <w:lvlJc w:val="left"/>
      <w:pPr>
        <w:ind w:left="2885" w:hanging="360"/>
      </w:pPr>
      <w:rPr>
        <w:rFonts w:ascii="Wingdings" w:hAnsi="Wingdings" w:hint="default"/>
      </w:rPr>
    </w:lvl>
    <w:lvl w:ilvl="3" w:tplc="040C0001" w:tentative="1">
      <w:start w:val="1"/>
      <w:numFmt w:val="bullet"/>
      <w:lvlText w:val=""/>
      <w:lvlJc w:val="left"/>
      <w:pPr>
        <w:ind w:left="3605" w:hanging="360"/>
      </w:pPr>
      <w:rPr>
        <w:rFonts w:ascii="Symbol" w:hAnsi="Symbol" w:hint="default"/>
      </w:rPr>
    </w:lvl>
    <w:lvl w:ilvl="4" w:tplc="040C0003" w:tentative="1">
      <w:start w:val="1"/>
      <w:numFmt w:val="bullet"/>
      <w:lvlText w:val="o"/>
      <w:lvlJc w:val="left"/>
      <w:pPr>
        <w:ind w:left="4325" w:hanging="360"/>
      </w:pPr>
      <w:rPr>
        <w:rFonts w:ascii="Courier New" w:hAnsi="Courier New" w:cs="Courier New" w:hint="default"/>
      </w:rPr>
    </w:lvl>
    <w:lvl w:ilvl="5" w:tplc="040C0005" w:tentative="1">
      <w:start w:val="1"/>
      <w:numFmt w:val="bullet"/>
      <w:lvlText w:val=""/>
      <w:lvlJc w:val="left"/>
      <w:pPr>
        <w:ind w:left="5045" w:hanging="360"/>
      </w:pPr>
      <w:rPr>
        <w:rFonts w:ascii="Wingdings" w:hAnsi="Wingdings" w:hint="default"/>
      </w:rPr>
    </w:lvl>
    <w:lvl w:ilvl="6" w:tplc="040C0001" w:tentative="1">
      <w:start w:val="1"/>
      <w:numFmt w:val="bullet"/>
      <w:lvlText w:val=""/>
      <w:lvlJc w:val="left"/>
      <w:pPr>
        <w:ind w:left="5765" w:hanging="360"/>
      </w:pPr>
      <w:rPr>
        <w:rFonts w:ascii="Symbol" w:hAnsi="Symbol" w:hint="default"/>
      </w:rPr>
    </w:lvl>
    <w:lvl w:ilvl="7" w:tplc="040C0003" w:tentative="1">
      <w:start w:val="1"/>
      <w:numFmt w:val="bullet"/>
      <w:lvlText w:val="o"/>
      <w:lvlJc w:val="left"/>
      <w:pPr>
        <w:ind w:left="6485" w:hanging="360"/>
      </w:pPr>
      <w:rPr>
        <w:rFonts w:ascii="Courier New" w:hAnsi="Courier New" w:cs="Courier New" w:hint="default"/>
      </w:rPr>
    </w:lvl>
    <w:lvl w:ilvl="8" w:tplc="040C0005" w:tentative="1">
      <w:start w:val="1"/>
      <w:numFmt w:val="bullet"/>
      <w:lvlText w:val=""/>
      <w:lvlJc w:val="left"/>
      <w:pPr>
        <w:ind w:left="7205" w:hanging="360"/>
      </w:pPr>
      <w:rPr>
        <w:rFonts w:ascii="Wingdings" w:hAnsi="Wingdings" w:hint="default"/>
      </w:rPr>
    </w:lvl>
  </w:abstractNum>
  <w:abstractNum w:abstractNumId="104">
    <w:nsid w:val="5A292A6D"/>
    <w:multiLevelType w:val="hybridMultilevel"/>
    <w:tmpl w:val="A016F852"/>
    <w:lvl w:ilvl="0" w:tplc="040C0005">
      <w:start w:val="1"/>
      <w:numFmt w:val="bullet"/>
      <w:lvlText w:val=""/>
      <w:lvlJc w:val="left"/>
      <w:pPr>
        <w:ind w:left="2136" w:hanging="360"/>
      </w:pPr>
      <w:rPr>
        <w:rFonts w:ascii="Wingdings" w:hAnsi="Wingdings" w:hint="default"/>
      </w:rPr>
    </w:lvl>
    <w:lvl w:ilvl="1" w:tplc="04090003" w:tentative="1">
      <w:start w:val="1"/>
      <w:numFmt w:val="bullet"/>
      <w:lvlText w:val="o"/>
      <w:lvlJc w:val="left"/>
      <w:pPr>
        <w:ind w:left="2856" w:hanging="360"/>
      </w:pPr>
      <w:rPr>
        <w:rFonts w:ascii="Courier New" w:hAnsi="Courier New" w:cs="Courier New" w:hint="default"/>
      </w:rPr>
    </w:lvl>
    <w:lvl w:ilvl="2" w:tplc="040C0001">
      <w:start w:val="1"/>
      <w:numFmt w:val="bullet"/>
      <w:lvlText w:val=""/>
      <w:lvlJc w:val="left"/>
      <w:pPr>
        <w:ind w:left="3576" w:hanging="360"/>
      </w:pPr>
      <w:rPr>
        <w:rFonts w:ascii="Symbol" w:hAnsi="Symbol"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05">
    <w:nsid w:val="5AEA031F"/>
    <w:multiLevelType w:val="hybridMultilevel"/>
    <w:tmpl w:val="4D2E4790"/>
    <w:lvl w:ilvl="0" w:tplc="C0B2FFD4">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5AF40191"/>
    <w:multiLevelType w:val="hybridMultilevel"/>
    <w:tmpl w:val="9DBE2F76"/>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07">
    <w:nsid w:val="5B620101"/>
    <w:multiLevelType w:val="hybridMultilevel"/>
    <w:tmpl w:val="834EE50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8">
    <w:nsid w:val="5C531475"/>
    <w:multiLevelType w:val="hybridMultilevel"/>
    <w:tmpl w:val="0C30DAB4"/>
    <w:lvl w:ilvl="0" w:tplc="C16CEB8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nsid w:val="5DF36B40"/>
    <w:multiLevelType w:val="hybridMultilevel"/>
    <w:tmpl w:val="A3C2DAB6"/>
    <w:lvl w:ilvl="0" w:tplc="C0B2FFD4">
      <w:numFmt w:val="bullet"/>
      <w:lvlText w:val="-"/>
      <w:lvlJc w:val="left"/>
      <w:pPr>
        <w:ind w:left="1287" w:hanging="360"/>
      </w:pPr>
      <w:rPr>
        <w:rFonts w:ascii="Trebuchet MS" w:eastAsia="Times New Roman" w:hAnsi="Trebuchet MS" w:cs="Times New Roman"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0">
    <w:nsid w:val="5FF57CFD"/>
    <w:multiLevelType w:val="hybridMultilevel"/>
    <w:tmpl w:val="6DA6E3E4"/>
    <w:lvl w:ilvl="0" w:tplc="FCAE450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1">
    <w:nsid w:val="60A84D91"/>
    <w:multiLevelType w:val="hybridMultilevel"/>
    <w:tmpl w:val="B19EAC8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32254AD"/>
    <w:multiLevelType w:val="hybridMultilevel"/>
    <w:tmpl w:val="63D8DC90"/>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nsid w:val="636C0270"/>
    <w:multiLevelType w:val="hybridMultilevel"/>
    <w:tmpl w:val="763A14FC"/>
    <w:lvl w:ilvl="0" w:tplc="040C000F">
      <w:start w:val="1"/>
      <w:numFmt w:val="decimal"/>
      <w:lvlText w:val="%1."/>
      <w:lvlJc w:val="left"/>
      <w:pPr>
        <w:ind w:left="1004" w:hanging="360"/>
      </w:pPr>
      <w:rPr>
        <w:rFonts w:hint="default"/>
        <w:lang w:val="fr-FR"/>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4">
    <w:nsid w:val="65036D6C"/>
    <w:multiLevelType w:val="hybridMultilevel"/>
    <w:tmpl w:val="CA640968"/>
    <w:lvl w:ilvl="0" w:tplc="B2B681C8">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nsid w:val="656062C4"/>
    <w:multiLevelType w:val="hybridMultilevel"/>
    <w:tmpl w:val="C8144ED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951E17A8">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nsid w:val="65C62A28"/>
    <w:multiLevelType w:val="multilevel"/>
    <w:tmpl w:val="DE76D362"/>
    <w:lvl w:ilvl="0">
      <w:numFmt w:val="bullet"/>
      <w:lvlText w:val="-"/>
      <w:lvlJc w:val="left"/>
      <w:pPr>
        <w:tabs>
          <w:tab w:val="num" w:pos="720"/>
        </w:tabs>
        <w:ind w:left="720" w:hanging="360"/>
      </w:pPr>
      <w:rPr>
        <w:rFonts w:ascii="Trebuchet MS" w:eastAsia="Times New Roman" w:hAnsi="Trebuchet MS"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66BC00E9"/>
    <w:multiLevelType w:val="hybridMultilevel"/>
    <w:tmpl w:val="58729656"/>
    <w:lvl w:ilvl="0" w:tplc="01706E90">
      <w:start w:val="1"/>
      <w:numFmt w:val="decimal"/>
      <w:lvlText w:val="%1."/>
      <w:lvlJc w:val="left"/>
      <w:pPr>
        <w:ind w:left="560" w:hanging="280"/>
      </w:pPr>
    </w:lvl>
    <w:lvl w:ilvl="1" w:tplc="28DCCEB0">
      <w:numFmt w:val="decimal"/>
      <w:lvlText w:val=""/>
      <w:lvlJc w:val="left"/>
    </w:lvl>
    <w:lvl w:ilvl="2" w:tplc="BA641B5A">
      <w:numFmt w:val="decimal"/>
      <w:lvlText w:val=""/>
      <w:lvlJc w:val="left"/>
    </w:lvl>
    <w:lvl w:ilvl="3" w:tplc="AA1A3FEA">
      <w:numFmt w:val="decimal"/>
      <w:lvlText w:val=""/>
      <w:lvlJc w:val="left"/>
    </w:lvl>
    <w:lvl w:ilvl="4" w:tplc="594C5200">
      <w:numFmt w:val="decimal"/>
      <w:lvlText w:val=""/>
      <w:lvlJc w:val="left"/>
    </w:lvl>
    <w:lvl w:ilvl="5" w:tplc="3910A9AA">
      <w:numFmt w:val="decimal"/>
      <w:lvlText w:val=""/>
      <w:lvlJc w:val="left"/>
    </w:lvl>
    <w:lvl w:ilvl="6" w:tplc="88A8141A">
      <w:numFmt w:val="decimal"/>
      <w:lvlText w:val=""/>
      <w:lvlJc w:val="left"/>
    </w:lvl>
    <w:lvl w:ilvl="7" w:tplc="6A94117A">
      <w:numFmt w:val="decimal"/>
      <w:lvlText w:val=""/>
      <w:lvlJc w:val="left"/>
    </w:lvl>
    <w:lvl w:ilvl="8" w:tplc="B7085E6E">
      <w:numFmt w:val="decimal"/>
      <w:lvlText w:val=""/>
      <w:lvlJc w:val="left"/>
    </w:lvl>
  </w:abstractNum>
  <w:abstractNum w:abstractNumId="118">
    <w:nsid w:val="68F84B03"/>
    <w:multiLevelType w:val="hybridMultilevel"/>
    <w:tmpl w:val="DCA4104C"/>
    <w:lvl w:ilvl="0" w:tplc="4F6EBE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nsid w:val="696F14B9"/>
    <w:multiLevelType w:val="hybridMultilevel"/>
    <w:tmpl w:val="B5B44EB2"/>
    <w:lvl w:ilvl="0" w:tplc="3FFE5FAC">
      <w:start w:val="7"/>
      <w:numFmt w:val="bullet"/>
      <w:lvlText w:val=""/>
      <w:lvlJc w:val="left"/>
      <w:pPr>
        <w:ind w:left="720" w:hanging="360"/>
      </w:pPr>
      <w:rPr>
        <w:rFonts w:ascii="Symbol" w:eastAsia="Aptos"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nsid w:val="69B100C4"/>
    <w:multiLevelType w:val="hybridMultilevel"/>
    <w:tmpl w:val="0F18704A"/>
    <w:lvl w:ilvl="0" w:tplc="C46C104C">
      <w:start w:val="5"/>
      <w:numFmt w:val="bullet"/>
      <w:lvlText w:val="-"/>
      <w:lvlJc w:val="left"/>
      <w:pPr>
        <w:ind w:left="720" w:hanging="360"/>
      </w:pPr>
      <w:rPr>
        <w:rFonts w:ascii="Arial" w:eastAsia="SimSu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69F51E24"/>
    <w:multiLevelType w:val="hybridMultilevel"/>
    <w:tmpl w:val="EFB232EC"/>
    <w:lvl w:ilvl="0" w:tplc="C46C104C">
      <w:start w:val="5"/>
      <w:numFmt w:val="bullet"/>
      <w:lvlText w:val="-"/>
      <w:lvlJc w:val="left"/>
      <w:pPr>
        <w:ind w:left="862" w:hanging="360"/>
      </w:pPr>
      <w:rPr>
        <w:rFonts w:ascii="Arial" w:eastAsia="SimSun" w:hAnsi="Arial" w:cs="Aria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2">
    <w:nsid w:val="6D5817DB"/>
    <w:multiLevelType w:val="hybridMultilevel"/>
    <w:tmpl w:val="C6EC0A26"/>
    <w:lvl w:ilvl="0" w:tplc="FFFFFFFF">
      <w:numFmt w:val="bullet"/>
      <w:lvlText w:val="-"/>
      <w:lvlJc w:val="left"/>
      <w:pPr>
        <w:ind w:left="720" w:hanging="360"/>
      </w:pPr>
      <w:rPr>
        <w:rFonts w:ascii="Times New Roman" w:eastAsia="Times New Roman" w:hAnsi="Times New Roman" w:cs="Times New Roman" w:hint="default"/>
      </w:rPr>
    </w:lvl>
    <w:lvl w:ilvl="1" w:tplc="FFFFFFFF">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6D744C04"/>
    <w:multiLevelType w:val="hybridMultilevel"/>
    <w:tmpl w:val="E5D255E2"/>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nsid w:val="6D8F5554"/>
    <w:multiLevelType w:val="hybridMultilevel"/>
    <w:tmpl w:val="6D365322"/>
    <w:lvl w:ilvl="0" w:tplc="C0B2FFD4">
      <w:numFmt w:val="bullet"/>
      <w:lvlText w:val="-"/>
      <w:lvlJc w:val="left"/>
      <w:pPr>
        <w:ind w:left="720" w:hanging="360"/>
      </w:pPr>
      <w:rPr>
        <w:rFonts w:ascii="Trebuchet MS" w:eastAsia="Times New Roman" w:hAnsi="Trebuchet M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nsid w:val="6E2F4F65"/>
    <w:multiLevelType w:val="hybridMultilevel"/>
    <w:tmpl w:val="279E291E"/>
    <w:lvl w:ilvl="0" w:tplc="04090001">
      <w:start w:val="1"/>
      <w:numFmt w:val="bullet"/>
      <w:lvlText w:val=""/>
      <w:lvlJc w:val="left"/>
      <w:pPr>
        <w:ind w:left="1428" w:hanging="360"/>
      </w:pPr>
      <w:rPr>
        <w:rFonts w:ascii="Symbol" w:hAnsi="Symbol" w:hint="default"/>
      </w:rPr>
    </w:lvl>
    <w:lvl w:ilvl="1" w:tplc="FFFFFFFF">
      <w:numFmt w:val="bullet"/>
      <w:lvlText w:val="-"/>
      <w:lvlJc w:val="left"/>
      <w:pPr>
        <w:ind w:left="2148" w:hanging="360"/>
      </w:pPr>
      <w:rPr>
        <w:rFonts w:ascii="Times New Roman" w:eastAsia="Times New Roman" w:hAnsi="Times New Roman" w:cs="Times New Roman"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6">
    <w:nsid w:val="6E917C76"/>
    <w:multiLevelType w:val="hybridMultilevel"/>
    <w:tmpl w:val="166ED266"/>
    <w:lvl w:ilvl="0" w:tplc="A3F0DFB6">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nsid w:val="70D73B6D"/>
    <w:multiLevelType w:val="hybridMultilevel"/>
    <w:tmpl w:val="1390FE82"/>
    <w:lvl w:ilvl="0" w:tplc="C16CEB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70F534A3"/>
    <w:multiLevelType w:val="hybridMultilevel"/>
    <w:tmpl w:val="1338B2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nsid w:val="720748B4"/>
    <w:multiLevelType w:val="hybridMultilevel"/>
    <w:tmpl w:val="EC088934"/>
    <w:lvl w:ilvl="0" w:tplc="51324DA0">
      <w:numFmt w:val="bullet"/>
      <w:lvlText w:val="-"/>
      <w:lvlJc w:val="left"/>
      <w:pPr>
        <w:ind w:left="1571" w:hanging="360"/>
      </w:pPr>
      <w:rPr>
        <w:rFonts w:ascii="Times New Roman" w:eastAsia="Times New Roman" w:hAnsi="Times New Roman" w:cs="Times New Roman"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0">
    <w:nsid w:val="7246358C"/>
    <w:multiLevelType w:val="hybridMultilevel"/>
    <w:tmpl w:val="1862BCBA"/>
    <w:lvl w:ilvl="0" w:tplc="FFFFFFFF">
      <w:numFmt w:val="bullet"/>
      <w:lvlText w:val="-"/>
      <w:lvlJc w:val="left"/>
      <w:pPr>
        <w:ind w:left="1428" w:hanging="360"/>
      </w:pPr>
      <w:rPr>
        <w:rFonts w:ascii="Times New Roman" w:eastAsia="Times New Roman" w:hAnsi="Times New Roman" w:cs="Times New Roman" w:hint="default"/>
      </w:rPr>
    </w:lvl>
    <w:lvl w:ilvl="1" w:tplc="FFFFFFFF">
      <w:numFmt w:val="bullet"/>
      <w:lvlText w:val="-"/>
      <w:lvlJc w:val="left"/>
      <w:pPr>
        <w:ind w:left="2148" w:hanging="360"/>
      </w:pPr>
      <w:rPr>
        <w:rFonts w:ascii="Times New Roman" w:eastAsia="Times New Roman" w:hAnsi="Times New Roman" w:cs="Times New Roman"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1">
    <w:nsid w:val="73637B0C"/>
    <w:multiLevelType w:val="hybridMultilevel"/>
    <w:tmpl w:val="80DC1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757D0DA3"/>
    <w:multiLevelType w:val="hybridMultilevel"/>
    <w:tmpl w:val="163EAF2A"/>
    <w:lvl w:ilvl="0" w:tplc="80060276">
      <w:start w:val="1"/>
      <w:numFmt w:val="decimal"/>
      <w:lvlText w:val="%1-"/>
      <w:lvlJc w:val="left"/>
      <w:pPr>
        <w:ind w:left="720" w:hanging="360"/>
      </w:pPr>
      <w:rPr>
        <w:rFonts w:hint="default"/>
        <w:b w:val="0"/>
        <w:bCs/>
        <w:i w:val="0"/>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nsid w:val="789E117E"/>
    <w:multiLevelType w:val="hybridMultilevel"/>
    <w:tmpl w:val="E20C63B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4">
    <w:nsid w:val="78A07329"/>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79003B6C"/>
    <w:multiLevelType w:val="hybridMultilevel"/>
    <w:tmpl w:val="C2BC25E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nsid w:val="794B72AB"/>
    <w:multiLevelType w:val="hybridMultilevel"/>
    <w:tmpl w:val="11380A20"/>
    <w:lvl w:ilvl="0" w:tplc="BDA6295E">
      <w:start w:val="1"/>
      <w:numFmt w:val="decimal"/>
      <w:lvlText w:val="%1."/>
      <w:lvlJc w:val="left"/>
      <w:pPr>
        <w:ind w:left="1571" w:hanging="360"/>
      </w:pPr>
      <w:rPr>
        <w:rFonts w:hint="default"/>
        <w:b/>
        <w:bCs/>
        <w:sz w:val="22"/>
        <w:szCs w:val="22"/>
      </w:rPr>
    </w:lvl>
    <w:lvl w:ilvl="1" w:tplc="040C0001">
      <w:start w:val="1"/>
      <w:numFmt w:val="bullet"/>
      <w:lvlText w:val=""/>
      <w:lvlJc w:val="left"/>
      <w:pPr>
        <w:ind w:left="2291" w:hanging="360"/>
      </w:pPr>
      <w:rPr>
        <w:rFonts w:ascii="Symbol" w:hAnsi="Symbol"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37">
    <w:nsid w:val="7A0B4DB0"/>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7AED38CC"/>
    <w:multiLevelType w:val="hybridMultilevel"/>
    <w:tmpl w:val="26DE645A"/>
    <w:lvl w:ilvl="0" w:tplc="733C306C">
      <w:numFmt w:val="bullet"/>
      <w:lvlText w:val="-"/>
      <w:lvlJc w:val="left"/>
      <w:pPr>
        <w:ind w:left="720" w:hanging="360"/>
      </w:pPr>
      <w:rPr>
        <w:rFonts w:ascii="Times New Roman" w:eastAsia="Apto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nsid w:val="7B583D9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7C063D34"/>
    <w:multiLevelType w:val="hybridMultilevel"/>
    <w:tmpl w:val="4D9250BA"/>
    <w:lvl w:ilvl="0" w:tplc="C16CEB84">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41">
    <w:nsid w:val="7C7E3AF5"/>
    <w:multiLevelType w:val="hybridMultilevel"/>
    <w:tmpl w:val="25E29E80"/>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7DC37075"/>
    <w:multiLevelType w:val="hybridMultilevel"/>
    <w:tmpl w:val="01F459D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3">
    <w:nsid w:val="7E7F34F4"/>
    <w:multiLevelType w:val="hybridMultilevel"/>
    <w:tmpl w:val="7D2A2B70"/>
    <w:lvl w:ilvl="0" w:tplc="B49C380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6"/>
  </w:num>
  <w:num w:numId="2">
    <w:abstractNumId w:val="9"/>
  </w:num>
  <w:num w:numId="3">
    <w:abstractNumId w:val="106"/>
  </w:num>
  <w:num w:numId="4">
    <w:abstractNumId w:val="128"/>
  </w:num>
  <w:num w:numId="5">
    <w:abstractNumId w:val="94"/>
  </w:num>
  <w:num w:numId="6">
    <w:abstractNumId w:val="24"/>
  </w:num>
  <w:num w:numId="7">
    <w:abstractNumId w:val="81"/>
  </w:num>
  <w:num w:numId="8">
    <w:abstractNumId w:val="3"/>
  </w:num>
  <w:num w:numId="9">
    <w:abstractNumId w:val="68"/>
  </w:num>
  <w:num w:numId="10">
    <w:abstractNumId w:val="84"/>
  </w:num>
  <w:num w:numId="11">
    <w:abstractNumId w:val="73"/>
  </w:num>
  <w:num w:numId="12">
    <w:abstractNumId w:val="2"/>
  </w:num>
  <w:num w:numId="13">
    <w:abstractNumId w:val="141"/>
  </w:num>
  <w:num w:numId="14">
    <w:abstractNumId w:val="64"/>
  </w:num>
  <w:num w:numId="15">
    <w:abstractNumId w:val="56"/>
  </w:num>
  <w:num w:numId="16">
    <w:abstractNumId w:val="27"/>
  </w:num>
  <w:num w:numId="17">
    <w:abstractNumId w:val="39"/>
  </w:num>
  <w:num w:numId="18">
    <w:abstractNumId w:val="121"/>
  </w:num>
  <w:num w:numId="19">
    <w:abstractNumId w:val="132"/>
  </w:num>
  <w:num w:numId="20">
    <w:abstractNumId w:val="22"/>
  </w:num>
  <w:num w:numId="21">
    <w:abstractNumId w:val="5"/>
  </w:num>
  <w:num w:numId="22">
    <w:abstractNumId w:val="60"/>
  </w:num>
  <w:num w:numId="23">
    <w:abstractNumId w:val="26"/>
  </w:num>
  <w:num w:numId="24">
    <w:abstractNumId w:val="12"/>
  </w:num>
  <w:num w:numId="25">
    <w:abstractNumId w:val="45"/>
  </w:num>
  <w:num w:numId="26">
    <w:abstractNumId w:val="102"/>
  </w:num>
  <w:num w:numId="27">
    <w:abstractNumId w:val="67"/>
  </w:num>
  <w:num w:numId="28">
    <w:abstractNumId w:val="103"/>
  </w:num>
  <w:num w:numId="29">
    <w:abstractNumId w:val="18"/>
  </w:num>
  <w:num w:numId="30">
    <w:abstractNumId w:val="36"/>
  </w:num>
  <w:num w:numId="31">
    <w:abstractNumId w:val="124"/>
  </w:num>
  <w:num w:numId="32">
    <w:abstractNumId w:val="62"/>
  </w:num>
  <w:num w:numId="33">
    <w:abstractNumId w:val="25"/>
  </w:num>
  <w:num w:numId="34">
    <w:abstractNumId w:val="44"/>
  </w:num>
  <w:num w:numId="35">
    <w:abstractNumId w:val="108"/>
  </w:num>
  <w:num w:numId="36">
    <w:abstractNumId w:val="4"/>
  </w:num>
  <w:num w:numId="37">
    <w:abstractNumId w:val="71"/>
  </w:num>
  <w:num w:numId="38">
    <w:abstractNumId w:val="20"/>
  </w:num>
  <w:num w:numId="39">
    <w:abstractNumId w:val="125"/>
  </w:num>
  <w:num w:numId="40">
    <w:abstractNumId w:val="130"/>
  </w:num>
  <w:num w:numId="41">
    <w:abstractNumId w:val="99"/>
  </w:num>
  <w:num w:numId="42">
    <w:abstractNumId w:val="122"/>
  </w:num>
  <w:num w:numId="43">
    <w:abstractNumId w:val="40"/>
  </w:num>
  <w:num w:numId="44">
    <w:abstractNumId w:val="120"/>
  </w:num>
  <w:num w:numId="45">
    <w:abstractNumId w:val="21"/>
  </w:num>
  <w:num w:numId="46">
    <w:abstractNumId w:val="48"/>
  </w:num>
  <w:num w:numId="47">
    <w:abstractNumId w:val="33"/>
  </w:num>
  <w:num w:numId="48">
    <w:abstractNumId w:val="83"/>
  </w:num>
  <w:num w:numId="49">
    <w:abstractNumId w:val="10"/>
  </w:num>
  <w:num w:numId="50">
    <w:abstractNumId w:val="92"/>
  </w:num>
  <w:num w:numId="51">
    <w:abstractNumId w:val="131"/>
  </w:num>
  <w:num w:numId="52">
    <w:abstractNumId w:val="91"/>
  </w:num>
  <w:num w:numId="53">
    <w:abstractNumId w:val="80"/>
  </w:num>
  <w:num w:numId="54">
    <w:abstractNumId w:val="42"/>
  </w:num>
  <w:num w:numId="55">
    <w:abstractNumId w:val="63"/>
  </w:num>
  <w:num w:numId="56">
    <w:abstractNumId w:val="37"/>
  </w:num>
  <w:num w:numId="57">
    <w:abstractNumId w:val="15"/>
  </w:num>
  <w:num w:numId="58">
    <w:abstractNumId w:val="97"/>
  </w:num>
  <w:num w:numId="59">
    <w:abstractNumId w:val="113"/>
  </w:num>
  <w:num w:numId="60">
    <w:abstractNumId w:val="13"/>
  </w:num>
  <w:num w:numId="61">
    <w:abstractNumId w:val="47"/>
  </w:num>
  <w:num w:numId="62">
    <w:abstractNumId w:val="51"/>
  </w:num>
  <w:num w:numId="6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6"/>
  </w:num>
  <w:num w:numId="66">
    <w:abstractNumId w:val="14"/>
  </w:num>
  <w:num w:numId="67">
    <w:abstractNumId w:val="72"/>
  </w:num>
  <w:num w:numId="68">
    <w:abstractNumId w:val="116"/>
  </w:num>
  <w:num w:numId="69">
    <w:abstractNumId w:val="55"/>
  </w:num>
  <w:num w:numId="70">
    <w:abstractNumId w:val="114"/>
  </w:num>
  <w:num w:numId="71">
    <w:abstractNumId w:val="50"/>
  </w:num>
  <w:num w:numId="72">
    <w:abstractNumId w:val="100"/>
  </w:num>
  <w:num w:numId="73">
    <w:abstractNumId w:val="133"/>
  </w:num>
  <w:num w:numId="74">
    <w:abstractNumId w:val="19"/>
  </w:num>
  <w:num w:numId="75">
    <w:abstractNumId w:val="105"/>
  </w:num>
  <w:num w:numId="76">
    <w:abstractNumId w:val="109"/>
  </w:num>
  <w:num w:numId="77">
    <w:abstractNumId w:val="23"/>
  </w:num>
  <w:num w:numId="78">
    <w:abstractNumId w:val="1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0"/>
  </w:num>
  <w:num w:numId="84">
    <w:abstractNumId w:val="58"/>
  </w:num>
  <w:num w:numId="85">
    <w:abstractNumId w:val="7"/>
  </w:num>
  <w:num w:numId="86">
    <w:abstractNumId w:val="98"/>
  </w:num>
  <w:num w:numId="87">
    <w:abstractNumId w:val="111"/>
  </w:num>
  <w:num w:numId="88">
    <w:abstractNumId w:val="28"/>
  </w:num>
  <w:num w:numId="89">
    <w:abstractNumId w:val="49"/>
  </w:num>
  <w:num w:numId="90">
    <w:abstractNumId w:val="8"/>
  </w:num>
  <w:num w:numId="91">
    <w:abstractNumId w:val="127"/>
  </w:num>
  <w:num w:numId="92">
    <w:abstractNumId w:val="89"/>
  </w:num>
  <w:num w:numId="93">
    <w:abstractNumId w:val="104"/>
  </w:num>
  <w:num w:numId="94">
    <w:abstractNumId w:val="90"/>
  </w:num>
  <w:num w:numId="95">
    <w:abstractNumId w:val="95"/>
  </w:num>
  <w:num w:numId="96">
    <w:abstractNumId w:val="41"/>
  </w:num>
  <w:num w:numId="97">
    <w:abstractNumId w:val="88"/>
  </w:num>
  <w:num w:numId="98">
    <w:abstractNumId w:val="87"/>
  </w:num>
  <w:num w:numId="99">
    <w:abstractNumId w:val="136"/>
  </w:num>
  <w:num w:numId="100">
    <w:abstractNumId w:val="61"/>
  </w:num>
  <w:num w:numId="101">
    <w:abstractNumId w:val="126"/>
  </w:num>
  <w:num w:numId="102">
    <w:abstractNumId w:val="52"/>
  </w:num>
  <w:num w:numId="103">
    <w:abstractNumId w:val="93"/>
  </w:num>
  <w:num w:numId="104">
    <w:abstractNumId w:val="6"/>
  </w:num>
  <w:num w:numId="105">
    <w:abstractNumId w:val="17"/>
  </w:num>
  <w:num w:numId="106">
    <w:abstractNumId w:val="77"/>
  </w:num>
  <w:num w:numId="107">
    <w:abstractNumId w:val="143"/>
  </w:num>
  <w:num w:numId="108">
    <w:abstractNumId w:val="34"/>
  </w:num>
  <w:num w:numId="109">
    <w:abstractNumId w:val="118"/>
  </w:num>
  <w:num w:numId="110">
    <w:abstractNumId w:val="96"/>
  </w:num>
  <w:num w:numId="111">
    <w:abstractNumId w:val="54"/>
  </w:num>
  <w:num w:numId="112">
    <w:abstractNumId w:val="53"/>
  </w:num>
  <w:num w:numId="113">
    <w:abstractNumId w:val="0"/>
  </w:num>
  <w:num w:numId="114">
    <w:abstractNumId w:val="139"/>
  </w:num>
  <w:num w:numId="115">
    <w:abstractNumId w:val="134"/>
  </w:num>
  <w:num w:numId="116">
    <w:abstractNumId w:val="57"/>
  </w:num>
  <w:num w:numId="117">
    <w:abstractNumId w:val="138"/>
  </w:num>
  <w:num w:numId="118">
    <w:abstractNumId w:val="75"/>
  </w:num>
  <w:num w:numId="119">
    <w:abstractNumId w:val="86"/>
  </w:num>
  <w:num w:numId="120">
    <w:abstractNumId w:val="78"/>
  </w:num>
  <w:num w:numId="121">
    <w:abstractNumId w:val="137"/>
  </w:num>
  <w:num w:numId="122">
    <w:abstractNumId w:val="46"/>
  </w:num>
  <w:num w:numId="123">
    <w:abstractNumId w:val="35"/>
  </w:num>
  <w:num w:numId="124">
    <w:abstractNumId w:val="107"/>
  </w:num>
  <w:num w:numId="125">
    <w:abstractNumId w:val="142"/>
  </w:num>
  <w:num w:numId="126">
    <w:abstractNumId w:val="30"/>
  </w:num>
  <w:num w:numId="127">
    <w:abstractNumId w:val="29"/>
  </w:num>
  <w:num w:numId="128">
    <w:abstractNumId w:val="101"/>
  </w:num>
  <w:num w:numId="129">
    <w:abstractNumId w:val="1"/>
  </w:num>
  <w:num w:numId="130">
    <w:abstractNumId w:val="110"/>
  </w:num>
  <w:num w:numId="131">
    <w:abstractNumId w:val="79"/>
  </w:num>
  <w:num w:numId="132">
    <w:abstractNumId w:val="119"/>
  </w:num>
  <w:num w:numId="133">
    <w:abstractNumId w:val="16"/>
  </w:num>
  <w:num w:numId="134">
    <w:abstractNumId w:val="115"/>
  </w:num>
  <w:num w:numId="135">
    <w:abstractNumId w:val="123"/>
  </w:num>
  <w:num w:numId="136">
    <w:abstractNumId w:val="112"/>
  </w:num>
  <w:num w:numId="137">
    <w:abstractNumId w:val="85"/>
  </w:num>
  <w:num w:numId="138">
    <w:abstractNumId w:val="43"/>
  </w:num>
  <w:num w:numId="139">
    <w:abstractNumId w:val="59"/>
  </w:num>
  <w:num w:numId="140">
    <w:abstractNumId w:val="65"/>
  </w:num>
  <w:num w:numId="141">
    <w:abstractNumId w:val="11"/>
  </w:num>
  <w:num w:numId="142">
    <w:abstractNumId w:val="135"/>
  </w:num>
  <w:num w:numId="143">
    <w:abstractNumId w:val="69"/>
    <w:lvlOverride w:ilvl="0">
      <w:startOverride w:val="1"/>
    </w:lvlOverride>
  </w:num>
  <w:num w:numId="144">
    <w:abstractNumId w:val="117"/>
    <w:lvlOverride w:ilvl="0">
      <w:startOverride w:val="1"/>
    </w:lvlOverride>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ar-SA" w:vendorID="64" w:dllVersion="131078" w:nlCheck="1" w:checkStyle="0"/>
  <w:activeWritingStyle w:appName="MSWord" w:lang="fr-FR" w:vendorID="64" w:dllVersion="131078" w:nlCheck="1" w:checkStyle="1"/>
  <w:activeWritingStyle w:appName="MSWord" w:lang="ar-DZ" w:vendorID="64" w:dllVersion="131078" w:nlCheck="1" w:checkStyle="0"/>
  <w:activeWritingStyle w:appName="MSWord" w:lang="fr-LU" w:vendorID="64" w:dllVersion="131078" w:nlCheck="1" w:checkStyle="1"/>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EB"/>
    <w:rsid w:val="00003C60"/>
    <w:rsid w:val="00004CE1"/>
    <w:rsid w:val="0000740F"/>
    <w:rsid w:val="00007B4D"/>
    <w:rsid w:val="000108CA"/>
    <w:rsid w:val="00010DFA"/>
    <w:rsid w:val="00013290"/>
    <w:rsid w:val="00017F2B"/>
    <w:rsid w:val="00020C53"/>
    <w:rsid w:val="000211A4"/>
    <w:rsid w:val="000221F0"/>
    <w:rsid w:val="000240F8"/>
    <w:rsid w:val="000306DC"/>
    <w:rsid w:val="000310C5"/>
    <w:rsid w:val="0003174A"/>
    <w:rsid w:val="000318F6"/>
    <w:rsid w:val="00032047"/>
    <w:rsid w:val="0003236F"/>
    <w:rsid w:val="000361EB"/>
    <w:rsid w:val="000364C9"/>
    <w:rsid w:val="0003793C"/>
    <w:rsid w:val="0003795D"/>
    <w:rsid w:val="00041315"/>
    <w:rsid w:val="00043199"/>
    <w:rsid w:val="00044A57"/>
    <w:rsid w:val="000455E5"/>
    <w:rsid w:val="00047085"/>
    <w:rsid w:val="000476BA"/>
    <w:rsid w:val="00047C7E"/>
    <w:rsid w:val="00051C23"/>
    <w:rsid w:val="00052FD8"/>
    <w:rsid w:val="000534D4"/>
    <w:rsid w:val="00053740"/>
    <w:rsid w:val="0005465D"/>
    <w:rsid w:val="000552E1"/>
    <w:rsid w:val="00056BDD"/>
    <w:rsid w:val="000608E4"/>
    <w:rsid w:val="0006146E"/>
    <w:rsid w:val="000618E0"/>
    <w:rsid w:val="000619BF"/>
    <w:rsid w:val="00063A7B"/>
    <w:rsid w:val="00065FE2"/>
    <w:rsid w:val="00066358"/>
    <w:rsid w:val="000670FF"/>
    <w:rsid w:val="000672FE"/>
    <w:rsid w:val="00067E61"/>
    <w:rsid w:val="00071806"/>
    <w:rsid w:val="000740E1"/>
    <w:rsid w:val="00076FCB"/>
    <w:rsid w:val="00077C96"/>
    <w:rsid w:val="00080B0B"/>
    <w:rsid w:val="00083D36"/>
    <w:rsid w:val="00084F07"/>
    <w:rsid w:val="00091BFD"/>
    <w:rsid w:val="000921C0"/>
    <w:rsid w:val="0009323C"/>
    <w:rsid w:val="00093E49"/>
    <w:rsid w:val="000966EF"/>
    <w:rsid w:val="00096C01"/>
    <w:rsid w:val="000A0379"/>
    <w:rsid w:val="000A279B"/>
    <w:rsid w:val="000A3980"/>
    <w:rsid w:val="000A3DD0"/>
    <w:rsid w:val="000A58B4"/>
    <w:rsid w:val="000A7F07"/>
    <w:rsid w:val="000B0498"/>
    <w:rsid w:val="000B5106"/>
    <w:rsid w:val="000B7D4F"/>
    <w:rsid w:val="000C2168"/>
    <w:rsid w:val="000D3725"/>
    <w:rsid w:val="000D3BBB"/>
    <w:rsid w:val="000D4089"/>
    <w:rsid w:val="000D46CD"/>
    <w:rsid w:val="000D6492"/>
    <w:rsid w:val="000E07CB"/>
    <w:rsid w:val="000E1FF9"/>
    <w:rsid w:val="000E31FC"/>
    <w:rsid w:val="000E5209"/>
    <w:rsid w:val="000E6D9D"/>
    <w:rsid w:val="000F22CD"/>
    <w:rsid w:val="00101EAF"/>
    <w:rsid w:val="00102D3B"/>
    <w:rsid w:val="00103306"/>
    <w:rsid w:val="00104283"/>
    <w:rsid w:val="001056AA"/>
    <w:rsid w:val="0010601E"/>
    <w:rsid w:val="00106E99"/>
    <w:rsid w:val="00107BC5"/>
    <w:rsid w:val="00110108"/>
    <w:rsid w:val="001105CF"/>
    <w:rsid w:val="00112913"/>
    <w:rsid w:val="00114651"/>
    <w:rsid w:val="00114CD1"/>
    <w:rsid w:val="00115FC8"/>
    <w:rsid w:val="00117D65"/>
    <w:rsid w:val="001203F1"/>
    <w:rsid w:val="001217B8"/>
    <w:rsid w:val="00121F4D"/>
    <w:rsid w:val="00122489"/>
    <w:rsid w:val="00130097"/>
    <w:rsid w:val="00130444"/>
    <w:rsid w:val="00131430"/>
    <w:rsid w:val="00132112"/>
    <w:rsid w:val="00137614"/>
    <w:rsid w:val="00140777"/>
    <w:rsid w:val="001436B4"/>
    <w:rsid w:val="001439B1"/>
    <w:rsid w:val="00144060"/>
    <w:rsid w:val="00145247"/>
    <w:rsid w:val="00145A76"/>
    <w:rsid w:val="00146A8A"/>
    <w:rsid w:val="0014707A"/>
    <w:rsid w:val="001523E0"/>
    <w:rsid w:val="00155C87"/>
    <w:rsid w:val="00160DEF"/>
    <w:rsid w:val="001623F2"/>
    <w:rsid w:val="001664EB"/>
    <w:rsid w:val="00167406"/>
    <w:rsid w:val="001727D3"/>
    <w:rsid w:val="00173F7D"/>
    <w:rsid w:val="00182BF5"/>
    <w:rsid w:val="00182F12"/>
    <w:rsid w:val="001830E1"/>
    <w:rsid w:val="0019093A"/>
    <w:rsid w:val="00192FAA"/>
    <w:rsid w:val="00193CC1"/>
    <w:rsid w:val="00194440"/>
    <w:rsid w:val="001963E4"/>
    <w:rsid w:val="00197441"/>
    <w:rsid w:val="001977B6"/>
    <w:rsid w:val="001A0091"/>
    <w:rsid w:val="001A1641"/>
    <w:rsid w:val="001A1DBB"/>
    <w:rsid w:val="001A1DC4"/>
    <w:rsid w:val="001A2805"/>
    <w:rsid w:val="001A4B11"/>
    <w:rsid w:val="001B0C66"/>
    <w:rsid w:val="001B20F9"/>
    <w:rsid w:val="001B358B"/>
    <w:rsid w:val="001B3E4C"/>
    <w:rsid w:val="001B4648"/>
    <w:rsid w:val="001B532D"/>
    <w:rsid w:val="001B5AF3"/>
    <w:rsid w:val="001B602D"/>
    <w:rsid w:val="001B6C84"/>
    <w:rsid w:val="001B78FE"/>
    <w:rsid w:val="001C2CCD"/>
    <w:rsid w:val="001C310F"/>
    <w:rsid w:val="001C609B"/>
    <w:rsid w:val="001C6641"/>
    <w:rsid w:val="001D44E6"/>
    <w:rsid w:val="001D50CA"/>
    <w:rsid w:val="001D5A49"/>
    <w:rsid w:val="001D6134"/>
    <w:rsid w:val="001D71DF"/>
    <w:rsid w:val="001D7BCD"/>
    <w:rsid w:val="001E04B3"/>
    <w:rsid w:val="001E2A8F"/>
    <w:rsid w:val="001E4668"/>
    <w:rsid w:val="001E4BFC"/>
    <w:rsid w:val="001E5093"/>
    <w:rsid w:val="001E533D"/>
    <w:rsid w:val="001E5E65"/>
    <w:rsid w:val="001E7420"/>
    <w:rsid w:val="001E7C7D"/>
    <w:rsid w:val="001F2DE1"/>
    <w:rsid w:val="001F3011"/>
    <w:rsid w:val="002005A3"/>
    <w:rsid w:val="00203FEA"/>
    <w:rsid w:val="0020419B"/>
    <w:rsid w:val="00205377"/>
    <w:rsid w:val="00206007"/>
    <w:rsid w:val="00207056"/>
    <w:rsid w:val="002116B8"/>
    <w:rsid w:val="00213360"/>
    <w:rsid w:val="00213E4F"/>
    <w:rsid w:val="00214532"/>
    <w:rsid w:val="0021480A"/>
    <w:rsid w:val="00215BA9"/>
    <w:rsid w:val="00216AB4"/>
    <w:rsid w:val="00222226"/>
    <w:rsid w:val="00223CC4"/>
    <w:rsid w:val="00224BF9"/>
    <w:rsid w:val="00232D69"/>
    <w:rsid w:val="00233A40"/>
    <w:rsid w:val="00237DF3"/>
    <w:rsid w:val="002406B5"/>
    <w:rsid w:val="00241A95"/>
    <w:rsid w:val="00243701"/>
    <w:rsid w:val="002445A0"/>
    <w:rsid w:val="0024475D"/>
    <w:rsid w:val="00245ADE"/>
    <w:rsid w:val="00251424"/>
    <w:rsid w:val="002541F1"/>
    <w:rsid w:val="002557A8"/>
    <w:rsid w:val="002563FD"/>
    <w:rsid w:val="0025744A"/>
    <w:rsid w:val="00257D66"/>
    <w:rsid w:val="00260505"/>
    <w:rsid w:val="00263116"/>
    <w:rsid w:val="002636DD"/>
    <w:rsid w:val="002666D1"/>
    <w:rsid w:val="00267F9A"/>
    <w:rsid w:val="00271842"/>
    <w:rsid w:val="00272CFB"/>
    <w:rsid w:val="0027453F"/>
    <w:rsid w:val="00274791"/>
    <w:rsid w:val="00275352"/>
    <w:rsid w:val="002864B2"/>
    <w:rsid w:val="00293B8E"/>
    <w:rsid w:val="002942ED"/>
    <w:rsid w:val="00296657"/>
    <w:rsid w:val="002968B0"/>
    <w:rsid w:val="00297702"/>
    <w:rsid w:val="00297C1C"/>
    <w:rsid w:val="002A04C0"/>
    <w:rsid w:val="002A0BDE"/>
    <w:rsid w:val="002A366B"/>
    <w:rsid w:val="002A6484"/>
    <w:rsid w:val="002B00D5"/>
    <w:rsid w:val="002B0ACB"/>
    <w:rsid w:val="002B0CA3"/>
    <w:rsid w:val="002B0F43"/>
    <w:rsid w:val="002B26EB"/>
    <w:rsid w:val="002B2CB0"/>
    <w:rsid w:val="002B2EDE"/>
    <w:rsid w:val="002B3D28"/>
    <w:rsid w:val="002B519F"/>
    <w:rsid w:val="002B5DC5"/>
    <w:rsid w:val="002B6DF0"/>
    <w:rsid w:val="002C1CF9"/>
    <w:rsid w:val="002C21FC"/>
    <w:rsid w:val="002D0A49"/>
    <w:rsid w:val="002D15A9"/>
    <w:rsid w:val="002D17F5"/>
    <w:rsid w:val="002D1CD7"/>
    <w:rsid w:val="002D4120"/>
    <w:rsid w:val="002D46C0"/>
    <w:rsid w:val="002D52FC"/>
    <w:rsid w:val="002D5365"/>
    <w:rsid w:val="002D596F"/>
    <w:rsid w:val="002D6289"/>
    <w:rsid w:val="002D6787"/>
    <w:rsid w:val="002D706C"/>
    <w:rsid w:val="002E0972"/>
    <w:rsid w:val="002E2824"/>
    <w:rsid w:val="002E4C5C"/>
    <w:rsid w:val="002E5D05"/>
    <w:rsid w:val="002F0C5A"/>
    <w:rsid w:val="002F5979"/>
    <w:rsid w:val="002F7C1F"/>
    <w:rsid w:val="00301B73"/>
    <w:rsid w:val="003037E5"/>
    <w:rsid w:val="00303EEA"/>
    <w:rsid w:val="00305172"/>
    <w:rsid w:val="00307FD1"/>
    <w:rsid w:val="003113EF"/>
    <w:rsid w:val="0031160D"/>
    <w:rsid w:val="00313F37"/>
    <w:rsid w:val="00314225"/>
    <w:rsid w:val="00314269"/>
    <w:rsid w:val="00316DDD"/>
    <w:rsid w:val="00321C6E"/>
    <w:rsid w:val="00323065"/>
    <w:rsid w:val="003236C7"/>
    <w:rsid w:val="00327C1E"/>
    <w:rsid w:val="003314FF"/>
    <w:rsid w:val="00332196"/>
    <w:rsid w:val="00332C0A"/>
    <w:rsid w:val="003331AE"/>
    <w:rsid w:val="003341FC"/>
    <w:rsid w:val="0033486B"/>
    <w:rsid w:val="00334AA4"/>
    <w:rsid w:val="003357D4"/>
    <w:rsid w:val="00335F57"/>
    <w:rsid w:val="003415B5"/>
    <w:rsid w:val="003426C1"/>
    <w:rsid w:val="00344102"/>
    <w:rsid w:val="0034604A"/>
    <w:rsid w:val="0034652E"/>
    <w:rsid w:val="0034797B"/>
    <w:rsid w:val="00353918"/>
    <w:rsid w:val="00355F8B"/>
    <w:rsid w:val="00356765"/>
    <w:rsid w:val="00356B15"/>
    <w:rsid w:val="00357966"/>
    <w:rsid w:val="0036090F"/>
    <w:rsid w:val="00360DED"/>
    <w:rsid w:val="00360F74"/>
    <w:rsid w:val="0036254D"/>
    <w:rsid w:val="00363ED6"/>
    <w:rsid w:val="00365089"/>
    <w:rsid w:val="003679F2"/>
    <w:rsid w:val="00372B0C"/>
    <w:rsid w:val="003738C0"/>
    <w:rsid w:val="00374594"/>
    <w:rsid w:val="00375C61"/>
    <w:rsid w:val="00376DD9"/>
    <w:rsid w:val="00377952"/>
    <w:rsid w:val="00383A2E"/>
    <w:rsid w:val="00384AEA"/>
    <w:rsid w:val="003854B5"/>
    <w:rsid w:val="00385602"/>
    <w:rsid w:val="003873C7"/>
    <w:rsid w:val="00394CAA"/>
    <w:rsid w:val="00394F86"/>
    <w:rsid w:val="00395048"/>
    <w:rsid w:val="003A1332"/>
    <w:rsid w:val="003A3D2A"/>
    <w:rsid w:val="003A4337"/>
    <w:rsid w:val="003A7BDF"/>
    <w:rsid w:val="003B053B"/>
    <w:rsid w:val="003B0B51"/>
    <w:rsid w:val="003B3115"/>
    <w:rsid w:val="003B3878"/>
    <w:rsid w:val="003B54F5"/>
    <w:rsid w:val="003B7CD3"/>
    <w:rsid w:val="003C167C"/>
    <w:rsid w:val="003C2E4F"/>
    <w:rsid w:val="003C3C09"/>
    <w:rsid w:val="003C3C9A"/>
    <w:rsid w:val="003C3F8D"/>
    <w:rsid w:val="003C55C2"/>
    <w:rsid w:val="003C660D"/>
    <w:rsid w:val="003C6A14"/>
    <w:rsid w:val="003C793F"/>
    <w:rsid w:val="003D101B"/>
    <w:rsid w:val="003D3420"/>
    <w:rsid w:val="003D3539"/>
    <w:rsid w:val="003D3C05"/>
    <w:rsid w:val="003D6F70"/>
    <w:rsid w:val="003E1374"/>
    <w:rsid w:val="003E2320"/>
    <w:rsid w:val="003E337C"/>
    <w:rsid w:val="003E3407"/>
    <w:rsid w:val="003E3E87"/>
    <w:rsid w:val="003E5703"/>
    <w:rsid w:val="003E5F1C"/>
    <w:rsid w:val="003F085F"/>
    <w:rsid w:val="003F1E27"/>
    <w:rsid w:val="003F35DA"/>
    <w:rsid w:val="003F433A"/>
    <w:rsid w:val="003F4F84"/>
    <w:rsid w:val="003F5AEB"/>
    <w:rsid w:val="003F7148"/>
    <w:rsid w:val="003F7D67"/>
    <w:rsid w:val="00400B9D"/>
    <w:rsid w:val="00401169"/>
    <w:rsid w:val="0040252F"/>
    <w:rsid w:val="00402A15"/>
    <w:rsid w:val="004036AC"/>
    <w:rsid w:val="0040656C"/>
    <w:rsid w:val="004072A1"/>
    <w:rsid w:val="0041461C"/>
    <w:rsid w:val="0041538D"/>
    <w:rsid w:val="00415B20"/>
    <w:rsid w:val="00416014"/>
    <w:rsid w:val="00420B41"/>
    <w:rsid w:val="00421C54"/>
    <w:rsid w:val="00425DB4"/>
    <w:rsid w:val="00427AE9"/>
    <w:rsid w:val="00427F57"/>
    <w:rsid w:val="0043721C"/>
    <w:rsid w:val="004407E8"/>
    <w:rsid w:val="00441219"/>
    <w:rsid w:val="00446006"/>
    <w:rsid w:val="00446FD4"/>
    <w:rsid w:val="00450F00"/>
    <w:rsid w:val="00452CA9"/>
    <w:rsid w:val="00452E13"/>
    <w:rsid w:val="0045409C"/>
    <w:rsid w:val="00456E00"/>
    <w:rsid w:val="00461609"/>
    <w:rsid w:val="00462271"/>
    <w:rsid w:val="00464671"/>
    <w:rsid w:val="0046735C"/>
    <w:rsid w:val="0047092B"/>
    <w:rsid w:val="00474B44"/>
    <w:rsid w:val="004769AA"/>
    <w:rsid w:val="004775F6"/>
    <w:rsid w:val="0048066A"/>
    <w:rsid w:val="0048243D"/>
    <w:rsid w:val="00482CD0"/>
    <w:rsid w:val="004839AD"/>
    <w:rsid w:val="004842DE"/>
    <w:rsid w:val="004843D0"/>
    <w:rsid w:val="0048464A"/>
    <w:rsid w:val="00486859"/>
    <w:rsid w:val="004870B6"/>
    <w:rsid w:val="00487B21"/>
    <w:rsid w:val="00487E42"/>
    <w:rsid w:val="0049514E"/>
    <w:rsid w:val="00495DD1"/>
    <w:rsid w:val="004A12BD"/>
    <w:rsid w:val="004A4CEA"/>
    <w:rsid w:val="004A4E6F"/>
    <w:rsid w:val="004A6E10"/>
    <w:rsid w:val="004B2C4A"/>
    <w:rsid w:val="004B3E55"/>
    <w:rsid w:val="004B417C"/>
    <w:rsid w:val="004B4484"/>
    <w:rsid w:val="004B4C58"/>
    <w:rsid w:val="004B4FF5"/>
    <w:rsid w:val="004B6CDC"/>
    <w:rsid w:val="004B7C4B"/>
    <w:rsid w:val="004B7F68"/>
    <w:rsid w:val="004C0ED1"/>
    <w:rsid w:val="004C20A8"/>
    <w:rsid w:val="004C2139"/>
    <w:rsid w:val="004C385E"/>
    <w:rsid w:val="004C4AC8"/>
    <w:rsid w:val="004C5741"/>
    <w:rsid w:val="004D236B"/>
    <w:rsid w:val="004D3075"/>
    <w:rsid w:val="004D6172"/>
    <w:rsid w:val="004D6964"/>
    <w:rsid w:val="004D76E7"/>
    <w:rsid w:val="004E1F8B"/>
    <w:rsid w:val="004E26E1"/>
    <w:rsid w:val="004E2DC6"/>
    <w:rsid w:val="004E31BB"/>
    <w:rsid w:val="004E4673"/>
    <w:rsid w:val="004F40B6"/>
    <w:rsid w:val="004F5228"/>
    <w:rsid w:val="004F54C5"/>
    <w:rsid w:val="004F605E"/>
    <w:rsid w:val="00500531"/>
    <w:rsid w:val="00500C26"/>
    <w:rsid w:val="00501173"/>
    <w:rsid w:val="00501A8E"/>
    <w:rsid w:val="005112FD"/>
    <w:rsid w:val="005114B5"/>
    <w:rsid w:val="00512577"/>
    <w:rsid w:val="00513085"/>
    <w:rsid w:val="00515066"/>
    <w:rsid w:val="00520551"/>
    <w:rsid w:val="005221EA"/>
    <w:rsid w:val="00524E3A"/>
    <w:rsid w:val="005257F0"/>
    <w:rsid w:val="00525C4B"/>
    <w:rsid w:val="0052642D"/>
    <w:rsid w:val="005272D2"/>
    <w:rsid w:val="00527ADA"/>
    <w:rsid w:val="00530F42"/>
    <w:rsid w:val="00531CBE"/>
    <w:rsid w:val="00533BC6"/>
    <w:rsid w:val="00534AA2"/>
    <w:rsid w:val="00537A97"/>
    <w:rsid w:val="005416D3"/>
    <w:rsid w:val="005420DD"/>
    <w:rsid w:val="00542E8A"/>
    <w:rsid w:val="00543212"/>
    <w:rsid w:val="005441C5"/>
    <w:rsid w:val="0055031E"/>
    <w:rsid w:val="00551107"/>
    <w:rsid w:val="0055283E"/>
    <w:rsid w:val="00555D21"/>
    <w:rsid w:val="00555F96"/>
    <w:rsid w:val="005573B5"/>
    <w:rsid w:val="0056144A"/>
    <w:rsid w:val="005709EF"/>
    <w:rsid w:val="00574029"/>
    <w:rsid w:val="00577F1C"/>
    <w:rsid w:val="00580F90"/>
    <w:rsid w:val="00582B7D"/>
    <w:rsid w:val="00582CA9"/>
    <w:rsid w:val="00583FC9"/>
    <w:rsid w:val="00584C14"/>
    <w:rsid w:val="00585AA9"/>
    <w:rsid w:val="00586CB3"/>
    <w:rsid w:val="00590359"/>
    <w:rsid w:val="0059210E"/>
    <w:rsid w:val="00593860"/>
    <w:rsid w:val="00593D4E"/>
    <w:rsid w:val="00595C54"/>
    <w:rsid w:val="0059677C"/>
    <w:rsid w:val="005970A3"/>
    <w:rsid w:val="005972B5"/>
    <w:rsid w:val="005974B7"/>
    <w:rsid w:val="005A0DE7"/>
    <w:rsid w:val="005A10EA"/>
    <w:rsid w:val="005A1616"/>
    <w:rsid w:val="005A1883"/>
    <w:rsid w:val="005A5872"/>
    <w:rsid w:val="005A5B4D"/>
    <w:rsid w:val="005A64C7"/>
    <w:rsid w:val="005A72F7"/>
    <w:rsid w:val="005B5E4E"/>
    <w:rsid w:val="005B63BD"/>
    <w:rsid w:val="005B7748"/>
    <w:rsid w:val="005C09FF"/>
    <w:rsid w:val="005C246E"/>
    <w:rsid w:val="005C3235"/>
    <w:rsid w:val="005C39FB"/>
    <w:rsid w:val="005C3F24"/>
    <w:rsid w:val="005C4772"/>
    <w:rsid w:val="005C714F"/>
    <w:rsid w:val="005C734D"/>
    <w:rsid w:val="005C75F1"/>
    <w:rsid w:val="005D0198"/>
    <w:rsid w:val="005D0636"/>
    <w:rsid w:val="005D3E90"/>
    <w:rsid w:val="005D3F04"/>
    <w:rsid w:val="005E3947"/>
    <w:rsid w:val="005E46F8"/>
    <w:rsid w:val="005E76D1"/>
    <w:rsid w:val="005F266B"/>
    <w:rsid w:val="005F4126"/>
    <w:rsid w:val="005F694E"/>
    <w:rsid w:val="0060134D"/>
    <w:rsid w:val="00603CE1"/>
    <w:rsid w:val="00604D80"/>
    <w:rsid w:val="00604E4F"/>
    <w:rsid w:val="0060664C"/>
    <w:rsid w:val="006078B4"/>
    <w:rsid w:val="00610805"/>
    <w:rsid w:val="00610D28"/>
    <w:rsid w:val="00611940"/>
    <w:rsid w:val="006129F7"/>
    <w:rsid w:val="00616CC7"/>
    <w:rsid w:val="00617CB7"/>
    <w:rsid w:val="006209EE"/>
    <w:rsid w:val="0062316F"/>
    <w:rsid w:val="0062320B"/>
    <w:rsid w:val="00626100"/>
    <w:rsid w:val="006341DA"/>
    <w:rsid w:val="00637A73"/>
    <w:rsid w:val="00637FEF"/>
    <w:rsid w:val="00641A4C"/>
    <w:rsid w:val="00641A64"/>
    <w:rsid w:val="006428BD"/>
    <w:rsid w:val="00645E23"/>
    <w:rsid w:val="0064647F"/>
    <w:rsid w:val="00650634"/>
    <w:rsid w:val="00653361"/>
    <w:rsid w:val="0065467B"/>
    <w:rsid w:val="00654DF6"/>
    <w:rsid w:val="006551E9"/>
    <w:rsid w:val="00656839"/>
    <w:rsid w:val="00657CCF"/>
    <w:rsid w:val="00660ABC"/>
    <w:rsid w:val="006624A4"/>
    <w:rsid w:val="00663D3D"/>
    <w:rsid w:val="00663F29"/>
    <w:rsid w:val="00665569"/>
    <w:rsid w:val="00665D03"/>
    <w:rsid w:val="00670421"/>
    <w:rsid w:val="006719F1"/>
    <w:rsid w:val="00671C15"/>
    <w:rsid w:val="00672BC7"/>
    <w:rsid w:val="00673394"/>
    <w:rsid w:val="00674A29"/>
    <w:rsid w:val="00675E58"/>
    <w:rsid w:val="00676E63"/>
    <w:rsid w:val="0068233E"/>
    <w:rsid w:val="00682CD8"/>
    <w:rsid w:val="00683B36"/>
    <w:rsid w:val="00684D92"/>
    <w:rsid w:val="00685753"/>
    <w:rsid w:val="00685B50"/>
    <w:rsid w:val="0068774B"/>
    <w:rsid w:val="00691396"/>
    <w:rsid w:val="00693200"/>
    <w:rsid w:val="00693738"/>
    <w:rsid w:val="00697AFA"/>
    <w:rsid w:val="00697F83"/>
    <w:rsid w:val="006A0878"/>
    <w:rsid w:val="006A1DD8"/>
    <w:rsid w:val="006A307F"/>
    <w:rsid w:val="006A3D35"/>
    <w:rsid w:val="006A4390"/>
    <w:rsid w:val="006A440A"/>
    <w:rsid w:val="006A5BBB"/>
    <w:rsid w:val="006A5DDA"/>
    <w:rsid w:val="006A76F4"/>
    <w:rsid w:val="006A790A"/>
    <w:rsid w:val="006B0E8E"/>
    <w:rsid w:val="006B11B9"/>
    <w:rsid w:val="006B257E"/>
    <w:rsid w:val="006B5339"/>
    <w:rsid w:val="006B5385"/>
    <w:rsid w:val="006B558E"/>
    <w:rsid w:val="006B5C9A"/>
    <w:rsid w:val="006B681E"/>
    <w:rsid w:val="006B7F34"/>
    <w:rsid w:val="006C051B"/>
    <w:rsid w:val="006C0D72"/>
    <w:rsid w:val="006C416D"/>
    <w:rsid w:val="006C4672"/>
    <w:rsid w:val="006C4BFA"/>
    <w:rsid w:val="006C4C82"/>
    <w:rsid w:val="006C722A"/>
    <w:rsid w:val="006D185D"/>
    <w:rsid w:val="006D3AA4"/>
    <w:rsid w:val="006D3BC4"/>
    <w:rsid w:val="006E0BB3"/>
    <w:rsid w:val="006E2E3D"/>
    <w:rsid w:val="006E65AA"/>
    <w:rsid w:val="006F01B9"/>
    <w:rsid w:val="006F1695"/>
    <w:rsid w:val="006F178E"/>
    <w:rsid w:val="006F2F8C"/>
    <w:rsid w:val="006F412B"/>
    <w:rsid w:val="006F5FE2"/>
    <w:rsid w:val="007043A1"/>
    <w:rsid w:val="0070462B"/>
    <w:rsid w:val="00710296"/>
    <w:rsid w:val="0071115A"/>
    <w:rsid w:val="007113D1"/>
    <w:rsid w:val="00711438"/>
    <w:rsid w:val="007129B2"/>
    <w:rsid w:val="00713624"/>
    <w:rsid w:val="00715458"/>
    <w:rsid w:val="00715D15"/>
    <w:rsid w:val="00720D81"/>
    <w:rsid w:val="00724011"/>
    <w:rsid w:val="00724CB0"/>
    <w:rsid w:val="00726035"/>
    <w:rsid w:val="007316B5"/>
    <w:rsid w:val="00737652"/>
    <w:rsid w:val="00737B9B"/>
    <w:rsid w:val="00737CD1"/>
    <w:rsid w:val="00740FA6"/>
    <w:rsid w:val="007436ED"/>
    <w:rsid w:val="00743DDA"/>
    <w:rsid w:val="00744F5F"/>
    <w:rsid w:val="007451CF"/>
    <w:rsid w:val="00745BA1"/>
    <w:rsid w:val="00745C0F"/>
    <w:rsid w:val="00747E81"/>
    <w:rsid w:val="0075009B"/>
    <w:rsid w:val="0075104C"/>
    <w:rsid w:val="00751FA9"/>
    <w:rsid w:val="00753650"/>
    <w:rsid w:val="00753934"/>
    <w:rsid w:val="00765040"/>
    <w:rsid w:val="00765266"/>
    <w:rsid w:val="007666FD"/>
    <w:rsid w:val="00770FAF"/>
    <w:rsid w:val="00771665"/>
    <w:rsid w:val="00773D34"/>
    <w:rsid w:val="007742C1"/>
    <w:rsid w:val="00774E04"/>
    <w:rsid w:val="0077555C"/>
    <w:rsid w:val="00776D81"/>
    <w:rsid w:val="00777926"/>
    <w:rsid w:val="0078175C"/>
    <w:rsid w:val="00781B39"/>
    <w:rsid w:val="00781C0A"/>
    <w:rsid w:val="0078383B"/>
    <w:rsid w:val="00783BDF"/>
    <w:rsid w:val="00786C6F"/>
    <w:rsid w:val="00791856"/>
    <w:rsid w:val="00793F42"/>
    <w:rsid w:val="0079405E"/>
    <w:rsid w:val="00794FE9"/>
    <w:rsid w:val="00795CCD"/>
    <w:rsid w:val="007A0DF4"/>
    <w:rsid w:val="007A1225"/>
    <w:rsid w:val="007A1417"/>
    <w:rsid w:val="007A3961"/>
    <w:rsid w:val="007A4BD9"/>
    <w:rsid w:val="007B25BD"/>
    <w:rsid w:val="007B44BF"/>
    <w:rsid w:val="007B4B86"/>
    <w:rsid w:val="007B7344"/>
    <w:rsid w:val="007C017A"/>
    <w:rsid w:val="007C0617"/>
    <w:rsid w:val="007C28FD"/>
    <w:rsid w:val="007C3955"/>
    <w:rsid w:val="007C3EE5"/>
    <w:rsid w:val="007C5473"/>
    <w:rsid w:val="007C5898"/>
    <w:rsid w:val="007C649C"/>
    <w:rsid w:val="007C744D"/>
    <w:rsid w:val="007D0FA2"/>
    <w:rsid w:val="007D1825"/>
    <w:rsid w:val="007D1FF8"/>
    <w:rsid w:val="007D3746"/>
    <w:rsid w:val="007D411A"/>
    <w:rsid w:val="007D46BF"/>
    <w:rsid w:val="007D6230"/>
    <w:rsid w:val="007D667E"/>
    <w:rsid w:val="007D6C91"/>
    <w:rsid w:val="007D7910"/>
    <w:rsid w:val="007E0CDA"/>
    <w:rsid w:val="007E1128"/>
    <w:rsid w:val="007E3536"/>
    <w:rsid w:val="007E5A59"/>
    <w:rsid w:val="007E608F"/>
    <w:rsid w:val="007F117E"/>
    <w:rsid w:val="007F226B"/>
    <w:rsid w:val="00801C97"/>
    <w:rsid w:val="00802558"/>
    <w:rsid w:val="008050D1"/>
    <w:rsid w:val="0081155F"/>
    <w:rsid w:val="008133E1"/>
    <w:rsid w:val="00815D11"/>
    <w:rsid w:val="008163E1"/>
    <w:rsid w:val="008165ED"/>
    <w:rsid w:val="00816CC5"/>
    <w:rsid w:val="008172AF"/>
    <w:rsid w:val="00817362"/>
    <w:rsid w:val="00817754"/>
    <w:rsid w:val="0081790A"/>
    <w:rsid w:val="00820DCB"/>
    <w:rsid w:val="00825A4C"/>
    <w:rsid w:val="00825C7A"/>
    <w:rsid w:val="008279B3"/>
    <w:rsid w:val="00831591"/>
    <w:rsid w:val="00831C05"/>
    <w:rsid w:val="0083402E"/>
    <w:rsid w:val="00834C94"/>
    <w:rsid w:val="008418CC"/>
    <w:rsid w:val="00841903"/>
    <w:rsid w:val="00843A6B"/>
    <w:rsid w:val="0084431D"/>
    <w:rsid w:val="00851921"/>
    <w:rsid w:val="00854BD5"/>
    <w:rsid w:val="00855D13"/>
    <w:rsid w:val="008562F7"/>
    <w:rsid w:val="008578C7"/>
    <w:rsid w:val="00857C6B"/>
    <w:rsid w:val="008605D7"/>
    <w:rsid w:val="00860BFC"/>
    <w:rsid w:val="00861577"/>
    <w:rsid w:val="00861E42"/>
    <w:rsid w:val="00862520"/>
    <w:rsid w:val="00862E91"/>
    <w:rsid w:val="00865386"/>
    <w:rsid w:val="008657C8"/>
    <w:rsid w:val="00866EE9"/>
    <w:rsid w:val="00867259"/>
    <w:rsid w:val="008733AF"/>
    <w:rsid w:val="00874E6F"/>
    <w:rsid w:val="0087615F"/>
    <w:rsid w:val="00877800"/>
    <w:rsid w:val="0088082C"/>
    <w:rsid w:val="0088229C"/>
    <w:rsid w:val="008829D8"/>
    <w:rsid w:val="00883118"/>
    <w:rsid w:val="00883849"/>
    <w:rsid w:val="00883A97"/>
    <w:rsid w:val="0088768F"/>
    <w:rsid w:val="00892CA2"/>
    <w:rsid w:val="008938B5"/>
    <w:rsid w:val="00893AEB"/>
    <w:rsid w:val="008946F4"/>
    <w:rsid w:val="008963C8"/>
    <w:rsid w:val="00897E81"/>
    <w:rsid w:val="008A09A9"/>
    <w:rsid w:val="008A15C9"/>
    <w:rsid w:val="008A4610"/>
    <w:rsid w:val="008B021B"/>
    <w:rsid w:val="008B0777"/>
    <w:rsid w:val="008B0866"/>
    <w:rsid w:val="008B0EBC"/>
    <w:rsid w:val="008B179F"/>
    <w:rsid w:val="008C048E"/>
    <w:rsid w:val="008C41B3"/>
    <w:rsid w:val="008C4AE9"/>
    <w:rsid w:val="008D15CD"/>
    <w:rsid w:val="008D21C4"/>
    <w:rsid w:val="008D255E"/>
    <w:rsid w:val="008D2FB5"/>
    <w:rsid w:val="008D32DD"/>
    <w:rsid w:val="008D34C2"/>
    <w:rsid w:val="008D4FA4"/>
    <w:rsid w:val="008D58C0"/>
    <w:rsid w:val="008D6B1B"/>
    <w:rsid w:val="008E0472"/>
    <w:rsid w:val="008E06B3"/>
    <w:rsid w:val="008E3DF7"/>
    <w:rsid w:val="008E44A9"/>
    <w:rsid w:val="008E45DB"/>
    <w:rsid w:val="008E796F"/>
    <w:rsid w:val="008F0BEC"/>
    <w:rsid w:val="008F2EEA"/>
    <w:rsid w:val="008F4634"/>
    <w:rsid w:val="008F62DE"/>
    <w:rsid w:val="00904083"/>
    <w:rsid w:val="00905A35"/>
    <w:rsid w:val="00905BD4"/>
    <w:rsid w:val="0090681C"/>
    <w:rsid w:val="009102D3"/>
    <w:rsid w:val="00911086"/>
    <w:rsid w:val="00911276"/>
    <w:rsid w:val="00917337"/>
    <w:rsid w:val="00920005"/>
    <w:rsid w:val="00921776"/>
    <w:rsid w:val="0092325F"/>
    <w:rsid w:val="009233C7"/>
    <w:rsid w:val="00924111"/>
    <w:rsid w:val="00930151"/>
    <w:rsid w:val="009315FD"/>
    <w:rsid w:val="009360D2"/>
    <w:rsid w:val="009363C8"/>
    <w:rsid w:val="009407B5"/>
    <w:rsid w:val="009429A4"/>
    <w:rsid w:val="00945983"/>
    <w:rsid w:val="00946A53"/>
    <w:rsid w:val="00947580"/>
    <w:rsid w:val="00947585"/>
    <w:rsid w:val="00951F1A"/>
    <w:rsid w:val="00952B5E"/>
    <w:rsid w:val="00952B80"/>
    <w:rsid w:val="00956180"/>
    <w:rsid w:val="009572B9"/>
    <w:rsid w:val="00960047"/>
    <w:rsid w:val="00961126"/>
    <w:rsid w:val="00961AC2"/>
    <w:rsid w:val="009628AF"/>
    <w:rsid w:val="00965942"/>
    <w:rsid w:val="0096613F"/>
    <w:rsid w:val="009669E8"/>
    <w:rsid w:val="00974897"/>
    <w:rsid w:val="00974EFC"/>
    <w:rsid w:val="00975273"/>
    <w:rsid w:val="0097578D"/>
    <w:rsid w:val="00975818"/>
    <w:rsid w:val="009769D3"/>
    <w:rsid w:val="00976B86"/>
    <w:rsid w:val="00976BB7"/>
    <w:rsid w:val="00984804"/>
    <w:rsid w:val="009857CF"/>
    <w:rsid w:val="0099143B"/>
    <w:rsid w:val="0099225E"/>
    <w:rsid w:val="00992681"/>
    <w:rsid w:val="009928C6"/>
    <w:rsid w:val="00992F1B"/>
    <w:rsid w:val="0099470D"/>
    <w:rsid w:val="00994840"/>
    <w:rsid w:val="009956BB"/>
    <w:rsid w:val="0099606F"/>
    <w:rsid w:val="009974CB"/>
    <w:rsid w:val="00997F77"/>
    <w:rsid w:val="009A3032"/>
    <w:rsid w:val="009A44B7"/>
    <w:rsid w:val="009A464F"/>
    <w:rsid w:val="009A549C"/>
    <w:rsid w:val="009A5C99"/>
    <w:rsid w:val="009B3120"/>
    <w:rsid w:val="009B6AA3"/>
    <w:rsid w:val="009B714F"/>
    <w:rsid w:val="009C1F46"/>
    <w:rsid w:val="009C2C83"/>
    <w:rsid w:val="009C4569"/>
    <w:rsid w:val="009C4822"/>
    <w:rsid w:val="009C48E0"/>
    <w:rsid w:val="009C5DD2"/>
    <w:rsid w:val="009C66A9"/>
    <w:rsid w:val="009C70D6"/>
    <w:rsid w:val="009D1247"/>
    <w:rsid w:val="009D12C8"/>
    <w:rsid w:val="009D19DB"/>
    <w:rsid w:val="009D3396"/>
    <w:rsid w:val="009D4B83"/>
    <w:rsid w:val="009D7191"/>
    <w:rsid w:val="009D76AB"/>
    <w:rsid w:val="009E0854"/>
    <w:rsid w:val="009E1490"/>
    <w:rsid w:val="009E1E86"/>
    <w:rsid w:val="009E20F6"/>
    <w:rsid w:val="009E320B"/>
    <w:rsid w:val="009E5988"/>
    <w:rsid w:val="009F3AE7"/>
    <w:rsid w:val="009F506E"/>
    <w:rsid w:val="009F6205"/>
    <w:rsid w:val="00A0006F"/>
    <w:rsid w:val="00A02B51"/>
    <w:rsid w:val="00A04EF1"/>
    <w:rsid w:val="00A05975"/>
    <w:rsid w:val="00A063A6"/>
    <w:rsid w:val="00A1202D"/>
    <w:rsid w:val="00A12330"/>
    <w:rsid w:val="00A1283F"/>
    <w:rsid w:val="00A12B24"/>
    <w:rsid w:val="00A1302F"/>
    <w:rsid w:val="00A13BFF"/>
    <w:rsid w:val="00A1422C"/>
    <w:rsid w:val="00A144B9"/>
    <w:rsid w:val="00A153EB"/>
    <w:rsid w:val="00A172F3"/>
    <w:rsid w:val="00A177C6"/>
    <w:rsid w:val="00A2063F"/>
    <w:rsid w:val="00A20F02"/>
    <w:rsid w:val="00A214D1"/>
    <w:rsid w:val="00A2152D"/>
    <w:rsid w:val="00A21A74"/>
    <w:rsid w:val="00A21DE2"/>
    <w:rsid w:val="00A227AF"/>
    <w:rsid w:val="00A24BC9"/>
    <w:rsid w:val="00A24ECC"/>
    <w:rsid w:val="00A267FA"/>
    <w:rsid w:val="00A329A8"/>
    <w:rsid w:val="00A32C98"/>
    <w:rsid w:val="00A32E2C"/>
    <w:rsid w:val="00A34917"/>
    <w:rsid w:val="00A3518E"/>
    <w:rsid w:val="00A35D0A"/>
    <w:rsid w:val="00A37AAC"/>
    <w:rsid w:val="00A44791"/>
    <w:rsid w:val="00A44991"/>
    <w:rsid w:val="00A45005"/>
    <w:rsid w:val="00A46E0D"/>
    <w:rsid w:val="00A47E62"/>
    <w:rsid w:val="00A50E2A"/>
    <w:rsid w:val="00A512EA"/>
    <w:rsid w:val="00A54501"/>
    <w:rsid w:val="00A55147"/>
    <w:rsid w:val="00A55E47"/>
    <w:rsid w:val="00A66364"/>
    <w:rsid w:val="00A67042"/>
    <w:rsid w:val="00A67550"/>
    <w:rsid w:val="00A67567"/>
    <w:rsid w:val="00A67627"/>
    <w:rsid w:val="00A764EA"/>
    <w:rsid w:val="00A77454"/>
    <w:rsid w:val="00A77A8E"/>
    <w:rsid w:val="00A811EE"/>
    <w:rsid w:val="00A85475"/>
    <w:rsid w:val="00A85CA6"/>
    <w:rsid w:val="00A862B9"/>
    <w:rsid w:val="00A868B0"/>
    <w:rsid w:val="00A86CD2"/>
    <w:rsid w:val="00A86D73"/>
    <w:rsid w:val="00A927DE"/>
    <w:rsid w:val="00A92950"/>
    <w:rsid w:val="00A94032"/>
    <w:rsid w:val="00A954A7"/>
    <w:rsid w:val="00A978F0"/>
    <w:rsid w:val="00A97AFB"/>
    <w:rsid w:val="00AA1458"/>
    <w:rsid w:val="00AA1C8F"/>
    <w:rsid w:val="00AA2A49"/>
    <w:rsid w:val="00AA2BF7"/>
    <w:rsid w:val="00AA39C6"/>
    <w:rsid w:val="00AB0013"/>
    <w:rsid w:val="00AB47AA"/>
    <w:rsid w:val="00AB5A3D"/>
    <w:rsid w:val="00AB711D"/>
    <w:rsid w:val="00AC1C8E"/>
    <w:rsid w:val="00AC2190"/>
    <w:rsid w:val="00AC2BBE"/>
    <w:rsid w:val="00AC3B5E"/>
    <w:rsid w:val="00AC488B"/>
    <w:rsid w:val="00AC6966"/>
    <w:rsid w:val="00AC779E"/>
    <w:rsid w:val="00AD2E61"/>
    <w:rsid w:val="00AD2FBA"/>
    <w:rsid w:val="00AD3209"/>
    <w:rsid w:val="00AD340F"/>
    <w:rsid w:val="00AD37EE"/>
    <w:rsid w:val="00AD47D6"/>
    <w:rsid w:val="00AD58F9"/>
    <w:rsid w:val="00AE3055"/>
    <w:rsid w:val="00AE366A"/>
    <w:rsid w:val="00AE5D25"/>
    <w:rsid w:val="00AE6585"/>
    <w:rsid w:val="00AE68ED"/>
    <w:rsid w:val="00AE77B5"/>
    <w:rsid w:val="00AF01BA"/>
    <w:rsid w:val="00AF01BD"/>
    <w:rsid w:val="00AF0D86"/>
    <w:rsid w:val="00AF21CE"/>
    <w:rsid w:val="00AF6246"/>
    <w:rsid w:val="00AF6C83"/>
    <w:rsid w:val="00AF7D0C"/>
    <w:rsid w:val="00B02013"/>
    <w:rsid w:val="00B053E2"/>
    <w:rsid w:val="00B064EC"/>
    <w:rsid w:val="00B077C1"/>
    <w:rsid w:val="00B07F48"/>
    <w:rsid w:val="00B108CE"/>
    <w:rsid w:val="00B13233"/>
    <w:rsid w:val="00B13EEB"/>
    <w:rsid w:val="00B14DDB"/>
    <w:rsid w:val="00B16489"/>
    <w:rsid w:val="00B17D34"/>
    <w:rsid w:val="00B207D9"/>
    <w:rsid w:val="00B21423"/>
    <w:rsid w:val="00B22DAE"/>
    <w:rsid w:val="00B23AD5"/>
    <w:rsid w:val="00B2466D"/>
    <w:rsid w:val="00B25114"/>
    <w:rsid w:val="00B263CB"/>
    <w:rsid w:val="00B27044"/>
    <w:rsid w:val="00B34610"/>
    <w:rsid w:val="00B35E05"/>
    <w:rsid w:val="00B3683F"/>
    <w:rsid w:val="00B37224"/>
    <w:rsid w:val="00B37E9A"/>
    <w:rsid w:val="00B40697"/>
    <w:rsid w:val="00B416CC"/>
    <w:rsid w:val="00B41CBC"/>
    <w:rsid w:val="00B41DF2"/>
    <w:rsid w:val="00B4252E"/>
    <w:rsid w:val="00B451EA"/>
    <w:rsid w:val="00B45725"/>
    <w:rsid w:val="00B4593D"/>
    <w:rsid w:val="00B45B00"/>
    <w:rsid w:val="00B467BD"/>
    <w:rsid w:val="00B475E4"/>
    <w:rsid w:val="00B47AF3"/>
    <w:rsid w:val="00B501EC"/>
    <w:rsid w:val="00B516DA"/>
    <w:rsid w:val="00B51FEA"/>
    <w:rsid w:val="00B52017"/>
    <w:rsid w:val="00B521CA"/>
    <w:rsid w:val="00B5340F"/>
    <w:rsid w:val="00B53528"/>
    <w:rsid w:val="00B53A17"/>
    <w:rsid w:val="00B54336"/>
    <w:rsid w:val="00B60A3B"/>
    <w:rsid w:val="00B60D13"/>
    <w:rsid w:val="00B61FEA"/>
    <w:rsid w:val="00B62F3D"/>
    <w:rsid w:val="00B6428D"/>
    <w:rsid w:val="00B65E8F"/>
    <w:rsid w:val="00B67056"/>
    <w:rsid w:val="00B7194A"/>
    <w:rsid w:val="00B722B3"/>
    <w:rsid w:val="00B73480"/>
    <w:rsid w:val="00B735DF"/>
    <w:rsid w:val="00B736C5"/>
    <w:rsid w:val="00B74513"/>
    <w:rsid w:val="00B76F8B"/>
    <w:rsid w:val="00B804E8"/>
    <w:rsid w:val="00B94969"/>
    <w:rsid w:val="00B953A5"/>
    <w:rsid w:val="00B96662"/>
    <w:rsid w:val="00B969C7"/>
    <w:rsid w:val="00B979B2"/>
    <w:rsid w:val="00BA47AD"/>
    <w:rsid w:val="00BA4B6C"/>
    <w:rsid w:val="00BA4DFE"/>
    <w:rsid w:val="00BA7AD9"/>
    <w:rsid w:val="00BB12DF"/>
    <w:rsid w:val="00BB1C3D"/>
    <w:rsid w:val="00BB2F79"/>
    <w:rsid w:val="00BB6A97"/>
    <w:rsid w:val="00BB7DF9"/>
    <w:rsid w:val="00BC11B2"/>
    <w:rsid w:val="00BC47E4"/>
    <w:rsid w:val="00BC4E15"/>
    <w:rsid w:val="00BC6BF1"/>
    <w:rsid w:val="00BC7390"/>
    <w:rsid w:val="00BC7A89"/>
    <w:rsid w:val="00BD0F4C"/>
    <w:rsid w:val="00BD11B7"/>
    <w:rsid w:val="00BD2E3E"/>
    <w:rsid w:val="00BD3082"/>
    <w:rsid w:val="00BD4127"/>
    <w:rsid w:val="00BD50C1"/>
    <w:rsid w:val="00BE125A"/>
    <w:rsid w:val="00BE3005"/>
    <w:rsid w:val="00BE3817"/>
    <w:rsid w:val="00BE474E"/>
    <w:rsid w:val="00BE76D7"/>
    <w:rsid w:val="00BF05CA"/>
    <w:rsid w:val="00BF14F6"/>
    <w:rsid w:val="00BF2881"/>
    <w:rsid w:val="00BF32E6"/>
    <w:rsid w:val="00BF3A55"/>
    <w:rsid w:val="00BF4FFA"/>
    <w:rsid w:val="00BF56EF"/>
    <w:rsid w:val="00C001C2"/>
    <w:rsid w:val="00C0276F"/>
    <w:rsid w:val="00C06D1B"/>
    <w:rsid w:val="00C13A52"/>
    <w:rsid w:val="00C20614"/>
    <w:rsid w:val="00C20BF9"/>
    <w:rsid w:val="00C21F5B"/>
    <w:rsid w:val="00C233F9"/>
    <w:rsid w:val="00C2367A"/>
    <w:rsid w:val="00C24636"/>
    <w:rsid w:val="00C25DD0"/>
    <w:rsid w:val="00C30C7F"/>
    <w:rsid w:val="00C313FD"/>
    <w:rsid w:val="00C3160E"/>
    <w:rsid w:val="00C32BDE"/>
    <w:rsid w:val="00C3338F"/>
    <w:rsid w:val="00C34B76"/>
    <w:rsid w:val="00C36FBF"/>
    <w:rsid w:val="00C3772A"/>
    <w:rsid w:val="00C4083F"/>
    <w:rsid w:val="00C409EF"/>
    <w:rsid w:val="00C42A05"/>
    <w:rsid w:val="00C42CAD"/>
    <w:rsid w:val="00C44DEE"/>
    <w:rsid w:val="00C46D2D"/>
    <w:rsid w:val="00C50037"/>
    <w:rsid w:val="00C503F6"/>
    <w:rsid w:val="00C505A3"/>
    <w:rsid w:val="00C51511"/>
    <w:rsid w:val="00C521FD"/>
    <w:rsid w:val="00C52B4C"/>
    <w:rsid w:val="00C53356"/>
    <w:rsid w:val="00C6107B"/>
    <w:rsid w:val="00C61DB6"/>
    <w:rsid w:val="00C61F37"/>
    <w:rsid w:val="00C63089"/>
    <w:rsid w:val="00C64901"/>
    <w:rsid w:val="00C66B31"/>
    <w:rsid w:val="00C6723C"/>
    <w:rsid w:val="00C67923"/>
    <w:rsid w:val="00C714C9"/>
    <w:rsid w:val="00C730BD"/>
    <w:rsid w:val="00C734C5"/>
    <w:rsid w:val="00C73DD0"/>
    <w:rsid w:val="00C758A2"/>
    <w:rsid w:val="00C76DDB"/>
    <w:rsid w:val="00C76F45"/>
    <w:rsid w:val="00C806B8"/>
    <w:rsid w:val="00C80D1E"/>
    <w:rsid w:val="00C84FB0"/>
    <w:rsid w:val="00C85633"/>
    <w:rsid w:val="00C9250F"/>
    <w:rsid w:val="00C929CE"/>
    <w:rsid w:val="00C95F91"/>
    <w:rsid w:val="00CA061F"/>
    <w:rsid w:val="00CA1356"/>
    <w:rsid w:val="00CA2735"/>
    <w:rsid w:val="00CA30D8"/>
    <w:rsid w:val="00CA3ED2"/>
    <w:rsid w:val="00CA57A4"/>
    <w:rsid w:val="00CA715B"/>
    <w:rsid w:val="00CA7245"/>
    <w:rsid w:val="00CA76A7"/>
    <w:rsid w:val="00CA79CC"/>
    <w:rsid w:val="00CB0375"/>
    <w:rsid w:val="00CB21B0"/>
    <w:rsid w:val="00CB2BDF"/>
    <w:rsid w:val="00CB349F"/>
    <w:rsid w:val="00CB4992"/>
    <w:rsid w:val="00CB597F"/>
    <w:rsid w:val="00CB6E9B"/>
    <w:rsid w:val="00CB7C75"/>
    <w:rsid w:val="00CC5118"/>
    <w:rsid w:val="00CC67CC"/>
    <w:rsid w:val="00CD2658"/>
    <w:rsid w:val="00CD27DF"/>
    <w:rsid w:val="00CD3C8D"/>
    <w:rsid w:val="00CD7061"/>
    <w:rsid w:val="00CE282F"/>
    <w:rsid w:val="00CE4513"/>
    <w:rsid w:val="00CE7516"/>
    <w:rsid w:val="00CE799C"/>
    <w:rsid w:val="00CE7BB1"/>
    <w:rsid w:val="00CE7CC4"/>
    <w:rsid w:val="00CF1349"/>
    <w:rsid w:val="00CF466A"/>
    <w:rsid w:val="00CF4C27"/>
    <w:rsid w:val="00CF55D4"/>
    <w:rsid w:val="00CF58EC"/>
    <w:rsid w:val="00CF70B1"/>
    <w:rsid w:val="00CF791D"/>
    <w:rsid w:val="00D009B0"/>
    <w:rsid w:val="00D01631"/>
    <w:rsid w:val="00D025EF"/>
    <w:rsid w:val="00D03243"/>
    <w:rsid w:val="00D056FD"/>
    <w:rsid w:val="00D071FD"/>
    <w:rsid w:val="00D109AA"/>
    <w:rsid w:val="00D10A1E"/>
    <w:rsid w:val="00D1235F"/>
    <w:rsid w:val="00D134F5"/>
    <w:rsid w:val="00D13523"/>
    <w:rsid w:val="00D143FA"/>
    <w:rsid w:val="00D144FA"/>
    <w:rsid w:val="00D23AB2"/>
    <w:rsid w:val="00D24595"/>
    <w:rsid w:val="00D2466E"/>
    <w:rsid w:val="00D2699D"/>
    <w:rsid w:val="00D31345"/>
    <w:rsid w:val="00D3173F"/>
    <w:rsid w:val="00D33895"/>
    <w:rsid w:val="00D34162"/>
    <w:rsid w:val="00D349F6"/>
    <w:rsid w:val="00D3555F"/>
    <w:rsid w:val="00D371D9"/>
    <w:rsid w:val="00D422A0"/>
    <w:rsid w:val="00D422FF"/>
    <w:rsid w:val="00D42846"/>
    <w:rsid w:val="00D438A1"/>
    <w:rsid w:val="00D43C2B"/>
    <w:rsid w:val="00D43E43"/>
    <w:rsid w:val="00D43EA4"/>
    <w:rsid w:val="00D44FE9"/>
    <w:rsid w:val="00D4600C"/>
    <w:rsid w:val="00D47B10"/>
    <w:rsid w:val="00D51422"/>
    <w:rsid w:val="00D51F57"/>
    <w:rsid w:val="00D52FF1"/>
    <w:rsid w:val="00D549AE"/>
    <w:rsid w:val="00D56672"/>
    <w:rsid w:val="00D6038F"/>
    <w:rsid w:val="00D611F0"/>
    <w:rsid w:val="00D614DD"/>
    <w:rsid w:val="00D61FDB"/>
    <w:rsid w:val="00D62F01"/>
    <w:rsid w:val="00D63987"/>
    <w:rsid w:val="00D6469F"/>
    <w:rsid w:val="00D64E1A"/>
    <w:rsid w:val="00D65290"/>
    <w:rsid w:val="00D65784"/>
    <w:rsid w:val="00D659BF"/>
    <w:rsid w:val="00D66E99"/>
    <w:rsid w:val="00D71F4C"/>
    <w:rsid w:val="00D77916"/>
    <w:rsid w:val="00D828A1"/>
    <w:rsid w:val="00D85EAE"/>
    <w:rsid w:val="00D901C8"/>
    <w:rsid w:val="00D907BD"/>
    <w:rsid w:val="00D93D09"/>
    <w:rsid w:val="00D947E2"/>
    <w:rsid w:val="00D96637"/>
    <w:rsid w:val="00D97A72"/>
    <w:rsid w:val="00D97D0B"/>
    <w:rsid w:val="00DA0335"/>
    <w:rsid w:val="00DA0ABE"/>
    <w:rsid w:val="00DA1BBD"/>
    <w:rsid w:val="00DA328F"/>
    <w:rsid w:val="00DA60B9"/>
    <w:rsid w:val="00DA71A9"/>
    <w:rsid w:val="00DB08B4"/>
    <w:rsid w:val="00DB0D81"/>
    <w:rsid w:val="00DB181B"/>
    <w:rsid w:val="00DB281F"/>
    <w:rsid w:val="00DB2F6C"/>
    <w:rsid w:val="00DB3BC1"/>
    <w:rsid w:val="00DB4E4A"/>
    <w:rsid w:val="00DB6589"/>
    <w:rsid w:val="00DB6917"/>
    <w:rsid w:val="00DC02E6"/>
    <w:rsid w:val="00DC0A3C"/>
    <w:rsid w:val="00DC15DF"/>
    <w:rsid w:val="00DC6BDE"/>
    <w:rsid w:val="00DD0166"/>
    <w:rsid w:val="00DD17A4"/>
    <w:rsid w:val="00DD270D"/>
    <w:rsid w:val="00DD52E1"/>
    <w:rsid w:val="00DD6130"/>
    <w:rsid w:val="00DE3B12"/>
    <w:rsid w:val="00DE3E47"/>
    <w:rsid w:val="00DE596C"/>
    <w:rsid w:val="00DE5E42"/>
    <w:rsid w:val="00DE6573"/>
    <w:rsid w:val="00DE7C37"/>
    <w:rsid w:val="00DF066B"/>
    <w:rsid w:val="00DF068C"/>
    <w:rsid w:val="00DF56F6"/>
    <w:rsid w:val="00DF65DE"/>
    <w:rsid w:val="00DF755F"/>
    <w:rsid w:val="00DF7830"/>
    <w:rsid w:val="00E017AE"/>
    <w:rsid w:val="00E02A1E"/>
    <w:rsid w:val="00E03349"/>
    <w:rsid w:val="00E035CE"/>
    <w:rsid w:val="00E042DD"/>
    <w:rsid w:val="00E04F06"/>
    <w:rsid w:val="00E0590F"/>
    <w:rsid w:val="00E071A8"/>
    <w:rsid w:val="00E11D88"/>
    <w:rsid w:val="00E11DD5"/>
    <w:rsid w:val="00E14E00"/>
    <w:rsid w:val="00E156ED"/>
    <w:rsid w:val="00E16492"/>
    <w:rsid w:val="00E167C8"/>
    <w:rsid w:val="00E17050"/>
    <w:rsid w:val="00E20D14"/>
    <w:rsid w:val="00E22E40"/>
    <w:rsid w:val="00E2372D"/>
    <w:rsid w:val="00E23742"/>
    <w:rsid w:val="00E260E5"/>
    <w:rsid w:val="00E301BC"/>
    <w:rsid w:val="00E30646"/>
    <w:rsid w:val="00E3111E"/>
    <w:rsid w:val="00E313C5"/>
    <w:rsid w:val="00E31BB5"/>
    <w:rsid w:val="00E3434D"/>
    <w:rsid w:val="00E35CD9"/>
    <w:rsid w:val="00E40173"/>
    <w:rsid w:val="00E4049B"/>
    <w:rsid w:val="00E42495"/>
    <w:rsid w:val="00E425E6"/>
    <w:rsid w:val="00E43433"/>
    <w:rsid w:val="00E43E2F"/>
    <w:rsid w:val="00E448C7"/>
    <w:rsid w:val="00E44EA4"/>
    <w:rsid w:val="00E45A4F"/>
    <w:rsid w:val="00E500F2"/>
    <w:rsid w:val="00E51EC0"/>
    <w:rsid w:val="00E52623"/>
    <w:rsid w:val="00E54BE2"/>
    <w:rsid w:val="00E609A8"/>
    <w:rsid w:val="00E61636"/>
    <w:rsid w:val="00E6165B"/>
    <w:rsid w:val="00E63C0C"/>
    <w:rsid w:val="00E672A0"/>
    <w:rsid w:val="00E71371"/>
    <w:rsid w:val="00E80ADF"/>
    <w:rsid w:val="00E82431"/>
    <w:rsid w:val="00E86A7F"/>
    <w:rsid w:val="00E873F1"/>
    <w:rsid w:val="00E878C1"/>
    <w:rsid w:val="00E91D4D"/>
    <w:rsid w:val="00E91F75"/>
    <w:rsid w:val="00E94ED1"/>
    <w:rsid w:val="00EA0D17"/>
    <w:rsid w:val="00EA2C72"/>
    <w:rsid w:val="00EA55A2"/>
    <w:rsid w:val="00EA6AD3"/>
    <w:rsid w:val="00EB339B"/>
    <w:rsid w:val="00EB42FB"/>
    <w:rsid w:val="00EC02FA"/>
    <w:rsid w:val="00EC06E0"/>
    <w:rsid w:val="00EC0E00"/>
    <w:rsid w:val="00EC1056"/>
    <w:rsid w:val="00EC1725"/>
    <w:rsid w:val="00EC46A6"/>
    <w:rsid w:val="00EC5239"/>
    <w:rsid w:val="00EC5A5B"/>
    <w:rsid w:val="00EC5DF2"/>
    <w:rsid w:val="00EC70A1"/>
    <w:rsid w:val="00EC787A"/>
    <w:rsid w:val="00ED5596"/>
    <w:rsid w:val="00ED769A"/>
    <w:rsid w:val="00ED77ED"/>
    <w:rsid w:val="00ED7E9E"/>
    <w:rsid w:val="00EE0AA6"/>
    <w:rsid w:val="00EE10E6"/>
    <w:rsid w:val="00EE1B4C"/>
    <w:rsid w:val="00EE214A"/>
    <w:rsid w:val="00EE2462"/>
    <w:rsid w:val="00EE3CEA"/>
    <w:rsid w:val="00EE6B1E"/>
    <w:rsid w:val="00EF1267"/>
    <w:rsid w:val="00EF171E"/>
    <w:rsid w:val="00EF41AE"/>
    <w:rsid w:val="00EF4A45"/>
    <w:rsid w:val="00EF5245"/>
    <w:rsid w:val="00EF6183"/>
    <w:rsid w:val="00EF6F6B"/>
    <w:rsid w:val="00EF70E3"/>
    <w:rsid w:val="00F015FA"/>
    <w:rsid w:val="00F01BEB"/>
    <w:rsid w:val="00F03387"/>
    <w:rsid w:val="00F03B92"/>
    <w:rsid w:val="00F03D7A"/>
    <w:rsid w:val="00F10071"/>
    <w:rsid w:val="00F1396D"/>
    <w:rsid w:val="00F14C6B"/>
    <w:rsid w:val="00F157DC"/>
    <w:rsid w:val="00F16E06"/>
    <w:rsid w:val="00F17C60"/>
    <w:rsid w:val="00F21294"/>
    <w:rsid w:val="00F21403"/>
    <w:rsid w:val="00F2467C"/>
    <w:rsid w:val="00F24ABA"/>
    <w:rsid w:val="00F24E04"/>
    <w:rsid w:val="00F26C08"/>
    <w:rsid w:val="00F27410"/>
    <w:rsid w:val="00F274C4"/>
    <w:rsid w:val="00F27855"/>
    <w:rsid w:val="00F35F36"/>
    <w:rsid w:val="00F41236"/>
    <w:rsid w:val="00F41601"/>
    <w:rsid w:val="00F419BF"/>
    <w:rsid w:val="00F42C8F"/>
    <w:rsid w:val="00F441DC"/>
    <w:rsid w:val="00F449AC"/>
    <w:rsid w:val="00F50159"/>
    <w:rsid w:val="00F50B5C"/>
    <w:rsid w:val="00F55C3F"/>
    <w:rsid w:val="00F604FC"/>
    <w:rsid w:val="00F61751"/>
    <w:rsid w:val="00F61BBB"/>
    <w:rsid w:val="00F664BA"/>
    <w:rsid w:val="00F67AFF"/>
    <w:rsid w:val="00F7185B"/>
    <w:rsid w:val="00F7498E"/>
    <w:rsid w:val="00F762A6"/>
    <w:rsid w:val="00F776D2"/>
    <w:rsid w:val="00F82901"/>
    <w:rsid w:val="00F83A6D"/>
    <w:rsid w:val="00F8508C"/>
    <w:rsid w:val="00F85AC5"/>
    <w:rsid w:val="00F87750"/>
    <w:rsid w:val="00F92CB7"/>
    <w:rsid w:val="00F93B5E"/>
    <w:rsid w:val="00F94AD7"/>
    <w:rsid w:val="00FA167F"/>
    <w:rsid w:val="00FA2FE8"/>
    <w:rsid w:val="00FA3E60"/>
    <w:rsid w:val="00FA4058"/>
    <w:rsid w:val="00FA4194"/>
    <w:rsid w:val="00FA6F5F"/>
    <w:rsid w:val="00FB04D9"/>
    <w:rsid w:val="00FB473F"/>
    <w:rsid w:val="00FB4D38"/>
    <w:rsid w:val="00FB5A3B"/>
    <w:rsid w:val="00FB76CB"/>
    <w:rsid w:val="00FC2A93"/>
    <w:rsid w:val="00FC43B3"/>
    <w:rsid w:val="00FC565F"/>
    <w:rsid w:val="00FC5CD3"/>
    <w:rsid w:val="00FC5DF9"/>
    <w:rsid w:val="00FC663A"/>
    <w:rsid w:val="00FD1826"/>
    <w:rsid w:val="00FD1E63"/>
    <w:rsid w:val="00FD4397"/>
    <w:rsid w:val="00FD47F9"/>
    <w:rsid w:val="00FD68A1"/>
    <w:rsid w:val="00FD6A2E"/>
    <w:rsid w:val="00FD71CD"/>
    <w:rsid w:val="00FE0372"/>
    <w:rsid w:val="00FE1FB1"/>
    <w:rsid w:val="00FE347E"/>
    <w:rsid w:val="00FE6851"/>
    <w:rsid w:val="00FE7A7C"/>
    <w:rsid w:val="00FF09CD"/>
    <w:rsid w:val="00FF0C46"/>
    <w:rsid w:val="00FF1FC7"/>
    <w:rsid w:val="00FF454F"/>
    <w:rsid w:val="00FF49FA"/>
    <w:rsid w:val="00FF5C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79F8281A-0C52-41BB-9410-36E44CD0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AAC"/>
    <w:rPr>
      <w:rFonts w:ascii="Times New Roman" w:eastAsia="SimSun" w:hAnsi="Times New Roman" w:cs="Times New Roman"/>
      <w:sz w:val="24"/>
      <w:szCs w:val="24"/>
      <w:lang w:val="fr-FR" w:eastAsia="zh-CN"/>
    </w:rPr>
  </w:style>
  <w:style w:type="paragraph" w:styleId="Titre1">
    <w:name w:val="heading 1"/>
    <w:basedOn w:val="Normal"/>
    <w:next w:val="Normal"/>
    <w:link w:val="Titre1Car"/>
    <w:qFormat/>
    <w:rsid w:val="00C34B76"/>
    <w:pPr>
      <w:spacing w:line="276" w:lineRule="auto"/>
      <w:jc w:val="both"/>
      <w:outlineLvl w:val="0"/>
    </w:pPr>
    <w:rPr>
      <w:rFonts w:ascii="Cambria" w:hAnsi="Cambria"/>
      <w:b/>
      <w:u w:val="thick" w:color="F79646"/>
      <w:lang w:val="x-none"/>
    </w:rPr>
  </w:style>
  <w:style w:type="paragraph" w:styleId="Titre2">
    <w:name w:val="heading 2"/>
    <w:basedOn w:val="Normal"/>
    <w:next w:val="Normal"/>
    <w:link w:val="Titre2Car"/>
    <w:qFormat/>
    <w:rsid w:val="000211A4"/>
    <w:pPr>
      <w:keepNext/>
      <w:outlineLvl w:val="1"/>
    </w:pPr>
    <w:rPr>
      <w:rFonts w:ascii="Verdana" w:hAnsi="Verdana"/>
      <w:b/>
      <w:bCs/>
      <w:sz w:val="20"/>
      <w:szCs w:val="20"/>
      <w:lang w:val="x-none"/>
    </w:rPr>
  </w:style>
  <w:style w:type="paragraph" w:styleId="Titre3">
    <w:name w:val="heading 3"/>
    <w:basedOn w:val="Normal"/>
    <w:next w:val="Normal"/>
    <w:link w:val="Titre3Car"/>
    <w:qFormat/>
    <w:rsid w:val="002B26EB"/>
    <w:pPr>
      <w:keepNext/>
      <w:ind w:left="360"/>
      <w:jc w:val="center"/>
      <w:outlineLvl w:val="2"/>
    </w:pPr>
    <w:rPr>
      <w:b/>
      <w:bCs/>
      <w:lang w:val="x-none"/>
    </w:rPr>
  </w:style>
  <w:style w:type="paragraph" w:styleId="Titre4">
    <w:name w:val="heading 4"/>
    <w:basedOn w:val="Normal"/>
    <w:next w:val="Normal"/>
    <w:link w:val="Titre4Car"/>
    <w:qFormat/>
    <w:rsid w:val="000211A4"/>
    <w:pPr>
      <w:keepNext/>
      <w:spacing w:before="240" w:after="60"/>
      <w:outlineLvl w:val="3"/>
    </w:pPr>
    <w:rPr>
      <w:b/>
      <w:bCs/>
      <w:sz w:val="28"/>
      <w:szCs w:val="28"/>
      <w:lang w:val="x-none"/>
    </w:rPr>
  </w:style>
  <w:style w:type="paragraph" w:styleId="Titre5">
    <w:name w:val="heading 5"/>
    <w:basedOn w:val="Normal"/>
    <w:next w:val="Normal"/>
    <w:link w:val="Titre5Car"/>
    <w:qFormat/>
    <w:rsid w:val="000211A4"/>
    <w:pPr>
      <w:spacing w:before="240" w:after="60"/>
      <w:outlineLvl w:val="4"/>
    </w:pPr>
    <w:rPr>
      <w:b/>
      <w:bCs/>
      <w:i/>
      <w:iCs/>
      <w:sz w:val="26"/>
      <w:szCs w:val="26"/>
      <w:lang w:val="x-none"/>
    </w:rPr>
  </w:style>
  <w:style w:type="paragraph" w:styleId="Titre6">
    <w:name w:val="heading 6"/>
    <w:basedOn w:val="Normal"/>
    <w:next w:val="Normal"/>
    <w:link w:val="Titre6Car"/>
    <w:qFormat/>
    <w:rsid w:val="000211A4"/>
    <w:pPr>
      <w:spacing w:before="240" w:after="60"/>
      <w:outlineLvl w:val="5"/>
    </w:pPr>
    <w:rPr>
      <w:b/>
      <w:bCs/>
      <w:sz w:val="20"/>
      <w:szCs w:val="20"/>
      <w:lang w:val="x-none"/>
    </w:rPr>
  </w:style>
  <w:style w:type="paragraph" w:styleId="Titre7">
    <w:name w:val="heading 7"/>
    <w:basedOn w:val="Normal"/>
    <w:next w:val="Normal"/>
    <w:link w:val="Titre7Car"/>
    <w:qFormat/>
    <w:rsid w:val="000211A4"/>
    <w:pPr>
      <w:keepNext/>
      <w:jc w:val="center"/>
      <w:outlineLvl w:val="6"/>
    </w:pPr>
    <w:rPr>
      <w:rFonts w:ascii="Verdana" w:hAnsi="Verdana"/>
      <w:b/>
      <w:bCs/>
      <w:sz w:val="20"/>
      <w:szCs w:val="20"/>
      <w:lang w:val="x-none"/>
    </w:rPr>
  </w:style>
  <w:style w:type="paragraph" w:styleId="Titre8">
    <w:name w:val="heading 8"/>
    <w:basedOn w:val="Normal"/>
    <w:next w:val="Normal"/>
    <w:link w:val="Titre8Car"/>
    <w:qFormat/>
    <w:rsid w:val="000211A4"/>
    <w:pPr>
      <w:spacing w:before="240" w:after="60"/>
      <w:outlineLvl w:val="7"/>
    </w:pPr>
    <w:rPr>
      <w:i/>
      <w:iCs/>
      <w:lang w:val="x-none"/>
    </w:rPr>
  </w:style>
  <w:style w:type="paragraph" w:styleId="Titre9">
    <w:name w:val="heading 9"/>
    <w:basedOn w:val="Normal"/>
    <w:next w:val="Normal"/>
    <w:link w:val="Titre9Car"/>
    <w:qFormat/>
    <w:rsid w:val="000211A4"/>
    <w:pPr>
      <w:spacing w:before="240" w:after="60"/>
      <w:outlineLvl w:val="8"/>
    </w:pPr>
    <w:rPr>
      <w:rFonts w:ascii="Arial" w:hAnsi="Arial"/>
      <w:sz w:val="20"/>
      <w:szCs w:val="20"/>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C34B76"/>
    <w:rPr>
      <w:rFonts w:ascii="Cambria" w:eastAsia="SimSun" w:hAnsi="Cambria" w:cs="Calibri"/>
      <w:b/>
      <w:sz w:val="24"/>
      <w:szCs w:val="24"/>
      <w:u w:val="thick" w:color="F79646"/>
      <w:lang w:eastAsia="zh-CN"/>
    </w:rPr>
  </w:style>
  <w:style w:type="character" w:customStyle="1" w:styleId="Titre2Car">
    <w:name w:val="Titre 2 Car"/>
    <w:link w:val="Titre2"/>
    <w:rsid w:val="000211A4"/>
    <w:rPr>
      <w:rFonts w:ascii="Verdana" w:eastAsia="SimSun" w:hAnsi="Verdana" w:cs="Times New Roman"/>
      <w:b/>
      <w:bCs/>
      <w:lang w:eastAsia="zh-CN"/>
    </w:rPr>
  </w:style>
  <w:style w:type="character" w:customStyle="1" w:styleId="Titre3Car">
    <w:name w:val="Titre 3 Car"/>
    <w:link w:val="Titre3"/>
    <w:rsid w:val="002B26EB"/>
    <w:rPr>
      <w:rFonts w:ascii="Times New Roman" w:eastAsia="SimSun" w:hAnsi="Times New Roman" w:cs="Times New Roman"/>
      <w:b/>
      <w:bCs/>
      <w:sz w:val="24"/>
      <w:szCs w:val="24"/>
      <w:lang w:eastAsia="zh-CN"/>
    </w:rPr>
  </w:style>
  <w:style w:type="character" w:customStyle="1" w:styleId="Titre4Car">
    <w:name w:val="Titre 4 Car"/>
    <w:link w:val="Titre4"/>
    <w:rsid w:val="000211A4"/>
    <w:rPr>
      <w:rFonts w:ascii="Times New Roman" w:eastAsia="SimSun" w:hAnsi="Times New Roman" w:cs="Times New Roman"/>
      <w:b/>
      <w:bCs/>
      <w:sz w:val="28"/>
      <w:szCs w:val="28"/>
      <w:lang w:eastAsia="zh-CN"/>
    </w:rPr>
  </w:style>
  <w:style w:type="character" w:customStyle="1" w:styleId="Titre5Car">
    <w:name w:val="Titre 5 Car"/>
    <w:link w:val="Titre5"/>
    <w:rsid w:val="000211A4"/>
    <w:rPr>
      <w:rFonts w:ascii="Times New Roman" w:eastAsia="SimSun" w:hAnsi="Times New Roman" w:cs="Times New Roman"/>
      <w:b/>
      <w:bCs/>
      <w:i/>
      <w:iCs/>
      <w:sz w:val="26"/>
      <w:szCs w:val="26"/>
      <w:lang w:eastAsia="zh-CN"/>
    </w:rPr>
  </w:style>
  <w:style w:type="character" w:customStyle="1" w:styleId="Titre6Car">
    <w:name w:val="Titre 6 Car"/>
    <w:link w:val="Titre6"/>
    <w:rsid w:val="000211A4"/>
    <w:rPr>
      <w:rFonts w:ascii="Times New Roman" w:eastAsia="SimSun" w:hAnsi="Times New Roman" w:cs="Times New Roman"/>
      <w:b/>
      <w:bCs/>
      <w:lang w:eastAsia="zh-CN"/>
    </w:rPr>
  </w:style>
  <w:style w:type="character" w:customStyle="1" w:styleId="Titre7Car">
    <w:name w:val="Titre 7 Car"/>
    <w:link w:val="Titre7"/>
    <w:rsid w:val="000211A4"/>
    <w:rPr>
      <w:rFonts w:ascii="Verdana" w:eastAsia="SimSun" w:hAnsi="Verdana" w:cs="Times New Roman"/>
      <w:b/>
      <w:bCs/>
      <w:lang w:eastAsia="zh-CN"/>
    </w:rPr>
  </w:style>
  <w:style w:type="character" w:customStyle="1" w:styleId="Titre8Car">
    <w:name w:val="Titre 8 Car"/>
    <w:link w:val="Titre8"/>
    <w:rsid w:val="000211A4"/>
    <w:rPr>
      <w:rFonts w:ascii="Times New Roman" w:eastAsia="SimSun" w:hAnsi="Times New Roman" w:cs="Times New Roman"/>
      <w:i/>
      <w:iCs/>
      <w:sz w:val="24"/>
      <w:szCs w:val="24"/>
      <w:lang w:eastAsia="zh-CN"/>
    </w:rPr>
  </w:style>
  <w:style w:type="character" w:customStyle="1" w:styleId="Titre9Car">
    <w:name w:val="Titre 9 Car"/>
    <w:link w:val="Titre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val="x-none" w:eastAsia="fr-FR"/>
    </w:rPr>
  </w:style>
  <w:style w:type="character" w:customStyle="1" w:styleId="TitreCar">
    <w:name w:val="Titre Car"/>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lang w:val="x-none"/>
    </w:rPr>
  </w:style>
  <w:style w:type="character" w:customStyle="1" w:styleId="PieddepageCar">
    <w:name w:val="Pied de page Car"/>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val="x-none" w:eastAsia="fr-FR"/>
    </w:rPr>
  </w:style>
  <w:style w:type="character" w:customStyle="1" w:styleId="En-tteCar">
    <w:name w:val="En-tête Car"/>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2B26EB"/>
    <w:pPr>
      <w:autoSpaceDE w:val="0"/>
      <w:autoSpaceDN w:val="0"/>
    </w:pPr>
    <w:rPr>
      <w:rFonts w:eastAsia="Times New Roman"/>
      <w:sz w:val="20"/>
      <w:szCs w:val="20"/>
      <w:lang w:val="x-none" w:eastAsia="fr-FR"/>
    </w:rPr>
  </w:style>
  <w:style w:type="character" w:customStyle="1" w:styleId="NotedebasdepageCar">
    <w:name w:val="Note de bas de page Car"/>
    <w:link w:val="Notedebasdepage"/>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moyenne2-Accent6">
    <w:name w:val="Medium Shading 2 Accent 6"/>
    <w:basedOn w:val="TableauNormal"/>
    <w:uiPriority w:val="64"/>
    <w:rsid w:val="00C856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Emphaseple">
    <w:name w:val="Subtle Emphasis"/>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sz w:val="16"/>
      <w:szCs w:val="16"/>
      <w:lang w:val="x-none"/>
    </w:rPr>
  </w:style>
  <w:style w:type="character" w:customStyle="1" w:styleId="TextedebullesCar">
    <w:name w:val="Texte de bulles Car"/>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val="x-none" w:eastAsia="fr-FR"/>
    </w:rPr>
  </w:style>
  <w:style w:type="character" w:customStyle="1" w:styleId="Sous-titreCar">
    <w:name w:val="Sous-titre Car"/>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unhideWhenUsed/>
    <w:qFormat/>
    <w:rsid w:val="007113D1"/>
    <w:pPr>
      <w:keepLines/>
      <w:spacing w:before="480"/>
      <w:outlineLvl w:val="9"/>
    </w:pPr>
    <w:rPr>
      <w:rFonts w:eastAsia="Times New Roman"/>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4D76E7"/>
    <w:pPr>
      <w:ind w:left="360"/>
    </w:pPr>
    <w:rPr>
      <w:rFonts w:ascii="Cambria" w:hAnsi="Cambria"/>
      <w:b/>
      <w:bCs/>
    </w:rPr>
  </w:style>
  <w:style w:type="paragraph" w:styleId="TM3">
    <w:name w:val="toc 3"/>
    <w:basedOn w:val="Normal"/>
    <w:next w:val="Normal"/>
    <w:autoRedefine/>
    <w:uiPriority w:val="39"/>
    <w:rsid w:val="007113D1"/>
    <w:pPr>
      <w:ind w:left="480"/>
    </w:pPr>
  </w:style>
  <w:style w:type="character" w:styleId="Lienhypertexte">
    <w:name w:val="Hyperlink"/>
    <w:uiPriority w:val="99"/>
    <w:unhideWhenUsed/>
    <w:rsid w:val="007113D1"/>
    <w:rPr>
      <w:color w:val="0000FF"/>
      <w:u w:val="single"/>
    </w:rPr>
  </w:style>
  <w:style w:type="table" w:styleId="Grilledutableau">
    <w:name w:val="Table Grid"/>
    <w:basedOn w:val="TableauNormal"/>
    <w:rsid w:val="00384A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041">
    <w:name w:val="info041"/>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rsid w:val="000211A4"/>
    <w:rPr>
      <w:rFonts w:ascii="TimesNewRoman" w:hAnsi="TimesNewRoman"/>
      <w:snapToGrid w:val="0"/>
      <w:color w:val="000000"/>
      <w:lang w:val="x-none" w:eastAsia="fr-FR"/>
    </w:rPr>
  </w:style>
  <w:style w:type="character" w:customStyle="1" w:styleId="CorpsdetexteCar">
    <w:name w:val="Corps de texte Car"/>
    <w:link w:val="Corpsdetexte"/>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0211A4"/>
    <w:pPr>
      <w:ind w:left="360" w:hanging="180"/>
    </w:pPr>
    <w:rPr>
      <w:rFonts w:eastAsia="Times New Roman"/>
      <w:sz w:val="20"/>
      <w:szCs w:val="20"/>
      <w:lang w:val="x-none"/>
    </w:rPr>
  </w:style>
  <w:style w:type="character" w:customStyle="1" w:styleId="Retraitcorpsdetexte2Car">
    <w:name w:val="Retrait corps de texte 2 Car"/>
    <w:link w:val="Retraitcorpsdetexte2"/>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rsid w:val="000211A4"/>
    <w:pPr>
      <w:ind w:left="180"/>
    </w:pPr>
    <w:rPr>
      <w:rFonts w:eastAsia="Times New Roman"/>
      <w:sz w:val="20"/>
      <w:szCs w:val="20"/>
      <w:lang w:val="x-none"/>
    </w:rPr>
  </w:style>
  <w:style w:type="character" w:customStyle="1" w:styleId="RetraitcorpsdetexteCar">
    <w:name w:val="Retrait corps de texte Car"/>
    <w:link w:val="Retraitcorpsdetexte"/>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0211A4"/>
    <w:pPr>
      <w:ind w:left="1416" w:firstLine="708"/>
    </w:pPr>
    <w:rPr>
      <w:rFonts w:ascii="Verdana" w:eastAsia="Times New Roman" w:hAnsi="Verdana"/>
      <w:lang w:val="x-none"/>
    </w:rPr>
  </w:style>
  <w:style w:type="character" w:customStyle="1" w:styleId="Retraitcorpsdetexte3Car">
    <w:name w:val="Retrait corps de texte 3 Car"/>
    <w:link w:val="Retraitcorpsdetexte3"/>
    <w:rsid w:val="000211A4"/>
    <w:rPr>
      <w:rFonts w:ascii="Verdana" w:eastAsia="Times New Roman" w:hAnsi="Verdana" w:cs="Times New Roman"/>
      <w:sz w:val="24"/>
      <w:szCs w:val="24"/>
      <w:lang w:eastAsia="zh-CN"/>
    </w:rPr>
  </w:style>
  <w:style w:type="paragraph" w:styleId="Corpsdetexte2">
    <w:name w:val="Body Text 2"/>
    <w:basedOn w:val="Normal"/>
    <w:link w:val="Corpsdetexte2Car"/>
    <w:rsid w:val="000211A4"/>
    <w:pPr>
      <w:ind w:right="426"/>
    </w:pPr>
    <w:rPr>
      <w:rFonts w:eastAsia="Times New Roman"/>
      <w:lang w:val="x-none"/>
    </w:rPr>
  </w:style>
  <w:style w:type="character" w:customStyle="1" w:styleId="Corpsdetexte2Car">
    <w:name w:val="Corps de texte 2 Car"/>
    <w:link w:val="Corpsdetexte2"/>
    <w:rsid w:val="000211A4"/>
    <w:rPr>
      <w:rFonts w:ascii="Times New Roman" w:eastAsia="Times New Roman" w:hAnsi="Times New Roman" w:cs="Times New Roman"/>
      <w:sz w:val="24"/>
      <w:szCs w:val="24"/>
      <w:lang w:eastAsia="zh-CN"/>
    </w:rPr>
  </w:style>
  <w:style w:type="paragraph" w:styleId="Paragraphedeliste">
    <w:name w:val="List Paragraph"/>
    <w:aliases w:val="Paragraphe,puces,List Paragraph"/>
    <w:basedOn w:val="Normal"/>
    <w:link w:val="ParagraphedelisteCar"/>
    <w:qFormat/>
    <w:rsid w:val="000211A4"/>
    <w:pPr>
      <w:ind w:left="720"/>
      <w:contextualSpacing/>
    </w:pPr>
    <w:rPr>
      <w:lang w:val="x-none"/>
    </w:rPr>
  </w:style>
  <w:style w:type="character" w:customStyle="1" w:styleId="ParagraphedelisteCar">
    <w:name w:val="Paragraphe de liste Car"/>
    <w:aliases w:val="Paragraphe Car,puces Car,List Paragraph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pPr>
    <w:rPr>
      <w:rFonts w:ascii="Arial" w:hAnsi="Arial"/>
      <w:color w:val="000000"/>
      <w:sz w:val="24"/>
      <w:szCs w:val="24"/>
      <w:lang w:val="fr-FR"/>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vanish/>
      <w:sz w:val="16"/>
      <w:szCs w:val="16"/>
      <w:lang w:val="x-none" w:eastAsia="fr-FR"/>
    </w:rPr>
  </w:style>
  <w:style w:type="character" w:customStyle="1" w:styleId="z-HautduformulaireCar">
    <w:name w:val="z-Haut du formulaire Car"/>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vanish/>
      <w:sz w:val="16"/>
      <w:szCs w:val="16"/>
      <w:lang w:val="x-none" w:eastAsia="fr-FR"/>
    </w:rPr>
  </w:style>
  <w:style w:type="character" w:customStyle="1" w:styleId="z-BasduformulaireCar">
    <w:name w:val="z-Bas du formulaire Car"/>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uiPriority w:val="99"/>
    <w:semiHidden/>
    <w:unhideWhenUsed/>
    <w:rsid w:val="000211A4"/>
    <w:rPr>
      <w:color w:val="800080"/>
      <w:u w:val="single"/>
    </w:rPr>
  </w:style>
  <w:style w:type="table" w:customStyle="1" w:styleId="Listeclaire-Accent61">
    <w:name w:val="Liste claire - Accent 61"/>
    <w:basedOn w:val="TableauNormal"/>
    <w:next w:val="Listeclaire-Accent6"/>
    <w:uiPriority w:val="61"/>
    <w:rsid w:val="0067042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Paragraphedeliste1">
    <w:name w:val="Paragraphe de liste1"/>
    <w:basedOn w:val="Normal"/>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Calibri" w:eastAsia="Times New Roman" w:hAnsi="Calibri" w:cs="Arial"/>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Calibri" w:eastAsia="Times New Roman" w:hAnsi="Calibri" w:cs="Arial"/>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Calibri" w:eastAsia="Times New Roman" w:hAnsi="Calibri" w:cs="Arial"/>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Calibri" w:eastAsia="Times New Roman" w:hAnsi="Calibri" w:cs="Arial"/>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Calibri" w:eastAsia="Times New Roman" w:hAnsi="Calibri" w:cs="Arial"/>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Calibri" w:eastAsia="Times New Roman" w:hAnsi="Calibri" w:cs="Arial"/>
      <w:sz w:val="22"/>
      <w:szCs w:val="22"/>
      <w:lang w:eastAsia="fr-FR"/>
    </w:rPr>
  </w:style>
  <w:style w:type="character" w:styleId="lev">
    <w:name w:val="Strong"/>
    <w:uiPriority w:val="22"/>
    <w:qFormat/>
    <w:rsid w:val="008E44A9"/>
    <w:rPr>
      <w:b/>
      <w:bCs/>
    </w:rPr>
  </w:style>
  <w:style w:type="paragraph" w:styleId="Sansinterligne">
    <w:name w:val="No Spacing"/>
    <w:uiPriority w:val="1"/>
    <w:qFormat/>
    <w:rsid w:val="00657CCF"/>
    <w:rPr>
      <w:sz w:val="22"/>
      <w:szCs w:val="22"/>
      <w:lang w:val="fr-FR"/>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lang w:val="x-none"/>
    </w:rPr>
  </w:style>
  <w:style w:type="character" w:customStyle="1" w:styleId="CommentaireCar">
    <w:name w:val="Commentaire Car"/>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Calibri" w:eastAsia="Calibri" w:hAnsi="Calibri"/>
      <w:sz w:val="20"/>
      <w:szCs w:val="20"/>
      <w:lang w:val="x-none" w:eastAsia="x-none"/>
    </w:rPr>
  </w:style>
  <w:style w:type="character" w:customStyle="1" w:styleId="MSGENFONTSTYLENAMETEMPLATEROLENUMBERMSGENFONTSTYLENAMEBYROLETEXT4MSGENFONTSTYLEMODIFERITALIC">
    <w:name w:val="MSG_EN_FONT_STYLE_NAME_TEMPLATE_ROLE_NUMBER MSG_EN_FONT_STYLE_NAME_BY_ROLE_TEXT 4 + MSG_EN_FONT_STYLE_MODIFER_ITALIC"/>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1"/>
      </w:numPr>
      <w:autoSpaceDE w:val="0"/>
      <w:autoSpaceDN w:val="0"/>
      <w:ind w:right="40"/>
    </w:pPr>
    <w:rPr>
      <w:rFonts w:ascii="Arial" w:eastAsia="Times New Roman" w:hAnsi="Arial"/>
      <w:i/>
      <w:iCs/>
      <w:sz w:val="20"/>
      <w:szCs w:val="20"/>
      <w:lang w:val="x-none" w:eastAsia="x-none"/>
    </w:rPr>
  </w:style>
  <w:style w:type="character" w:customStyle="1" w:styleId="NormalArialCar">
    <w:name w:val="Normal + Arial Car"/>
    <w:aliases w:val="Italique Car"/>
    <w:link w:val="NormalArial"/>
    <w:rsid w:val="00657CCF"/>
    <w:rPr>
      <w:rFonts w:ascii="Arial" w:eastAsia="Times New Roman" w:hAnsi="Arial" w:cs="Times New Roman"/>
      <w:i/>
      <w:iCs/>
      <w:lang w:val="x-none" w:eastAsia="x-none"/>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paragraph" w:customStyle="1" w:styleId="Normal-Domaine">
    <w:name w:val="Normal-Domaine"/>
    <w:basedOn w:val="Normal"/>
    <w:qFormat/>
    <w:rsid w:val="00223CC4"/>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223CC4"/>
    <w:pPr>
      <w:numPr>
        <w:numId w:val="2"/>
      </w:numPr>
      <w:ind w:left="567" w:hanging="207"/>
    </w:pPr>
  </w:style>
  <w:style w:type="table" w:customStyle="1" w:styleId="Tramemoyenne2-Accent61">
    <w:name w:val="Trame moyenne 2 - Accent 61"/>
    <w:basedOn w:val="TableauNormal"/>
    <w:uiPriority w:val="64"/>
    <w:rsid w:val="009C2C8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eclaire-Accent5">
    <w:name w:val="Light List Accent 5"/>
    <w:basedOn w:val="TableauNormal"/>
    <w:uiPriority w:val="61"/>
    <w:rsid w:val="003113E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line="240" w:lineRule="auto"/>
      </w:pPr>
      <w:rPr>
        <w:b/>
        <w:bCs/>
        <w:color w:val="FFFFFF"/>
      </w:rPr>
      <w:tblPr/>
      <w:tcPr>
        <w:shd w:val="clear" w:color="auto" w:fill="4BACC6"/>
      </w:tcPr>
    </w:tblStylePr>
    <w:tblStylePr w:type="lastRow">
      <w:pPr>
        <w:spacing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hps">
    <w:name w:val="hps"/>
    <w:rsid w:val="00A94032"/>
    <w:rPr>
      <w:rFonts w:cs="Times New Roman"/>
    </w:rPr>
  </w:style>
  <w:style w:type="character" w:customStyle="1" w:styleId="titregrasrouge1">
    <w:name w:val="titregrasrouge1"/>
    <w:rsid w:val="00A94032"/>
    <w:rPr>
      <w:rFonts w:ascii="Arial" w:hAnsi="Arial" w:cs="Arial" w:hint="default"/>
      <w:b/>
      <w:bCs/>
      <w:i w:val="0"/>
      <w:iCs w:val="0"/>
      <w:color w:val="FF1616"/>
      <w:sz w:val="18"/>
      <w:szCs w:val="18"/>
    </w:rPr>
  </w:style>
  <w:style w:type="character" w:customStyle="1" w:styleId="textecourantrouge1">
    <w:name w:val="textecourantrouge1"/>
    <w:rsid w:val="00A94032"/>
    <w:rPr>
      <w:rFonts w:ascii="Arial" w:hAnsi="Arial" w:cs="Arial" w:hint="default"/>
      <w:b w:val="0"/>
      <w:bCs w:val="0"/>
      <w:i w:val="0"/>
      <w:iCs w:val="0"/>
      <w:color w:val="FF1616"/>
      <w:sz w:val="18"/>
      <w:szCs w:val="18"/>
    </w:rPr>
  </w:style>
  <w:style w:type="paragraph" w:customStyle="1" w:styleId="optxtp">
    <w:name w:val="op_txt_p"/>
    <w:basedOn w:val="Normal"/>
    <w:rsid w:val="00A94032"/>
    <w:pPr>
      <w:spacing w:before="100" w:beforeAutospacing="1" w:after="100" w:afterAutospacing="1"/>
    </w:pPr>
    <w:rPr>
      <w:rFonts w:eastAsia="Times New Roman"/>
      <w:lang w:eastAsia="fr-FR"/>
    </w:rPr>
  </w:style>
  <w:style w:type="paragraph" w:customStyle="1" w:styleId="Contenudetableau">
    <w:name w:val="Contenu de tableau"/>
    <w:basedOn w:val="Normal"/>
    <w:rsid w:val="00A94032"/>
    <w:pPr>
      <w:widowControl w:val="0"/>
      <w:suppressLineNumbers/>
      <w:suppressAutoHyphens/>
    </w:pPr>
    <w:rPr>
      <w:rFonts w:ascii="Liberation Serif" w:eastAsia="Droid Sans Fallback" w:hAnsi="Liberation Serif" w:cs="FreeSans"/>
      <w:kern w:val="1"/>
      <w:lang w:bidi="hi-IN"/>
    </w:rPr>
  </w:style>
  <w:style w:type="character" w:customStyle="1" w:styleId="fn">
    <w:name w:val="fn"/>
    <w:basedOn w:val="Policepardfaut"/>
    <w:rsid w:val="004E2DC6"/>
  </w:style>
  <w:style w:type="character" w:customStyle="1" w:styleId="Sous-titre1">
    <w:name w:val="Sous-titre1"/>
    <w:basedOn w:val="Policepardfaut"/>
    <w:rsid w:val="004E2DC6"/>
  </w:style>
  <w:style w:type="character" w:customStyle="1" w:styleId="addmd">
    <w:name w:val="addmd"/>
    <w:basedOn w:val="Policepardfaut"/>
    <w:rsid w:val="004E2DC6"/>
  </w:style>
  <w:style w:type="character" w:customStyle="1" w:styleId="Date1">
    <w:name w:val="Date1"/>
    <w:basedOn w:val="Policepardfaut"/>
    <w:rsid w:val="00AE68ED"/>
  </w:style>
  <w:style w:type="paragraph" w:customStyle="1" w:styleId="summary">
    <w:name w:val="summary"/>
    <w:basedOn w:val="Normal"/>
    <w:rsid w:val="00122489"/>
    <w:pPr>
      <w:spacing w:before="100" w:beforeAutospacing="1" w:after="100" w:afterAutospacing="1"/>
    </w:pPr>
    <w:rPr>
      <w:rFonts w:eastAsia="Times New Roman"/>
      <w:lang w:eastAsia="fr-FR"/>
    </w:rPr>
  </w:style>
  <w:style w:type="character" w:customStyle="1" w:styleId="auteur">
    <w:name w:val="auteur"/>
    <w:basedOn w:val="Policepardfaut"/>
    <w:rsid w:val="00101EAF"/>
  </w:style>
  <w:style w:type="character" w:customStyle="1" w:styleId="ref">
    <w:name w:val="ref"/>
    <w:basedOn w:val="Policepardfaut"/>
    <w:rsid w:val="00101EAF"/>
  </w:style>
  <w:style w:type="character" w:customStyle="1" w:styleId="author">
    <w:name w:val="author"/>
    <w:basedOn w:val="Policepardfaut"/>
    <w:rsid w:val="007F117E"/>
  </w:style>
  <w:style w:type="character" w:customStyle="1" w:styleId="a-size-extra-large">
    <w:name w:val="a-size-extra-large"/>
    <w:basedOn w:val="Policepardfaut"/>
    <w:rsid w:val="007F117E"/>
  </w:style>
  <w:style w:type="character" w:customStyle="1" w:styleId="tocnumber">
    <w:name w:val="tocnumber"/>
    <w:basedOn w:val="Policepardfaut"/>
    <w:rsid w:val="00CE7CC4"/>
  </w:style>
  <w:style w:type="character" w:customStyle="1" w:styleId="toctext">
    <w:name w:val="toctext"/>
    <w:basedOn w:val="Policepardfaut"/>
    <w:rsid w:val="00CE7CC4"/>
  </w:style>
  <w:style w:type="character" w:customStyle="1" w:styleId="noprint">
    <w:name w:val="noprint"/>
    <w:basedOn w:val="Policepardfaut"/>
    <w:rsid w:val="00697F83"/>
  </w:style>
  <w:style w:type="character" w:customStyle="1" w:styleId="reference-text">
    <w:name w:val="reference-text"/>
    <w:basedOn w:val="Policepardfaut"/>
    <w:rsid w:val="00697F83"/>
  </w:style>
  <w:style w:type="character" w:customStyle="1" w:styleId="ouvrage">
    <w:name w:val="ouvrage"/>
    <w:basedOn w:val="Policepardfaut"/>
    <w:rsid w:val="00697F83"/>
  </w:style>
  <w:style w:type="character" w:styleId="CitationHTML">
    <w:name w:val="HTML Cite"/>
    <w:uiPriority w:val="99"/>
    <w:semiHidden/>
    <w:unhideWhenUsed/>
    <w:rsid w:val="00697F83"/>
    <w:rPr>
      <w:i/>
      <w:iCs/>
    </w:rPr>
  </w:style>
  <w:style w:type="character" w:customStyle="1" w:styleId="nowrap">
    <w:name w:val="nowrap"/>
    <w:basedOn w:val="Policepardfaut"/>
    <w:rsid w:val="00697F83"/>
  </w:style>
  <w:style w:type="character" w:customStyle="1" w:styleId="soustitre">
    <w:name w:val="soustitre"/>
    <w:basedOn w:val="Policepardfaut"/>
    <w:rsid w:val="00CB349F"/>
  </w:style>
  <w:style w:type="character" w:customStyle="1" w:styleId="format">
    <w:name w:val="format"/>
    <w:basedOn w:val="Policepardfaut"/>
    <w:rsid w:val="003331AE"/>
  </w:style>
  <w:style w:type="character" w:customStyle="1" w:styleId="texte100gris77">
    <w:name w:val="texte100gris77"/>
    <w:basedOn w:val="Policepardfaut"/>
    <w:rsid w:val="008E45DB"/>
  </w:style>
  <w:style w:type="character" w:customStyle="1" w:styleId="texter">
    <w:name w:val="texter"/>
    <w:basedOn w:val="Policepardfaut"/>
    <w:rsid w:val="00A512EA"/>
  </w:style>
  <w:style w:type="character" w:customStyle="1" w:styleId="rubr">
    <w:name w:val="rubr"/>
    <w:basedOn w:val="Policepardfaut"/>
    <w:rsid w:val="00A512EA"/>
  </w:style>
  <w:style w:type="character" w:customStyle="1" w:styleId="main-1">
    <w:name w:val="main-1"/>
    <w:basedOn w:val="Policepardfaut"/>
    <w:rsid w:val="00B953A5"/>
  </w:style>
  <w:style w:type="character" w:customStyle="1" w:styleId="contribution">
    <w:name w:val="contribution"/>
    <w:basedOn w:val="Policepardfaut"/>
    <w:rsid w:val="00527ADA"/>
  </w:style>
  <w:style w:type="character" w:customStyle="1" w:styleId="caps">
    <w:name w:val="caps"/>
    <w:basedOn w:val="Policepardfaut"/>
    <w:rsid w:val="006A76F4"/>
  </w:style>
  <w:style w:type="character" w:customStyle="1" w:styleId="nomauteur">
    <w:name w:val="nom_auteur"/>
    <w:basedOn w:val="Policepardfaut"/>
    <w:rsid w:val="00E20D14"/>
  </w:style>
  <w:style w:type="character" w:customStyle="1" w:styleId="titre0">
    <w:name w:val="titre"/>
    <w:basedOn w:val="Policepardfaut"/>
    <w:rsid w:val="00E20D14"/>
  </w:style>
  <w:style w:type="character" w:customStyle="1" w:styleId="yellow">
    <w:name w:val="yellow"/>
    <w:basedOn w:val="Policepardfaut"/>
    <w:rsid w:val="00E20D14"/>
  </w:style>
  <w:style w:type="character" w:customStyle="1" w:styleId="publication-meta-date">
    <w:name w:val="publication-meta-date"/>
    <w:basedOn w:val="Policepardfaut"/>
    <w:rsid w:val="000C2168"/>
  </w:style>
  <w:style w:type="character" w:customStyle="1" w:styleId="product-user-authors">
    <w:name w:val="product-user-authors"/>
    <w:basedOn w:val="Policepardfaut"/>
    <w:rsid w:val="00DB2F6C"/>
  </w:style>
  <w:style w:type="character" w:customStyle="1" w:styleId="productdetails-items-content">
    <w:name w:val="productdetails-items-content"/>
    <w:basedOn w:val="Policepardfaut"/>
    <w:rsid w:val="008562F7"/>
  </w:style>
  <w:style w:type="paragraph" w:customStyle="1" w:styleId="CM6">
    <w:name w:val="CM6"/>
    <w:basedOn w:val="Default"/>
    <w:next w:val="Default"/>
    <w:uiPriority w:val="99"/>
    <w:rsid w:val="00066358"/>
    <w:pPr>
      <w:widowControl w:val="0"/>
    </w:pPr>
    <w:rPr>
      <w:rFonts w:eastAsia="Times New Roman"/>
      <w:color w:val="auto"/>
      <w:lang w:eastAsia="fr-FR"/>
    </w:rPr>
  </w:style>
  <w:style w:type="character" w:customStyle="1" w:styleId="label">
    <w:name w:val="label"/>
    <w:basedOn w:val="Policepardfaut"/>
    <w:rsid w:val="005C734D"/>
  </w:style>
  <w:style w:type="character" w:customStyle="1" w:styleId="plainlinks">
    <w:name w:val="plainlinks"/>
    <w:basedOn w:val="Policepardfaut"/>
    <w:rsid w:val="00A97AFB"/>
  </w:style>
  <w:style w:type="character" w:customStyle="1" w:styleId="exp-title">
    <w:name w:val="exp-title"/>
    <w:basedOn w:val="Policepardfaut"/>
    <w:rsid w:val="00313F37"/>
  </w:style>
  <w:style w:type="paragraph" w:styleId="Textebrut">
    <w:name w:val="Plain Text"/>
    <w:basedOn w:val="Normal"/>
    <w:link w:val="TextebrutCar"/>
    <w:rsid w:val="004A6E10"/>
    <w:rPr>
      <w:rFonts w:ascii="Courier New" w:eastAsia="Times New Roman" w:hAnsi="Courier New"/>
      <w:sz w:val="20"/>
      <w:szCs w:val="20"/>
      <w:lang w:val="x-none" w:eastAsia="x-none"/>
    </w:rPr>
  </w:style>
  <w:style w:type="character" w:customStyle="1" w:styleId="TextebrutCar">
    <w:name w:val="Texte brut Car"/>
    <w:link w:val="Textebrut"/>
    <w:rsid w:val="004A6E10"/>
    <w:rPr>
      <w:rFonts w:ascii="Courier New" w:eastAsia="Times New Roman" w:hAnsi="Courier New" w:cs="Courier New"/>
    </w:rPr>
  </w:style>
  <w:style w:type="table" w:customStyle="1" w:styleId="Listeclaire-Accent612">
    <w:name w:val="Liste claire - Accent 612"/>
    <w:basedOn w:val="TableauNormal"/>
    <w:next w:val="Listeclaire-Accent6"/>
    <w:uiPriority w:val="61"/>
    <w:rsid w:val="00CB0375"/>
    <w:rPr>
      <w:sz w:val="22"/>
      <w:szCs w:val="22"/>
      <w:lang w:val="fr-F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2">
    <w:name w:val="Liste claire - Accent 62"/>
    <w:basedOn w:val="TableauNormal"/>
    <w:uiPriority w:val="61"/>
    <w:rsid w:val="008E796F"/>
    <w:rPr>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holder">
    <w:name w:val="holder"/>
    <w:basedOn w:val="Normal"/>
    <w:rsid w:val="009974CB"/>
    <w:pPr>
      <w:spacing w:before="100" w:beforeAutospacing="1" w:after="100" w:afterAutospacing="1"/>
    </w:pPr>
    <w:rPr>
      <w:rFonts w:eastAsia="Times New Roman"/>
      <w:lang w:val="en-US" w:eastAsia="en-US"/>
    </w:rPr>
  </w:style>
  <w:style w:type="paragraph" w:customStyle="1" w:styleId="sous-menu">
    <w:name w:val="sous-menu"/>
    <w:basedOn w:val="Normal"/>
    <w:rsid w:val="00C730BD"/>
    <w:pPr>
      <w:spacing w:before="100" w:beforeAutospacing="1" w:after="100" w:afterAutospacing="1"/>
    </w:pPr>
    <w:rPr>
      <w:rFonts w:eastAsia="Times New Roman"/>
      <w:lang w:val="en-US" w:eastAsia="en-US"/>
    </w:rPr>
  </w:style>
  <w:style w:type="character" w:customStyle="1" w:styleId="st1">
    <w:name w:val="st1"/>
    <w:basedOn w:val="Policepardfaut"/>
    <w:rsid w:val="00B96662"/>
  </w:style>
  <w:style w:type="character" w:customStyle="1" w:styleId="fontstyle01">
    <w:name w:val="fontstyle01"/>
    <w:rsid w:val="00DB0D81"/>
    <w:rPr>
      <w:rFonts w:ascii="Times-Bold" w:hAnsi="Times-Bold" w:hint="default"/>
      <w:b/>
      <w:bCs/>
      <w:i w:val="0"/>
      <w:iCs w:val="0"/>
      <w:color w:val="000000"/>
      <w:sz w:val="24"/>
      <w:szCs w:val="24"/>
    </w:rPr>
  </w:style>
  <w:style w:type="paragraph" w:customStyle="1" w:styleId="font-claude-response-body">
    <w:name w:val="font-claude-response-body"/>
    <w:basedOn w:val="Normal"/>
    <w:rsid w:val="00F61751"/>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0166">
      <w:bodyDiv w:val="1"/>
      <w:marLeft w:val="0"/>
      <w:marRight w:val="0"/>
      <w:marTop w:val="0"/>
      <w:marBottom w:val="0"/>
      <w:divBdr>
        <w:top w:val="none" w:sz="0" w:space="0" w:color="auto"/>
        <w:left w:val="none" w:sz="0" w:space="0" w:color="auto"/>
        <w:bottom w:val="none" w:sz="0" w:space="0" w:color="auto"/>
        <w:right w:val="none" w:sz="0" w:space="0" w:color="auto"/>
      </w:divBdr>
    </w:div>
    <w:div w:id="10645735">
      <w:bodyDiv w:val="1"/>
      <w:marLeft w:val="0"/>
      <w:marRight w:val="0"/>
      <w:marTop w:val="0"/>
      <w:marBottom w:val="0"/>
      <w:divBdr>
        <w:top w:val="none" w:sz="0" w:space="0" w:color="auto"/>
        <w:left w:val="none" w:sz="0" w:space="0" w:color="auto"/>
        <w:bottom w:val="none" w:sz="0" w:space="0" w:color="auto"/>
        <w:right w:val="none" w:sz="0" w:space="0" w:color="auto"/>
      </w:divBdr>
    </w:div>
    <w:div w:id="15429875">
      <w:bodyDiv w:val="1"/>
      <w:marLeft w:val="0"/>
      <w:marRight w:val="0"/>
      <w:marTop w:val="0"/>
      <w:marBottom w:val="0"/>
      <w:divBdr>
        <w:top w:val="none" w:sz="0" w:space="0" w:color="auto"/>
        <w:left w:val="none" w:sz="0" w:space="0" w:color="auto"/>
        <w:bottom w:val="none" w:sz="0" w:space="0" w:color="auto"/>
        <w:right w:val="none" w:sz="0" w:space="0" w:color="auto"/>
      </w:divBdr>
    </w:div>
    <w:div w:id="19356328">
      <w:bodyDiv w:val="1"/>
      <w:marLeft w:val="0"/>
      <w:marRight w:val="0"/>
      <w:marTop w:val="0"/>
      <w:marBottom w:val="0"/>
      <w:divBdr>
        <w:top w:val="none" w:sz="0" w:space="0" w:color="auto"/>
        <w:left w:val="none" w:sz="0" w:space="0" w:color="auto"/>
        <w:bottom w:val="none" w:sz="0" w:space="0" w:color="auto"/>
        <w:right w:val="none" w:sz="0" w:space="0" w:color="auto"/>
      </w:divBdr>
    </w:div>
    <w:div w:id="22445680">
      <w:bodyDiv w:val="1"/>
      <w:marLeft w:val="0"/>
      <w:marRight w:val="0"/>
      <w:marTop w:val="0"/>
      <w:marBottom w:val="0"/>
      <w:divBdr>
        <w:top w:val="none" w:sz="0" w:space="0" w:color="auto"/>
        <w:left w:val="none" w:sz="0" w:space="0" w:color="auto"/>
        <w:bottom w:val="none" w:sz="0" w:space="0" w:color="auto"/>
        <w:right w:val="none" w:sz="0" w:space="0" w:color="auto"/>
      </w:divBdr>
    </w:div>
    <w:div w:id="32778744">
      <w:bodyDiv w:val="1"/>
      <w:marLeft w:val="0"/>
      <w:marRight w:val="0"/>
      <w:marTop w:val="0"/>
      <w:marBottom w:val="0"/>
      <w:divBdr>
        <w:top w:val="none" w:sz="0" w:space="0" w:color="auto"/>
        <w:left w:val="none" w:sz="0" w:space="0" w:color="auto"/>
        <w:bottom w:val="none" w:sz="0" w:space="0" w:color="auto"/>
        <w:right w:val="none" w:sz="0" w:space="0" w:color="auto"/>
      </w:divBdr>
    </w:div>
    <w:div w:id="41904408">
      <w:bodyDiv w:val="1"/>
      <w:marLeft w:val="0"/>
      <w:marRight w:val="0"/>
      <w:marTop w:val="0"/>
      <w:marBottom w:val="0"/>
      <w:divBdr>
        <w:top w:val="none" w:sz="0" w:space="0" w:color="auto"/>
        <w:left w:val="none" w:sz="0" w:space="0" w:color="auto"/>
        <w:bottom w:val="none" w:sz="0" w:space="0" w:color="auto"/>
        <w:right w:val="none" w:sz="0" w:space="0" w:color="auto"/>
      </w:divBdr>
      <w:divsChild>
        <w:div w:id="200165744">
          <w:marLeft w:val="0"/>
          <w:marRight w:val="0"/>
          <w:marTop w:val="0"/>
          <w:marBottom w:val="0"/>
          <w:divBdr>
            <w:top w:val="none" w:sz="0" w:space="0" w:color="auto"/>
            <w:left w:val="none" w:sz="0" w:space="0" w:color="auto"/>
            <w:bottom w:val="none" w:sz="0" w:space="0" w:color="auto"/>
            <w:right w:val="none" w:sz="0" w:space="0" w:color="auto"/>
          </w:divBdr>
        </w:div>
        <w:div w:id="657222246">
          <w:marLeft w:val="0"/>
          <w:marRight w:val="0"/>
          <w:marTop w:val="0"/>
          <w:marBottom w:val="0"/>
          <w:divBdr>
            <w:top w:val="none" w:sz="0" w:space="0" w:color="auto"/>
            <w:left w:val="none" w:sz="0" w:space="0" w:color="auto"/>
            <w:bottom w:val="none" w:sz="0" w:space="0" w:color="auto"/>
            <w:right w:val="none" w:sz="0" w:space="0" w:color="auto"/>
          </w:divBdr>
          <w:divsChild>
            <w:div w:id="125705673">
              <w:marLeft w:val="0"/>
              <w:marRight w:val="0"/>
              <w:marTop w:val="0"/>
              <w:marBottom w:val="0"/>
              <w:divBdr>
                <w:top w:val="none" w:sz="0" w:space="0" w:color="auto"/>
                <w:left w:val="none" w:sz="0" w:space="0" w:color="auto"/>
                <w:bottom w:val="none" w:sz="0" w:space="0" w:color="auto"/>
                <w:right w:val="none" w:sz="0" w:space="0" w:color="auto"/>
              </w:divBdr>
            </w:div>
            <w:div w:id="17619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9010">
      <w:bodyDiv w:val="1"/>
      <w:marLeft w:val="0"/>
      <w:marRight w:val="0"/>
      <w:marTop w:val="0"/>
      <w:marBottom w:val="0"/>
      <w:divBdr>
        <w:top w:val="none" w:sz="0" w:space="0" w:color="auto"/>
        <w:left w:val="none" w:sz="0" w:space="0" w:color="auto"/>
        <w:bottom w:val="none" w:sz="0" w:space="0" w:color="auto"/>
        <w:right w:val="none" w:sz="0" w:space="0" w:color="auto"/>
      </w:divBdr>
    </w:div>
    <w:div w:id="49381094">
      <w:bodyDiv w:val="1"/>
      <w:marLeft w:val="0"/>
      <w:marRight w:val="0"/>
      <w:marTop w:val="0"/>
      <w:marBottom w:val="0"/>
      <w:divBdr>
        <w:top w:val="none" w:sz="0" w:space="0" w:color="auto"/>
        <w:left w:val="none" w:sz="0" w:space="0" w:color="auto"/>
        <w:bottom w:val="none" w:sz="0" w:space="0" w:color="auto"/>
        <w:right w:val="none" w:sz="0" w:space="0" w:color="auto"/>
      </w:divBdr>
    </w:div>
    <w:div w:id="60250363">
      <w:bodyDiv w:val="1"/>
      <w:marLeft w:val="0"/>
      <w:marRight w:val="0"/>
      <w:marTop w:val="0"/>
      <w:marBottom w:val="0"/>
      <w:divBdr>
        <w:top w:val="none" w:sz="0" w:space="0" w:color="auto"/>
        <w:left w:val="none" w:sz="0" w:space="0" w:color="auto"/>
        <w:bottom w:val="none" w:sz="0" w:space="0" w:color="auto"/>
        <w:right w:val="none" w:sz="0" w:space="0" w:color="auto"/>
      </w:divBdr>
      <w:divsChild>
        <w:div w:id="168839600">
          <w:marLeft w:val="0"/>
          <w:marRight w:val="0"/>
          <w:marTop w:val="0"/>
          <w:marBottom w:val="0"/>
          <w:divBdr>
            <w:top w:val="none" w:sz="0" w:space="0" w:color="auto"/>
            <w:left w:val="none" w:sz="0" w:space="0" w:color="auto"/>
            <w:bottom w:val="none" w:sz="0" w:space="0" w:color="auto"/>
            <w:right w:val="none" w:sz="0" w:space="0" w:color="auto"/>
          </w:divBdr>
          <w:divsChild>
            <w:div w:id="1717504865">
              <w:marLeft w:val="0"/>
              <w:marRight w:val="0"/>
              <w:marTop w:val="0"/>
              <w:marBottom w:val="0"/>
              <w:divBdr>
                <w:top w:val="none" w:sz="0" w:space="0" w:color="auto"/>
                <w:left w:val="none" w:sz="0" w:space="0" w:color="auto"/>
                <w:bottom w:val="none" w:sz="0" w:space="0" w:color="auto"/>
                <w:right w:val="none" w:sz="0" w:space="0" w:color="auto"/>
              </w:divBdr>
              <w:divsChild>
                <w:div w:id="918447328">
                  <w:marLeft w:val="0"/>
                  <w:marRight w:val="0"/>
                  <w:marTop w:val="0"/>
                  <w:marBottom w:val="0"/>
                  <w:divBdr>
                    <w:top w:val="none" w:sz="0" w:space="0" w:color="auto"/>
                    <w:left w:val="none" w:sz="0" w:space="0" w:color="auto"/>
                    <w:bottom w:val="none" w:sz="0" w:space="0" w:color="auto"/>
                    <w:right w:val="none" w:sz="0" w:space="0" w:color="auto"/>
                  </w:divBdr>
                </w:div>
                <w:div w:id="1086266309">
                  <w:marLeft w:val="0"/>
                  <w:marRight w:val="0"/>
                  <w:marTop w:val="0"/>
                  <w:marBottom w:val="0"/>
                  <w:divBdr>
                    <w:top w:val="none" w:sz="0" w:space="0" w:color="auto"/>
                    <w:left w:val="none" w:sz="0" w:space="0" w:color="auto"/>
                    <w:bottom w:val="none" w:sz="0" w:space="0" w:color="auto"/>
                    <w:right w:val="none" w:sz="0" w:space="0" w:color="auto"/>
                  </w:divBdr>
                </w:div>
                <w:div w:id="1283995350">
                  <w:marLeft w:val="0"/>
                  <w:marRight w:val="0"/>
                  <w:marTop w:val="0"/>
                  <w:marBottom w:val="0"/>
                  <w:divBdr>
                    <w:top w:val="none" w:sz="0" w:space="0" w:color="auto"/>
                    <w:left w:val="none" w:sz="0" w:space="0" w:color="auto"/>
                    <w:bottom w:val="none" w:sz="0" w:space="0" w:color="auto"/>
                    <w:right w:val="none" w:sz="0" w:space="0" w:color="auto"/>
                  </w:divBdr>
                </w:div>
                <w:div w:id="1423260468">
                  <w:marLeft w:val="0"/>
                  <w:marRight w:val="0"/>
                  <w:marTop w:val="0"/>
                  <w:marBottom w:val="0"/>
                  <w:divBdr>
                    <w:top w:val="none" w:sz="0" w:space="0" w:color="auto"/>
                    <w:left w:val="none" w:sz="0" w:space="0" w:color="auto"/>
                    <w:bottom w:val="none" w:sz="0" w:space="0" w:color="auto"/>
                    <w:right w:val="none" w:sz="0" w:space="0" w:color="auto"/>
                  </w:divBdr>
                </w:div>
                <w:div w:id="1512451721">
                  <w:marLeft w:val="0"/>
                  <w:marRight w:val="0"/>
                  <w:marTop w:val="0"/>
                  <w:marBottom w:val="0"/>
                  <w:divBdr>
                    <w:top w:val="none" w:sz="0" w:space="0" w:color="auto"/>
                    <w:left w:val="none" w:sz="0" w:space="0" w:color="auto"/>
                    <w:bottom w:val="none" w:sz="0" w:space="0" w:color="auto"/>
                    <w:right w:val="none" w:sz="0" w:space="0" w:color="auto"/>
                  </w:divBdr>
                </w:div>
                <w:div w:id="206525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16513">
      <w:bodyDiv w:val="1"/>
      <w:marLeft w:val="0"/>
      <w:marRight w:val="0"/>
      <w:marTop w:val="0"/>
      <w:marBottom w:val="0"/>
      <w:divBdr>
        <w:top w:val="none" w:sz="0" w:space="0" w:color="auto"/>
        <w:left w:val="none" w:sz="0" w:space="0" w:color="auto"/>
        <w:bottom w:val="none" w:sz="0" w:space="0" w:color="auto"/>
        <w:right w:val="none" w:sz="0" w:space="0" w:color="auto"/>
      </w:divBdr>
    </w:div>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94792037">
      <w:bodyDiv w:val="1"/>
      <w:marLeft w:val="0"/>
      <w:marRight w:val="0"/>
      <w:marTop w:val="0"/>
      <w:marBottom w:val="0"/>
      <w:divBdr>
        <w:top w:val="none" w:sz="0" w:space="0" w:color="auto"/>
        <w:left w:val="none" w:sz="0" w:space="0" w:color="auto"/>
        <w:bottom w:val="none" w:sz="0" w:space="0" w:color="auto"/>
        <w:right w:val="none" w:sz="0" w:space="0" w:color="auto"/>
      </w:divBdr>
    </w:div>
    <w:div w:id="115875215">
      <w:bodyDiv w:val="1"/>
      <w:marLeft w:val="0"/>
      <w:marRight w:val="0"/>
      <w:marTop w:val="0"/>
      <w:marBottom w:val="0"/>
      <w:divBdr>
        <w:top w:val="none" w:sz="0" w:space="0" w:color="auto"/>
        <w:left w:val="none" w:sz="0" w:space="0" w:color="auto"/>
        <w:bottom w:val="none" w:sz="0" w:space="0" w:color="auto"/>
        <w:right w:val="none" w:sz="0" w:space="0" w:color="auto"/>
      </w:divBdr>
    </w:div>
    <w:div w:id="119959367">
      <w:bodyDiv w:val="1"/>
      <w:marLeft w:val="0"/>
      <w:marRight w:val="0"/>
      <w:marTop w:val="0"/>
      <w:marBottom w:val="0"/>
      <w:divBdr>
        <w:top w:val="none" w:sz="0" w:space="0" w:color="auto"/>
        <w:left w:val="none" w:sz="0" w:space="0" w:color="auto"/>
        <w:bottom w:val="none" w:sz="0" w:space="0" w:color="auto"/>
        <w:right w:val="none" w:sz="0" w:space="0" w:color="auto"/>
      </w:divBdr>
    </w:div>
    <w:div w:id="123281434">
      <w:bodyDiv w:val="1"/>
      <w:marLeft w:val="0"/>
      <w:marRight w:val="0"/>
      <w:marTop w:val="0"/>
      <w:marBottom w:val="0"/>
      <w:divBdr>
        <w:top w:val="none" w:sz="0" w:space="0" w:color="auto"/>
        <w:left w:val="none" w:sz="0" w:space="0" w:color="auto"/>
        <w:bottom w:val="none" w:sz="0" w:space="0" w:color="auto"/>
        <w:right w:val="none" w:sz="0" w:space="0" w:color="auto"/>
      </w:divBdr>
    </w:div>
    <w:div w:id="123432065">
      <w:bodyDiv w:val="1"/>
      <w:marLeft w:val="0"/>
      <w:marRight w:val="0"/>
      <w:marTop w:val="0"/>
      <w:marBottom w:val="0"/>
      <w:divBdr>
        <w:top w:val="none" w:sz="0" w:space="0" w:color="auto"/>
        <w:left w:val="none" w:sz="0" w:space="0" w:color="auto"/>
        <w:bottom w:val="none" w:sz="0" w:space="0" w:color="auto"/>
        <w:right w:val="none" w:sz="0" w:space="0" w:color="auto"/>
      </w:divBdr>
    </w:div>
    <w:div w:id="131096683">
      <w:bodyDiv w:val="1"/>
      <w:marLeft w:val="0"/>
      <w:marRight w:val="0"/>
      <w:marTop w:val="0"/>
      <w:marBottom w:val="0"/>
      <w:divBdr>
        <w:top w:val="none" w:sz="0" w:space="0" w:color="auto"/>
        <w:left w:val="none" w:sz="0" w:space="0" w:color="auto"/>
        <w:bottom w:val="none" w:sz="0" w:space="0" w:color="auto"/>
        <w:right w:val="none" w:sz="0" w:space="0" w:color="auto"/>
      </w:divBdr>
      <w:divsChild>
        <w:div w:id="389231518">
          <w:marLeft w:val="0"/>
          <w:marRight w:val="0"/>
          <w:marTop w:val="0"/>
          <w:marBottom w:val="0"/>
          <w:divBdr>
            <w:top w:val="none" w:sz="0" w:space="0" w:color="auto"/>
            <w:left w:val="none" w:sz="0" w:space="0" w:color="auto"/>
            <w:bottom w:val="none" w:sz="0" w:space="0" w:color="auto"/>
            <w:right w:val="none" w:sz="0" w:space="0" w:color="auto"/>
          </w:divBdr>
        </w:div>
        <w:div w:id="1298874709">
          <w:marLeft w:val="0"/>
          <w:marRight w:val="0"/>
          <w:marTop w:val="0"/>
          <w:marBottom w:val="0"/>
          <w:divBdr>
            <w:top w:val="none" w:sz="0" w:space="0" w:color="auto"/>
            <w:left w:val="none" w:sz="0" w:space="0" w:color="auto"/>
            <w:bottom w:val="none" w:sz="0" w:space="0" w:color="auto"/>
            <w:right w:val="none" w:sz="0" w:space="0" w:color="auto"/>
          </w:divBdr>
        </w:div>
      </w:divsChild>
    </w:div>
    <w:div w:id="151605615">
      <w:bodyDiv w:val="1"/>
      <w:marLeft w:val="0"/>
      <w:marRight w:val="0"/>
      <w:marTop w:val="0"/>
      <w:marBottom w:val="0"/>
      <w:divBdr>
        <w:top w:val="none" w:sz="0" w:space="0" w:color="auto"/>
        <w:left w:val="none" w:sz="0" w:space="0" w:color="auto"/>
        <w:bottom w:val="none" w:sz="0" w:space="0" w:color="auto"/>
        <w:right w:val="none" w:sz="0" w:space="0" w:color="auto"/>
      </w:divBdr>
    </w:div>
    <w:div w:id="155194741">
      <w:bodyDiv w:val="1"/>
      <w:marLeft w:val="0"/>
      <w:marRight w:val="0"/>
      <w:marTop w:val="0"/>
      <w:marBottom w:val="0"/>
      <w:divBdr>
        <w:top w:val="none" w:sz="0" w:space="0" w:color="auto"/>
        <w:left w:val="none" w:sz="0" w:space="0" w:color="auto"/>
        <w:bottom w:val="none" w:sz="0" w:space="0" w:color="auto"/>
        <w:right w:val="none" w:sz="0" w:space="0" w:color="auto"/>
      </w:divBdr>
    </w:div>
    <w:div w:id="159348715">
      <w:bodyDiv w:val="1"/>
      <w:marLeft w:val="0"/>
      <w:marRight w:val="0"/>
      <w:marTop w:val="0"/>
      <w:marBottom w:val="0"/>
      <w:divBdr>
        <w:top w:val="none" w:sz="0" w:space="0" w:color="auto"/>
        <w:left w:val="none" w:sz="0" w:space="0" w:color="auto"/>
        <w:bottom w:val="none" w:sz="0" w:space="0" w:color="auto"/>
        <w:right w:val="none" w:sz="0" w:space="0" w:color="auto"/>
      </w:divBdr>
    </w:div>
    <w:div w:id="159854488">
      <w:bodyDiv w:val="1"/>
      <w:marLeft w:val="0"/>
      <w:marRight w:val="0"/>
      <w:marTop w:val="0"/>
      <w:marBottom w:val="0"/>
      <w:divBdr>
        <w:top w:val="none" w:sz="0" w:space="0" w:color="auto"/>
        <w:left w:val="none" w:sz="0" w:space="0" w:color="auto"/>
        <w:bottom w:val="none" w:sz="0" w:space="0" w:color="auto"/>
        <w:right w:val="none" w:sz="0" w:space="0" w:color="auto"/>
      </w:divBdr>
    </w:div>
    <w:div w:id="162934407">
      <w:bodyDiv w:val="1"/>
      <w:marLeft w:val="0"/>
      <w:marRight w:val="0"/>
      <w:marTop w:val="0"/>
      <w:marBottom w:val="0"/>
      <w:divBdr>
        <w:top w:val="none" w:sz="0" w:space="0" w:color="auto"/>
        <w:left w:val="none" w:sz="0" w:space="0" w:color="auto"/>
        <w:bottom w:val="none" w:sz="0" w:space="0" w:color="auto"/>
        <w:right w:val="none" w:sz="0" w:space="0" w:color="auto"/>
      </w:divBdr>
    </w:div>
    <w:div w:id="166948452">
      <w:bodyDiv w:val="1"/>
      <w:marLeft w:val="0"/>
      <w:marRight w:val="0"/>
      <w:marTop w:val="0"/>
      <w:marBottom w:val="0"/>
      <w:divBdr>
        <w:top w:val="none" w:sz="0" w:space="0" w:color="auto"/>
        <w:left w:val="none" w:sz="0" w:space="0" w:color="auto"/>
        <w:bottom w:val="none" w:sz="0" w:space="0" w:color="auto"/>
        <w:right w:val="none" w:sz="0" w:space="0" w:color="auto"/>
      </w:divBdr>
    </w:div>
    <w:div w:id="168326849">
      <w:bodyDiv w:val="1"/>
      <w:marLeft w:val="0"/>
      <w:marRight w:val="0"/>
      <w:marTop w:val="0"/>
      <w:marBottom w:val="0"/>
      <w:divBdr>
        <w:top w:val="none" w:sz="0" w:space="0" w:color="auto"/>
        <w:left w:val="none" w:sz="0" w:space="0" w:color="auto"/>
        <w:bottom w:val="none" w:sz="0" w:space="0" w:color="auto"/>
        <w:right w:val="none" w:sz="0" w:space="0" w:color="auto"/>
      </w:divBdr>
    </w:div>
    <w:div w:id="184367988">
      <w:bodyDiv w:val="1"/>
      <w:marLeft w:val="0"/>
      <w:marRight w:val="0"/>
      <w:marTop w:val="0"/>
      <w:marBottom w:val="0"/>
      <w:divBdr>
        <w:top w:val="none" w:sz="0" w:space="0" w:color="auto"/>
        <w:left w:val="none" w:sz="0" w:space="0" w:color="auto"/>
        <w:bottom w:val="none" w:sz="0" w:space="0" w:color="auto"/>
        <w:right w:val="none" w:sz="0" w:space="0" w:color="auto"/>
      </w:divBdr>
    </w:div>
    <w:div w:id="195429140">
      <w:bodyDiv w:val="1"/>
      <w:marLeft w:val="0"/>
      <w:marRight w:val="0"/>
      <w:marTop w:val="0"/>
      <w:marBottom w:val="0"/>
      <w:divBdr>
        <w:top w:val="none" w:sz="0" w:space="0" w:color="auto"/>
        <w:left w:val="none" w:sz="0" w:space="0" w:color="auto"/>
        <w:bottom w:val="none" w:sz="0" w:space="0" w:color="auto"/>
        <w:right w:val="none" w:sz="0" w:space="0" w:color="auto"/>
      </w:divBdr>
    </w:div>
    <w:div w:id="195967790">
      <w:bodyDiv w:val="1"/>
      <w:marLeft w:val="0"/>
      <w:marRight w:val="0"/>
      <w:marTop w:val="0"/>
      <w:marBottom w:val="0"/>
      <w:divBdr>
        <w:top w:val="none" w:sz="0" w:space="0" w:color="auto"/>
        <w:left w:val="none" w:sz="0" w:space="0" w:color="auto"/>
        <w:bottom w:val="none" w:sz="0" w:space="0" w:color="auto"/>
        <w:right w:val="none" w:sz="0" w:space="0" w:color="auto"/>
      </w:divBdr>
    </w:div>
    <w:div w:id="199711553">
      <w:bodyDiv w:val="1"/>
      <w:marLeft w:val="0"/>
      <w:marRight w:val="0"/>
      <w:marTop w:val="0"/>
      <w:marBottom w:val="0"/>
      <w:divBdr>
        <w:top w:val="none" w:sz="0" w:space="0" w:color="auto"/>
        <w:left w:val="none" w:sz="0" w:space="0" w:color="auto"/>
        <w:bottom w:val="none" w:sz="0" w:space="0" w:color="auto"/>
        <w:right w:val="none" w:sz="0" w:space="0" w:color="auto"/>
      </w:divBdr>
      <w:divsChild>
        <w:div w:id="1258441160">
          <w:marLeft w:val="0"/>
          <w:marRight w:val="0"/>
          <w:marTop w:val="0"/>
          <w:marBottom w:val="0"/>
          <w:divBdr>
            <w:top w:val="none" w:sz="0" w:space="0" w:color="auto"/>
            <w:left w:val="none" w:sz="0" w:space="0" w:color="auto"/>
            <w:bottom w:val="none" w:sz="0" w:space="0" w:color="auto"/>
            <w:right w:val="none" w:sz="0" w:space="0" w:color="auto"/>
          </w:divBdr>
        </w:div>
      </w:divsChild>
    </w:div>
    <w:div w:id="224099581">
      <w:bodyDiv w:val="1"/>
      <w:marLeft w:val="0"/>
      <w:marRight w:val="0"/>
      <w:marTop w:val="0"/>
      <w:marBottom w:val="0"/>
      <w:divBdr>
        <w:top w:val="none" w:sz="0" w:space="0" w:color="auto"/>
        <w:left w:val="none" w:sz="0" w:space="0" w:color="auto"/>
        <w:bottom w:val="none" w:sz="0" w:space="0" w:color="auto"/>
        <w:right w:val="none" w:sz="0" w:space="0" w:color="auto"/>
      </w:divBdr>
    </w:div>
    <w:div w:id="241914137">
      <w:bodyDiv w:val="1"/>
      <w:marLeft w:val="0"/>
      <w:marRight w:val="0"/>
      <w:marTop w:val="0"/>
      <w:marBottom w:val="0"/>
      <w:divBdr>
        <w:top w:val="none" w:sz="0" w:space="0" w:color="auto"/>
        <w:left w:val="none" w:sz="0" w:space="0" w:color="auto"/>
        <w:bottom w:val="none" w:sz="0" w:space="0" w:color="auto"/>
        <w:right w:val="none" w:sz="0" w:space="0" w:color="auto"/>
      </w:divBdr>
      <w:divsChild>
        <w:div w:id="441919778">
          <w:marLeft w:val="0"/>
          <w:marRight w:val="0"/>
          <w:marTop w:val="0"/>
          <w:marBottom w:val="0"/>
          <w:divBdr>
            <w:top w:val="none" w:sz="0" w:space="0" w:color="auto"/>
            <w:left w:val="none" w:sz="0" w:space="0" w:color="auto"/>
            <w:bottom w:val="none" w:sz="0" w:space="0" w:color="auto"/>
            <w:right w:val="none" w:sz="0" w:space="0" w:color="auto"/>
          </w:divBdr>
          <w:divsChild>
            <w:div w:id="817187996">
              <w:marLeft w:val="0"/>
              <w:marRight w:val="0"/>
              <w:marTop w:val="0"/>
              <w:marBottom w:val="0"/>
              <w:divBdr>
                <w:top w:val="none" w:sz="0" w:space="0" w:color="auto"/>
                <w:left w:val="none" w:sz="0" w:space="0" w:color="auto"/>
                <w:bottom w:val="none" w:sz="0" w:space="0" w:color="auto"/>
                <w:right w:val="none" w:sz="0" w:space="0" w:color="auto"/>
              </w:divBdr>
              <w:divsChild>
                <w:div w:id="532577880">
                  <w:marLeft w:val="0"/>
                  <w:marRight w:val="0"/>
                  <w:marTop w:val="0"/>
                  <w:marBottom w:val="0"/>
                  <w:divBdr>
                    <w:top w:val="none" w:sz="0" w:space="0" w:color="auto"/>
                    <w:left w:val="none" w:sz="0" w:space="0" w:color="auto"/>
                    <w:bottom w:val="none" w:sz="0" w:space="0" w:color="auto"/>
                    <w:right w:val="none" w:sz="0" w:space="0" w:color="auto"/>
                  </w:divBdr>
                  <w:divsChild>
                    <w:div w:id="1932348492">
                      <w:marLeft w:val="0"/>
                      <w:marRight w:val="0"/>
                      <w:marTop w:val="0"/>
                      <w:marBottom w:val="0"/>
                      <w:divBdr>
                        <w:top w:val="none" w:sz="0" w:space="0" w:color="auto"/>
                        <w:left w:val="none" w:sz="0" w:space="0" w:color="auto"/>
                        <w:bottom w:val="none" w:sz="0" w:space="0" w:color="auto"/>
                        <w:right w:val="none" w:sz="0" w:space="0" w:color="auto"/>
                      </w:divBdr>
                      <w:divsChild>
                        <w:div w:id="185252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986863">
      <w:bodyDiv w:val="1"/>
      <w:marLeft w:val="0"/>
      <w:marRight w:val="0"/>
      <w:marTop w:val="0"/>
      <w:marBottom w:val="0"/>
      <w:divBdr>
        <w:top w:val="none" w:sz="0" w:space="0" w:color="auto"/>
        <w:left w:val="none" w:sz="0" w:space="0" w:color="auto"/>
        <w:bottom w:val="none" w:sz="0" w:space="0" w:color="auto"/>
        <w:right w:val="none" w:sz="0" w:space="0" w:color="auto"/>
      </w:divBdr>
    </w:div>
    <w:div w:id="250627505">
      <w:bodyDiv w:val="1"/>
      <w:marLeft w:val="0"/>
      <w:marRight w:val="0"/>
      <w:marTop w:val="0"/>
      <w:marBottom w:val="0"/>
      <w:divBdr>
        <w:top w:val="none" w:sz="0" w:space="0" w:color="auto"/>
        <w:left w:val="none" w:sz="0" w:space="0" w:color="auto"/>
        <w:bottom w:val="none" w:sz="0" w:space="0" w:color="auto"/>
        <w:right w:val="none" w:sz="0" w:space="0" w:color="auto"/>
      </w:divBdr>
    </w:div>
    <w:div w:id="253437163">
      <w:bodyDiv w:val="1"/>
      <w:marLeft w:val="0"/>
      <w:marRight w:val="0"/>
      <w:marTop w:val="0"/>
      <w:marBottom w:val="0"/>
      <w:divBdr>
        <w:top w:val="none" w:sz="0" w:space="0" w:color="auto"/>
        <w:left w:val="none" w:sz="0" w:space="0" w:color="auto"/>
        <w:bottom w:val="none" w:sz="0" w:space="0" w:color="auto"/>
        <w:right w:val="none" w:sz="0" w:space="0" w:color="auto"/>
      </w:divBdr>
    </w:div>
    <w:div w:id="255984259">
      <w:bodyDiv w:val="1"/>
      <w:marLeft w:val="0"/>
      <w:marRight w:val="0"/>
      <w:marTop w:val="0"/>
      <w:marBottom w:val="0"/>
      <w:divBdr>
        <w:top w:val="none" w:sz="0" w:space="0" w:color="auto"/>
        <w:left w:val="none" w:sz="0" w:space="0" w:color="auto"/>
        <w:bottom w:val="none" w:sz="0" w:space="0" w:color="auto"/>
        <w:right w:val="none" w:sz="0" w:space="0" w:color="auto"/>
      </w:divBdr>
    </w:div>
    <w:div w:id="265433437">
      <w:bodyDiv w:val="1"/>
      <w:marLeft w:val="0"/>
      <w:marRight w:val="0"/>
      <w:marTop w:val="0"/>
      <w:marBottom w:val="0"/>
      <w:divBdr>
        <w:top w:val="none" w:sz="0" w:space="0" w:color="auto"/>
        <w:left w:val="none" w:sz="0" w:space="0" w:color="auto"/>
        <w:bottom w:val="none" w:sz="0" w:space="0" w:color="auto"/>
        <w:right w:val="none" w:sz="0" w:space="0" w:color="auto"/>
      </w:divBdr>
    </w:div>
    <w:div w:id="273445869">
      <w:bodyDiv w:val="1"/>
      <w:marLeft w:val="0"/>
      <w:marRight w:val="0"/>
      <w:marTop w:val="0"/>
      <w:marBottom w:val="0"/>
      <w:divBdr>
        <w:top w:val="none" w:sz="0" w:space="0" w:color="auto"/>
        <w:left w:val="none" w:sz="0" w:space="0" w:color="auto"/>
        <w:bottom w:val="none" w:sz="0" w:space="0" w:color="auto"/>
        <w:right w:val="none" w:sz="0" w:space="0" w:color="auto"/>
      </w:divBdr>
    </w:div>
    <w:div w:id="287013650">
      <w:bodyDiv w:val="1"/>
      <w:marLeft w:val="0"/>
      <w:marRight w:val="0"/>
      <w:marTop w:val="0"/>
      <w:marBottom w:val="0"/>
      <w:divBdr>
        <w:top w:val="none" w:sz="0" w:space="0" w:color="auto"/>
        <w:left w:val="none" w:sz="0" w:space="0" w:color="auto"/>
        <w:bottom w:val="none" w:sz="0" w:space="0" w:color="auto"/>
        <w:right w:val="none" w:sz="0" w:space="0" w:color="auto"/>
      </w:divBdr>
    </w:div>
    <w:div w:id="296224822">
      <w:bodyDiv w:val="1"/>
      <w:marLeft w:val="0"/>
      <w:marRight w:val="0"/>
      <w:marTop w:val="0"/>
      <w:marBottom w:val="0"/>
      <w:divBdr>
        <w:top w:val="none" w:sz="0" w:space="0" w:color="auto"/>
        <w:left w:val="none" w:sz="0" w:space="0" w:color="auto"/>
        <w:bottom w:val="none" w:sz="0" w:space="0" w:color="auto"/>
        <w:right w:val="none" w:sz="0" w:space="0" w:color="auto"/>
      </w:divBdr>
    </w:div>
    <w:div w:id="303854411">
      <w:bodyDiv w:val="1"/>
      <w:marLeft w:val="0"/>
      <w:marRight w:val="0"/>
      <w:marTop w:val="0"/>
      <w:marBottom w:val="0"/>
      <w:divBdr>
        <w:top w:val="none" w:sz="0" w:space="0" w:color="auto"/>
        <w:left w:val="none" w:sz="0" w:space="0" w:color="auto"/>
        <w:bottom w:val="none" w:sz="0" w:space="0" w:color="auto"/>
        <w:right w:val="none" w:sz="0" w:space="0" w:color="auto"/>
      </w:divBdr>
    </w:div>
    <w:div w:id="304087272">
      <w:bodyDiv w:val="1"/>
      <w:marLeft w:val="0"/>
      <w:marRight w:val="0"/>
      <w:marTop w:val="0"/>
      <w:marBottom w:val="0"/>
      <w:divBdr>
        <w:top w:val="none" w:sz="0" w:space="0" w:color="auto"/>
        <w:left w:val="none" w:sz="0" w:space="0" w:color="auto"/>
        <w:bottom w:val="none" w:sz="0" w:space="0" w:color="auto"/>
        <w:right w:val="none" w:sz="0" w:space="0" w:color="auto"/>
      </w:divBdr>
    </w:div>
    <w:div w:id="311327086">
      <w:bodyDiv w:val="1"/>
      <w:marLeft w:val="0"/>
      <w:marRight w:val="0"/>
      <w:marTop w:val="0"/>
      <w:marBottom w:val="0"/>
      <w:divBdr>
        <w:top w:val="none" w:sz="0" w:space="0" w:color="auto"/>
        <w:left w:val="none" w:sz="0" w:space="0" w:color="auto"/>
        <w:bottom w:val="none" w:sz="0" w:space="0" w:color="auto"/>
        <w:right w:val="none" w:sz="0" w:space="0" w:color="auto"/>
      </w:divBdr>
    </w:div>
    <w:div w:id="349720960">
      <w:bodyDiv w:val="1"/>
      <w:marLeft w:val="0"/>
      <w:marRight w:val="0"/>
      <w:marTop w:val="0"/>
      <w:marBottom w:val="0"/>
      <w:divBdr>
        <w:top w:val="none" w:sz="0" w:space="0" w:color="auto"/>
        <w:left w:val="none" w:sz="0" w:space="0" w:color="auto"/>
        <w:bottom w:val="none" w:sz="0" w:space="0" w:color="auto"/>
        <w:right w:val="none" w:sz="0" w:space="0" w:color="auto"/>
      </w:divBdr>
    </w:div>
    <w:div w:id="351030598">
      <w:bodyDiv w:val="1"/>
      <w:marLeft w:val="0"/>
      <w:marRight w:val="0"/>
      <w:marTop w:val="0"/>
      <w:marBottom w:val="0"/>
      <w:divBdr>
        <w:top w:val="none" w:sz="0" w:space="0" w:color="auto"/>
        <w:left w:val="none" w:sz="0" w:space="0" w:color="auto"/>
        <w:bottom w:val="none" w:sz="0" w:space="0" w:color="auto"/>
        <w:right w:val="none" w:sz="0" w:space="0" w:color="auto"/>
      </w:divBdr>
    </w:div>
    <w:div w:id="359820478">
      <w:bodyDiv w:val="1"/>
      <w:marLeft w:val="0"/>
      <w:marRight w:val="0"/>
      <w:marTop w:val="0"/>
      <w:marBottom w:val="0"/>
      <w:divBdr>
        <w:top w:val="none" w:sz="0" w:space="0" w:color="auto"/>
        <w:left w:val="none" w:sz="0" w:space="0" w:color="auto"/>
        <w:bottom w:val="none" w:sz="0" w:space="0" w:color="auto"/>
        <w:right w:val="none" w:sz="0" w:space="0" w:color="auto"/>
      </w:divBdr>
    </w:div>
    <w:div w:id="368604373">
      <w:bodyDiv w:val="1"/>
      <w:marLeft w:val="0"/>
      <w:marRight w:val="0"/>
      <w:marTop w:val="0"/>
      <w:marBottom w:val="0"/>
      <w:divBdr>
        <w:top w:val="none" w:sz="0" w:space="0" w:color="auto"/>
        <w:left w:val="none" w:sz="0" w:space="0" w:color="auto"/>
        <w:bottom w:val="none" w:sz="0" w:space="0" w:color="auto"/>
        <w:right w:val="none" w:sz="0" w:space="0" w:color="auto"/>
      </w:divBdr>
    </w:div>
    <w:div w:id="380247575">
      <w:bodyDiv w:val="1"/>
      <w:marLeft w:val="0"/>
      <w:marRight w:val="0"/>
      <w:marTop w:val="0"/>
      <w:marBottom w:val="0"/>
      <w:divBdr>
        <w:top w:val="none" w:sz="0" w:space="0" w:color="auto"/>
        <w:left w:val="none" w:sz="0" w:space="0" w:color="auto"/>
        <w:bottom w:val="none" w:sz="0" w:space="0" w:color="auto"/>
        <w:right w:val="none" w:sz="0" w:space="0" w:color="auto"/>
      </w:divBdr>
    </w:div>
    <w:div w:id="387415890">
      <w:bodyDiv w:val="1"/>
      <w:marLeft w:val="0"/>
      <w:marRight w:val="0"/>
      <w:marTop w:val="0"/>
      <w:marBottom w:val="0"/>
      <w:divBdr>
        <w:top w:val="none" w:sz="0" w:space="0" w:color="auto"/>
        <w:left w:val="none" w:sz="0" w:space="0" w:color="auto"/>
        <w:bottom w:val="none" w:sz="0" w:space="0" w:color="auto"/>
        <w:right w:val="none" w:sz="0" w:space="0" w:color="auto"/>
      </w:divBdr>
    </w:div>
    <w:div w:id="394937982">
      <w:bodyDiv w:val="1"/>
      <w:marLeft w:val="0"/>
      <w:marRight w:val="0"/>
      <w:marTop w:val="0"/>
      <w:marBottom w:val="0"/>
      <w:divBdr>
        <w:top w:val="none" w:sz="0" w:space="0" w:color="auto"/>
        <w:left w:val="none" w:sz="0" w:space="0" w:color="auto"/>
        <w:bottom w:val="none" w:sz="0" w:space="0" w:color="auto"/>
        <w:right w:val="none" w:sz="0" w:space="0" w:color="auto"/>
      </w:divBdr>
    </w:div>
    <w:div w:id="405491755">
      <w:bodyDiv w:val="1"/>
      <w:marLeft w:val="0"/>
      <w:marRight w:val="0"/>
      <w:marTop w:val="0"/>
      <w:marBottom w:val="0"/>
      <w:divBdr>
        <w:top w:val="none" w:sz="0" w:space="0" w:color="auto"/>
        <w:left w:val="none" w:sz="0" w:space="0" w:color="auto"/>
        <w:bottom w:val="none" w:sz="0" w:space="0" w:color="auto"/>
        <w:right w:val="none" w:sz="0" w:space="0" w:color="auto"/>
      </w:divBdr>
    </w:div>
    <w:div w:id="428741407">
      <w:bodyDiv w:val="1"/>
      <w:marLeft w:val="0"/>
      <w:marRight w:val="0"/>
      <w:marTop w:val="0"/>
      <w:marBottom w:val="0"/>
      <w:divBdr>
        <w:top w:val="none" w:sz="0" w:space="0" w:color="auto"/>
        <w:left w:val="none" w:sz="0" w:space="0" w:color="auto"/>
        <w:bottom w:val="none" w:sz="0" w:space="0" w:color="auto"/>
        <w:right w:val="none" w:sz="0" w:space="0" w:color="auto"/>
      </w:divBdr>
    </w:div>
    <w:div w:id="438917572">
      <w:bodyDiv w:val="1"/>
      <w:marLeft w:val="0"/>
      <w:marRight w:val="0"/>
      <w:marTop w:val="0"/>
      <w:marBottom w:val="0"/>
      <w:divBdr>
        <w:top w:val="none" w:sz="0" w:space="0" w:color="auto"/>
        <w:left w:val="none" w:sz="0" w:space="0" w:color="auto"/>
        <w:bottom w:val="none" w:sz="0" w:space="0" w:color="auto"/>
        <w:right w:val="none" w:sz="0" w:space="0" w:color="auto"/>
      </w:divBdr>
    </w:div>
    <w:div w:id="441920191">
      <w:bodyDiv w:val="1"/>
      <w:marLeft w:val="0"/>
      <w:marRight w:val="0"/>
      <w:marTop w:val="0"/>
      <w:marBottom w:val="0"/>
      <w:divBdr>
        <w:top w:val="none" w:sz="0" w:space="0" w:color="auto"/>
        <w:left w:val="none" w:sz="0" w:space="0" w:color="auto"/>
        <w:bottom w:val="none" w:sz="0" w:space="0" w:color="auto"/>
        <w:right w:val="none" w:sz="0" w:space="0" w:color="auto"/>
      </w:divBdr>
    </w:div>
    <w:div w:id="469438460">
      <w:bodyDiv w:val="1"/>
      <w:marLeft w:val="0"/>
      <w:marRight w:val="0"/>
      <w:marTop w:val="0"/>
      <w:marBottom w:val="0"/>
      <w:divBdr>
        <w:top w:val="none" w:sz="0" w:space="0" w:color="auto"/>
        <w:left w:val="none" w:sz="0" w:space="0" w:color="auto"/>
        <w:bottom w:val="none" w:sz="0" w:space="0" w:color="auto"/>
        <w:right w:val="none" w:sz="0" w:space="0" w:color="auto"/>
      </w:divBdr>
    </w:div>
    <w:div w:id="475799067">
      <w:bodyDiv w:val="1"/>
      <w:marLeft w:val="0"/>
      <w:marRight w:val="0"/>
      <w:marTop w:val="0"/>
      <w:marBottom w:val="0"/>
      <w:divBdr>
        <w:top w:val="none" w:sz="0" w:space="0" w:color="auto"/>
        <w:left w:val="none" w:sz="0" w:space="0" w:color="auto"/>
        <w:bottom w:val="none" w:sz="0" w:space="0" w:color="auto"/>
        <w:right w:val="none" w:sz="0" w:space="0" w:color="auto"/>
      </w:divBdr>
    </w:div>
    <w:div w:id="477189631">
      <w:bodyDiv w:val="1"/>
      <w:marLeft w:val="0"/>
      <w:marRight w:val="0"/>
      <w:marTop w:val="0"/>
      <w:marBottom w:val="0"/>
      <w:divBdr>
        <w:top w:val="none" w:sz="0" w:space="0" w:color="auto"/>
        <w:left w:val="none" w:sz="0" w:space="0" w:color="auto"/>
        <w:bottom w:val="none" w:sz="0" w:space="0" w:color="auto"/>
        <w:right w:val="none" w:sz="0" w:space="0" w:color="auto"/>
      </w:divBdr>
    </w:div>
    <w:div w:id="501776064">
      <w:bodyDiv w:val="1"/>
      <w:marLeft w:val="0"/>
      <w:marRight w:val="0"/>
      <w:marTop w:val="0"/>
      <w:marBottom w:val="0"/>
      <w:divBdr>
        <w:top w:val="none" w:sz="0" w:space="0" w:color="auto"/>
        <w:left w:val="none" w:sz="0" w:space="0" w:color="auto"/>
        <w:bottom w:val="none" w:sz="0" w:space="0" w:color="auto"/>
        <w:right w:val="none" w:sz="0" w:space="0" w:color="auto"/>
      </w:divBdr>
    </w:div>
    <w:div w:id="536625959">
      <w:bodyDiv w:val="1"/>
      <w:marLeft w:val="0"/>
      <w:marRight w:val="0"/>
      <w:marTop w:val="0"/>
      <w:marBottom w:val="0"/>
      <w:divBdr>
        <w:top w:val="none" w:sz="0" w:space="0" w:color="auto"/>
        <w:left w:val="none" w:sz="0" w:space="0" w:color="auto"/>
        <w:bottom w:val="none" w:sz="0" w:space="0" w:color="auto"/>
        <w:right w:val="none" w:sz="0" w:space="0" w:color="auto"/>
      </w:divBdr>
    </w:div>
    <w:div w:id="552348164">
      <w:bodyDiv w:val="1"/>
      <w:marLeft w:val="0"/>
      <w:marRight w:val="0"/>
      <w:marTop w:val="0"/>
      <w:marBottom w:val="0"/>
      <w:divBdr>
        <w:top w:val="none" w:sz="0" w:space="0" w:color="auto"/>
        <w:left w:val="none" w:sz="0" w:space="0" w:color="auto"/>
        <w:bottom w:val="none" w:sz="0" w:space="0" w:color="auto"/>
        <w:right w:val="none" w:sz="0" w:space="0" w:color="auto"/>
      </w:divBdr>
      <w:divsChild>
        <w:div w:id="152527444">
          <w:marLeft w:val="0"/>
          <w:marRight w:val="0"/>
          <w:marTop w:val="0"/>
          <w:marBottom w:val="0"/>
          <w:divBdr>
            <w:top w:val="none" w:sz="0" w:space="0" w:color="auto"/>
            <w:left w:val="none" w:sz="0" w:space="0" w:color="auto"/>
            <w:bottom w:val="none" w:sz="0" w:space="0" w:color="auto"/>
            <w:right w:val="none" w:sz="0" w:space="0" w:color="auto"/>
          </w:divBdr>
          <w:divsChild>
            <w:div w:id="1767726270">
              <w:marLeft w:val="0"/>
              <w:marRight w:val="0"/>
              <w:marTop w:val="0"/>
              <w:marBottom w:val="0"/>
              <w:divBdr>
                <w:top w:val="none" w:sz="0" w:space="0" w:color="auto"/>
                <w:left w:val="none" w:sz="0" w:space="0" w:color="auto"/>
                <w:bottom w:val="none" w:sz="0" w:space="0" w:color="auto"/>
                <w:right w:val="none" w:sz="0" w:space="0" w:color="auto"/>
              </w:divBdr>
              <w:divsChild>
                <w:div w:id="320427687">
                  <w:marLeft w:val="0"/>
                  <w:marRight w:val="0"/>
                  <w:marTop w:val="0"/>
                  <w:marBottom w:val="0"/>
                  <w:divBdr>
                    <w:top w:val="none" w:sz="0" w:space="0" w:color="auto"/>
                    <w:left w:val="none" w:sz="0" w:space="0" w:color="auto"/>
                    <w:bottom w:val="none" w:sz="0" w:space="0" w:color="auto"/>
                    <w:right w:val="none" w:sz="0" w:space="0" w:color="auto"/>
                  </w:divBdr>
                  <w:divsChild>
                    <w:div w:id="789595836">
                      <w:marLeft w:val="0"/>
                      <w:marRight w:val="0"/>
                      <w:marTop w:val="0"/>
                      <w:marBottom w:val="0"/>
                      <w:divBdr>
                        <w:top w:val="none" w:sz="0" w:space="0" w:color="auto"/>
                        <w:left w:val="none" w:sz="0" w:space="0" w:color="auto"/>
                        <w:bottom w:val="none" w:sz="0" w:space="0" w:color="auto"/>
                        <w:right w:val="none" w:sz="0" w:space="0" w:color="auto"/>
                      </w:divBdr>
                      <w:divsChild>
                        <w:div w:id="1293170506">
                          <w:marLeft w:val="0"/>
                          <w:marRight w:val="0"/>
                          <w:marTop w:val="0"/>
                          <w:marBottom w:val="0"/>
                          <w:divBdr>
                            <w:top w:val="none" w:sz="0" w:space="0" w:color="auto"/>
                            <w:left w:val="none" w:sz="0" w:space="0" w:color="auto"/>
                            <w:bottom w:val="none" w:sz="0" w:space="0" w:color="auto"/>
                            <w:right w:val="none" w:sz="0" w:space="0" w:color="auto"/>
                          </w:divBdr>
                          <w:divsChild>
                            <w:div w:id="108742630">
                              <w:marLeft w:val="0"/>
                              <w:marRight w:val="0"/>
                              <w:marTop w:val="0"/>
                              <w:marBottom w:val="0"/>
                              <w:divBdr>
                                <w:top w:val="none" w:sz="0" w:space="0" w:color="auto"/>
                                <w:left w:val="none" w:sz="0" w:space="0" w:color="auto"/>
                                <w:bottom w:val="none" w:sz="0" w:space="0" w:color="auto"/>
                                <w:right w:val="none" w:sz="0" w:space="0" w:color="auto"/>
                              </w:divBdr>
                              <w:divsChild>
                                <w:div w:id="8272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21727">
                      <w:marLeft w:val="0"/>
                      <w:marRight w:val="0"/>
                      <w:marTop w:val="0"/>
                      <w:marBottom w:val="0"/>
                      <w:divBdr>
                        <w:top w:val="none" w:sz="0" w:space="0" w:color="auto"/>
                        <w:left w:val="none" w:sz="0" w:space="0" w:color="auto"/>
                        <w:bottom w:val="none" w:sz="0" w:space="0" w:color="auto"/>
                        <w:right w:val="none" w:sz="0" w:space="0" w:color="auto"/>
                      </w:divBdr>
                      <w:divsChild>
                        <w:div w:id="110975696">
                          <w:marLeft w:val="0"/>
                          <w:marRight w:val="0"/>
                          <w:marTop w:val="0"/>
                          <w:marBottom w:val="0"/>
                          <w:divBdr>
                            <w:top w:val="none" w:sz="0" w:space="0" w:color="auto"/>
                            <w:left w:val="none" w:sz="0" w:space="0" w:color="auto"/>
                            <w:bottom w:val="none" w:sz="0" w:space="0" w:color="auto"/>
                            <w:right w:val="none" w:sz="0" w:space="0" w:color="auto"/>
                          </w:divBdr>
                          <w:divsChild>
                            <w:div w:id="1114255597">
                              <w:marLeft w:val="0"/>
                              <w:marRight w:val="0"/>
                              <w:marTop w:val="0"/>
                              <w:marBottom w:val="0"/>
                              <w:divBdr>
                                <w:top w:val="none" w:sz="0" w:space="0" w:color="auto"/>
                                <w:left w:val="none" w:sz="0" w:space="0" w:color="auto"/>
                                <w:bottom w:val="none" w:sz="0" w:space="0" w:color="auto"/>
                                <w:right w:val="none" w:sz="0" w:space="0" w:color="auto"/>
                              </w:divBdr>
                            </w:div>
                          </w:divsChild>
                        </w:div>
                        <w:div w:id="231355910">
                          <w:marLeft w:val="0"/>
                          <w:marRight w:val="0"/>
                          <w:marTop w:val="0"/>
                          <w:marBottom w:val="0"/>
                          <w:divBdr>
                            <w:top w:val="none" w:sz="0" w:space="0" w:color="auto"/>
                            <w:left w:val="none" w:sz="0" w:space="0" w:color="auto"/>
                            <w:bottom w:val="none" w:sz="0" w:space="0" w:color="auto"/>
                            <w:right w:val="none" w:sz="0" w:space="0" w:color="auto"/>
                          </w:divBdr>
                          <w:divsChild>
                            <w:div w:id="72359788">
                              <w:marLeft w:val="0"/>
                              <w:marRight w:val="0"/>
                              <w:marTop w:val="0"/>
                              <w:marBottom w:val="0"/>
                              <w:divBdr>
                                <w:top w:val="none" w:sz="0" w:space="0" w:color="auto"/>
                                <w:left w:val="none" w:sz="0" w:space="0" w:color="auto"/>
                                <w:bottom w:val="none" w:sz="0" w:space="0" w:color="auto"/>
                                <w:right w:val="none" w:sz="0" w:space="0" w:color="auto"/>
                              </w:divBdr>
                            </w:div>
                          </w:divsChild>
                        </w:div>
                        <w:div w:id="1147287387">
                          <w:marLeft w:val="0"/>
                          <w:marRight w:val="0"/>
                          <w:marTop w:val="0"/>
                          <w:marBottom w:val="0"/>
                          <w:divBdr>
                            <w:top w:val="none" w:sz="0" w:space="0" w:color="auto"/>
                            <w:left w:val="none" w:sz="0" w:space="0" w:color="auto"/>
                            <w:bottom w:val="none" w:sz="0" w:space="0" w:color="auto"/>
                            <w:right w:val="none" w:sz="0" w:space="0" w:color="auto"/>
                          </w:divBdr>
                          <w:divsChild>
                            <w:div w:id="55496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722067">
          <w:marLeft w:val="0"/>
          <w:marRight w:val="0"/>
          <w:marTop w:val="0"/>
          <w:marBottom w:val="0"/>
          <w:divBdr>
            <w:top w:val="none" w:sz="0" w:space="0" w:color="auto"/>
            <w:left w:val="none" w:sz="0" w:space="0" w:color="auto"/>
            <w:bottom w:val="none" w:sz="0" w:space="0" w:color="auto"/>
            <w:right w:val="none" w:sz="0" w:space="0" w:color="auto"/>
          </w:divBdr>
          <w:divsChild>
            <w:div w:id="883982142">
              <w:marLeft w:val="0"/>
              <w:marRight w:val="0"/>
              <w:marTop w:val="0"/>
              <w:marBottom w:val="0"/>
              <w:divBdr>
                <w:top w:val="none" w:sz="0" w:space="0" w:color="auto"/>
                <w:left w:val="none" w:sz="0" w:space="0" w:color="auto"/>
                <w:bottom w:val="none" w:sz="0" w:space="0" w:color="auto"/>
                <w:right w:val="none" w:sz="0" w:space="0" w:color="auto"/>
              </w:divBdr>
              <w:divsChild>
                <w:div w:id="182014333">
                  <w:marLeft w:val="0"/>
                  <w:marRight w:val="0"/>
                  <w:marTop w:val="0"/>
                  <w:marBottom w:val="0"/>
                  <w:divBdr>
                    <w:top w:val="none" w:sz="0" w:space="0" w:color="auto"/>
                    <w:left w:val="none" w:sz="0" w:space="0" w:color="auto"/>
                    <w:bottom w:val="none" w:sz="0" w:space="0" w:color="auto"/>
                    <w:right w:val="none" w:sz="0" w:space="0" w:color="auto"/>
                  </w:divBdr>
                  <w:divsChild>
                    <w:div w:id="1493372508">
                      <w:marLeft w:val="0"/>
                      <w:marRight w:val="0"/>
                      <w:marTop w:val="0"/>
                      <w:marBottom w:val="0"/>
                      <w:divBdr>
                        <w:top w:val="none" w:sz="0" w:space="0" w:color="auto"/>
                        <w:left w:val="none" w:sz="0" w:space="0" w:color="auto"/>
                        <w:bottom w:val="none" w:sz="0" w:space="0" w:color="auto"/>
                        <w:right w:val="none" w:sz="0" w:space="0" w:color="auto"/>
                      </w:divBdr>
                      <w:divsChild>
                        <w:div w:id="289671855">
                          <w:marLeft w:val="0"/>
                          <w:marRight w:val="0"/>
                          <w:marTop w:val="0"/>
                          <w:marBottom w:val="0"/>
                          <w:divBdr>
                            <w:top w:val="none" w:sz="0" w:space="0" w:color="auto"/>
                            <w:left w:val="none" w:sz="0" w:space="0" w:color="auto"/>
                            <w:bottom w:val="none" w:sz="0" w:space="0" w:color="auto"/>
                            <w:right w:val="none" w:sz="0" w:space="0" w:color="auto"/>
                          </w:divBdr>
                          <w:divsChild>
                            <w:div w:id="1637950203">
                              <w:marLeft w:val="0"/>
                              <w:marRight w:val="0"/>
                              <w:marTop w:val="0"/>
                              <w:marBottom w:val="0"/>
                              <w:divBdr>
                                <w:top w:val="none" w:sz="0" w:space="0" w:color="auto"/>
                                <w:left w:val="none" w:sz="0" w:space="0" w:color="auto"/>
                                <w:bottom w:val="none" w:sz="0" w:space="0" w:color="auto"/>
                                <w:right w:val="none" w:sz="0" w:space="0" w:color="auto"/>
                              </w:divBdr>
                              <w:divsChild>
                                <w:div w:id="1052003192">
                                  <w:marLeft w:val="0"/>
                                  <w:marRight w:val="0"/>
                                  <w:marTop w:val="0"/>
                                  <w:marBottom w:val="0"/>
                                  <w:divBdr>
                                    <w:top w:val="none" w:sz="0" w:space="0" w:color="auto"/>
                                    <w:left w:val="none" w:sz="0" w:space="0" w:color="auto"/>
                                    <w:bottom w:val="none" w:sz="0" w:space="0" w:color="auto"/>
                                    <w:right w:val="none" w:sz="0" w:space="0" w:color="auto"/>
                                  </w:divBdr>
                                  <w:divsChild>
                                    <w:div w:id="1702973460">
                                      <w:marLeft w:val="0"/>
                                      <w:marRight w:val="0"/>
                                      <w:marTop w:val="0"/>
                                      <w:marBottom w:val="0"/>
                                      <w:divBdr>
                                        <w:top w:val="none" w:sz="0" w:space="0" w:color="auto"/>
                                        <w:left w:val="none" w:sz="0" w:space="0" w:color="auto"/>
                                        <w:bottom w:val="none" w:sz="0" w:space="0" w:color="auto"/>
                                        <w:right w:val="none" w:sz="0" w:space="0" w:color="auto"/>
                                      </w:divBdr>
                                      <w:divsChild>
                                        <w:div w:id="1257713376">
                                          <w:marLeft w:val="0"/>
                                          <w:marRight w:val="0"/>
                                          <w:marTop w:val="0"/>
                                          <w:marBottom w:val="0"/>
                                          <w:divBdr>
                                            <w:top w:val="none" w:sz="0" w:space="0" w:color="auto"/>
                                            <w:left w:val="none" w:sz="0" w:space="0" w:color="auto"/>
                                            <w:bottom w:val="none" w:sz="0" w:space="0" w:color="auto"/>
                                            <w:right w:val="none" w:sz="0" w:space="0" w:color="auto"/>
                                          </w:divBdr>
                                          <w:divsChild>
                                            <w:div w:id="828784796">
                                              <w:marLeft w:val="0"/>
                                              <w:marRight w:val="0"/>
                                              <w:marTop w:val="0"/>
                                              <w:marBottom w:val="0"/>
                                              <w:divBdr>
                                                <w:top w:val="none" w:sz="0" w:space="0" w:color="auto"/>
                                                <w:left w:val="none" w:sz="0" w:space="0" w:color="auto"/>
                                                <w:bottom w:val="none" w:sz="0" w:space="0" w:color="auto"/>
                                                <w:right w:val="none" w:sz="0" w:space="0" w:color="auto"/>
                                              </w:divBdr>
                                            </w:div>
                                          </w:divsChild>
                                        </w:div>
                                        <w:div w:id="1322467564">
                                          <w:marLeft w:val="0"/>
                                          <w:marRight w:val="0"/>
                                          <w:marTop w:val="0"/>
                                          <w:marBottom w:val="0"/>
                                          <w:divBdr>
                                            <w:top w:val="none" w:sz="0" w:space="0" w:color="auto"/>
                                            <w:left w:val="none" w:sz="0" w:space="0" w:color="auto"/>
                                            <w:bottom w:val="none" w:sz="0" w:space="0" w:color="auto"/>
                                            <w:right w:val="none" w:sz="0" w:space="0" w:color="auto"/>
                                          </w:divBdr>
                                          <w:divsChild>
                                            <w:div w:id="14710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361718">
                          <w:marLeft w:val="0"/>
                          <w:marRight w:val="0"/>
                          <w:marTop w:val="0"/>
                          <w:marBottom w:val="0"/>
                          <w:divBdr>
                            <w:top w:val="none" w:sz="0" w:space="0" w:color="auto"/>
                            <w:left w:val="none" w:sz="0" w:space="0" w:color="auto"/>
                            <w:bottom w:val="none" w:sz="0" w:space="0" w:color="auto"/>
                            <w:right w:val="none" w:sz="0" w:space="0" w:color="auto"/>
                          </w:divBdr>
                          <w:divsChild>
                            <w:div w:id="1561750496">
                              <w:marLeft w:val="0"/>
                              <w:marRight w:val="0"/>
                              <w:marTop w:val="0"/>
                              <w:marBottom w:val="0"/>
                              <w:divBdr>
                                <w:top w:val="none" w:sz="0" w:space="0" w:color="auto"/>
                                <w:left w:val="none" w:sz="0" w:space="0" w:color="auto"/>
                                <w:bottom w:val="none" w:sz="0" w:space="0" w:color="auto"/>
                                <w:right w:val="none" w:sz="0" w:space="0" w:color="auto"/>
                              </w:divBdr>
                              <w:divsChild>
                                <w:div w:id="325331004">
                                  <w:marLeft w:val="0"/>
                                  <w:marRight w:val="0"/>
                                  <w:marTop w:val="0"/>
                                  <w:marBottom w:val="0"/>
                                  <w:divBdr>
                                    <w:top w:val="none" w:sz="0" w:space="0" w:color="auto"/>
                                    <w:left w:val="none" w:sz="0" w:space="0" w:color="auto"/>
                                    <w:bottom w:val="none" w:sz="0" w:space="0" w:color="auto"/>
                                    <w:right w:val="none" w:sz="0" w:space="0" w:color="auto"/>
                                  </w:divBdr>
                                  <w:divsChild>
                                    <w:div w:id="154881372">
                                      <w:marLeft w:val="0"/>
                                      <w:marRight w:val="0"/>
                                      <w:marTop w:val="0"/>
                                      <w:marBottom w:val="0"/>
                                      <w:divBdr>
                                        <w:top w:val="none" w:sz="0" w:space="0" w:color="auto"/>
                                        <w:left w:val="none" w:sz="0" w:space="0" w:color="auto"/>
                                        <w:bottom w:val="none" w:sz="0" w:space="0" w:color="auto"/>
                                        <w:right w:val="none" w:sz="0" w:space="0" w:color="auto"/>
                                      </w:divBdr>
                                    </w:div>
                                    <w:div w:id="1933195008">
                                      <w:marLeft w:val="0"/>
                                      <w:marRight w:val="0"/>
                                      <w:marTop w:val="0"/>
                                      <w:marBottom w:val="0"/>
                                      <w:divBdr>
                                        <w:top w:val="none" w:sz="0" w:space="0" w:color="auto"/>
                                        <w:left w:val="none" w:sz="0" w:space="0" w:color="auto"/>
                                        <w:bottom w:val="none" w:sz="0" w:space="0" w:color="auto"/>
                                        <w:right w:val="none" w:sz="0" w:space="0" w:color="auto"/>
                                      </w:divBdr>
                                    </w:div>
                                  </w:divsChild>
                                </w:div>
                                <w:div w:id="1481920743">
                                  <w:marLeft w:val="0"/>
                                  <w:marRight w:val="0"/>
                                  <w:marTop w:val="0"/>
                                  <w:marBottom w:val="0"/>
                                  <w:divBdr>
                                    <w:top w:val="none" w:sz="0" w:space="0" w:color="auto"/>
                                    <w:left w:val="none" w:sz="0" w:space="0" w:color="auto"/>
                                    <w:bottom w:val="none" w:sz="0" w:space="0" w:color="auto"/>
                                    <w:right w:val="none" w:sz="0" w:space="0" w:color="auto"/>
                                  </w:divBdr>
                                  <w:divsChild>
                                    <w:div w:id="2113472725">
                                      <w:marLeft w:val="0"/>
                                      <w:marRight w:val="0"/>
                                      <w:marTop w:val="0"/>
                                      <w:marBottom w:val="0"/>
                                      <w:divBdr>
                                        <w:top w:val="none" w:sz="0" w:space="0" w:color="auto"/>
                                        <w:left w:val="none" w:sz="0" w:space="0" w:color="auto"/>
                                        <w:bottom w:val="none" w:sz="0" w:space="0" w:color="auto"/>
                                        <w:right w:val="none" w:sz="0" w:space="0" w:color="auto"/>
                                      </w:divBdr>
                                      <w:divsChild>
                                        <w:div w:id="314645992">
                                          <w:marLeft w:val="-2220"/>
                                          <w:marRight w:val="0"/>
                                          <w:marTop w:val="0"/>
                                          <w:marBottom w:val="0"/>
                                          <w:divBdr>
                                            <w:top w:val="none" w:sz="0" w:space="0" w:color="auto"/>
                                            <w:left w:val="none" w:sz="0" w:space="0" w:color="auto"/>
                                            <w:bottom w:val="none" w:sz="0" w:space="0" w:color="auto"/>
                                            <w:right w:val="none" w:sz="0" w:space="0" w:color="auto"/>
                                          </w:divBdr>
                                        </w:div>
                                        <w:div w:id="1814366008">
                                          <w:marLeft w:val="0"/>
                                          <w:marRight w:val="0"/>
                                          <w:marTop w:val="0"/>
                                          <w:marBottom w:val="0"/>
                                          <w:divBdr>
                                            <w:top w:val="none" w:sz="0" w:space="0" w:color="auto"/>
                                            <w:left w:val="none" w:sz="0" w:space="0" w:color="auto"/>
                                            <w:bottom w:val="none" w:sz="0" w:space="0" w:color="auto"/>
                                            <w:right w:val="none" w:sz="0" w:space="0" w:color="auto"/>
                                          </w:divBdr>
                                          <w:divsChild>
                                            <w:div w:id="476146828">
                                              <w:marLeft w:val="0"/>
                                              <w:marRight w:val="0"/>
                                              <w:marTop w:val="0"/>
                                              <w:marBottom w:val="0"/>
                                              <w:divBdr>
                                                <w:top w:val="none" w:sz="0" w:space="0" w:color="auto"/>
                                                <w:left w:val="none" w:sz="0" w:space="0" w:color="auto"/>
                                                <w:bottom w:val="none" w:sz="0" w:space="0" w:color="auto"/>
                                                <w:right w:val="none" w:sz="0" w:space="0" w:color="auto"/>
                                              </w:divBdr>
                                            </w:div>
                                            <w:div w:id="154489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787410">
                      <w:marLeft w:val="0"/>
                      <w:marRight w:val="0"/>
                      <w:marTop w:val="0"/>
                      <w:marBottom w:val="0"/>
                      <w:divBdr>
                        <w:top w:val="none" w:sz="0" w:space="0" w:color="auto"/>
                        <w:left w:val="none" w:sz="0" w:space="0" w:color="auto"/>
                        <w:bottom w:val="none" w:sz="0" w:space="0" w:color="auto"/>
                        <w:right w:val="none" w:sz="0" w:space="0" w:color="auto"/>
                      </w:divBdr>
                      <w:divsChild>
                        <w:div w:id="17740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21952">
                  <w:marLeft w:val="0"/>
                  <w:marRight w:val="0"/>
                  <w:marTop w:val="0"/>
                  <w:marBottom w:val="0"/>
                  <w:divBdr>
                    <w:top w:val="none" w:sz="0" w:space="0" w:color="auto"/>
                    <w:left w:val="none" w:sz="0" w:space="0" w:color="auto"/>
                    <w:bottom w:val="none" w:sz="0" w:space="0" w:color="auto"/>
                    <w:right w:val="none" w:sz="0" w:space="0" w:color="auto"/>
                  </w:divBdr>
                  <w:divsChild>
                    <w:div w:id="135804099">
                      <w:marLeft w:val="0"/>
                      <w:marRight w:val="0"/>
                      <w:marTop w:val="0"/>
                      <w:marBottom w:val="0"/>
                      <w:divBdr>
                        <w:top w:val="none" w:sz="0" w:space="0" w:color="auto"/>
                        <w:left w:val="none" w:sz="0" w:space="0" w:color="auto"/>
                        <w:bottom w:val="none" w:sz="0" w:space="0" w:color="auto"/>
                        <w:right w:val="none" w:sz="0" w:space="0" w:color="auto"/>
                      </w:divBdr>
                    </w:div>
                    <w:div w:id="1660688546">
                      <w:marLeft w:val="0"/>
                      <w:marRight w:val="0"/>
                      <w:marTop w:val="0"/>
                      <w:marBottom w:val="0"/>
                      <w:divBdr>
                        <w:top w:val="none" w:sz="0" w:space="0" w:color="auto"/>
                        <w:left w:val="none" w:sz="0" w:space="0" w:color="auto"/>
                        <w:bottom w:val="none" w:sz="0" w:space="0" w:color="auto"/>
                        <w:right w:val="none" w:sz="0" w:space="0" w:color="auto"/>
                      </w:divBdr>
                      <w:divsChild>
                        <w:div w:id="1395349619">
                          <w:marLeft w:val="0"/>
                          <w:marRight w:val="0"/>
                          <w:marTop w:val="0"/>
                          <w:marBottom w:val="0"/>
                          <w:divBdr>
                            <w:top w:val="none" w:sz="0" w:space="0" w:color="auto"/>
                            <w:left w:val="none" w:sz="0" w:space="0" w:color="auto"/>
                            <w:bottom w:val="none" w:sz="0" w:space="0" w:color="auto"/>
                            <w:right w:val="none" w:sz="0" w:space="0" w:color="auto"/>
                          </w:divBdr>
                          <w:divsChild>
                            <w:div w:id="119303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659717">
          <w:marLeft w:val="0"/>
          <w:marRight w:val="0"/>
          <w:marTop w:val="0"/>
          <w:marBottom w:val="0"/>
          <w:divBdr>
            <w:top w:val="none" w:sz="0" w:space="0" w:color="auto"/>
            <w:left w:val="none" w:sz="0" w:space="0" w:color="auto"/>
            <w:bottom w:val="none" w:sz="0" w:space="0" w:color="auto"/>
            <w:right w:val="none" w:sz="0" w:space="0" w:color="auto"/>
          </w:divBdr>
          <w:divsChild>
            <w:div w:id="1170217529">
              <w:marLeft w:val="0"/>
              <w:marRight w:val="0"/>
              <w:marTop w:val="0"/>
              <w:marBottom w:val="0"/>
              <w:divBdr>
                <w:top w:val="none" w:sz="0" w:space="0" w:color="auto"/>
                <w:left w:val="none" w:sz="0" w:space="0" w:color="auto"/>
                <w:bottom w:val="none" w:sz="0" w:space="0" w:color="auto"/>
                <w:right w:val="none" w:sz="0" w:space="0" w:color="auto"/>
              </w:divBdr>
              <w:divsChild>
                <w:div w:id="238682942">
                  <w:marLeft w:val="0"/>
                  <w:marRight w:val="0"/>
                  <w:marTop w:val="0"/>
                  <w:marBottom w:val="0"/>
                  <w:divBdr>
                    <w:top w:val="none" w:sz="0" w:space="0" w:color="auto"/>
                    <w:left w:val="none" w:sz="0" w:space="0" w:color="auto"/>
                    <w:bottom w:val="none" w:sz="0" w:space="0" w:color="auto"/>
                    <w:right w:val="none" w:sz="0" w:space="0" w:color="auto"/>
                  </w:divBdr>
                  <w:divsChild>
                    <w:div w:id="1440876021">
                      <w:marLeft w:val="0"/>
                      <w:marRight w:val="0"/>
                      <w:marTop w:val="0"/>
                      <w:marBottom w:val="0"/>
                      <w:divBdr>
                        <w:top w:val="none" w:sz="0" w:space="0" w:color="auto"/>
                        <w:left w:val="none" w:sz="0" w:space="0" w:color="auto"/>
                        <w:bottom w:val="none" w:sz="0" w:space="0" w:color="auto"/>
                        <w:right w:val="none" w:sz="0" w:space="0" w:color="auto"/>
                      </w:divBdr>
                    </w:div>
                  </w:divsChild>
                </w:div>
                <w:div w:id="279146552">
                  <w:marLeft w:val="0"/>
                  <w:marRight w:val="0"/>
                  <w:marTop w:val="0"/>
                  <w:marBottom w:val="0"/>
                  <w:divBdr>
                    <w:top w:val="none" w:sz="0" w:space="0" w:color="auto"/>
                    <w:left w:val="none" w:sz="0" w:space="0" w:color="auto"/>
                    <w:bottom w:val="none" w:sz="0" w:space="0" w:color="auto"/>
                    <w:right w:val="none" w:sz="0" w:space="0" w:color="auto"/>
                  </w:divBdr>
                  <w:divsChild>
                    <w:div w:id="281542904">
                      <w:marLeft w:val="0"/>
                      <w:marRight w:val="0"/>
                      <w:marTop w:val="0"/>
                      <w:marBottom w:val="0"/>
                      <w:divBdr>
                        <w:top w:val="none" w:sz="0" w:space="0" w:color="auto"/>
                        <w:left w:val="none" w:sz="0" w:space="0" w:color="auto"/>
                        <w:bottom w:val="none" w:sz="0" w:space="0" w:color="auto"/>
                        <w:right w:val="none" w:sz="0" w:space="0" w:color="auto"/>
                      </w:divBdr>
                    </w:div>
                    <w:div w:id="384838276">
                      <w:marLeft w:val="0"/>
                      <w:marRight w:val="0"/>
                      <w:marTop w:val="0"/>
                      <w:marBottom w:val="0"/>
                      <w:divBdr>
                        <w:top w:val="none" w:sz="0" w:space="0" w:color="auto"/>
                        <w:left w:val="none" w:sz="0" w:space="0" w:color="auto"/>
                        <w:bottom w:val="none" w:sz="0" w:space="0" w:color="auto"/>
                        <w:right w:val="none" w:sz="0" w:space="0" w:color="auto"/>
                      </w:divBdr>
                    </w:div>
                    <w:div w:id="933130633">
                      <w:marLeft w:val="0"/>
                      <w:marRight w:val="0"/>
                      <w:marTop w:val="0"/>
                      <w:marBottom w:val="0"/>
                      <w:divBdr>
                        <w:top w:val="none" w:sz="0" w:space="0" w:color="auto"/>
                        <w:left w:val="none" w:sz="0" w:space="0" w:color="auto"/>
                        <w:bottom w:val="none" w:sz="0" w:space="0" w:color="auto"/>
                        <w:right w:val="none" w:sz="0" w:space="0" w:color="auto"/>
                      </w:divBdr>
                    </w:div>
                    <w:div w:id="977150846">
                      <w:marLeft w:val="0"/>
                      <w:marRight w:val="0"/>
                      <w:marTop w:val="0"/>
                      <w:marBottom w:val="0"/>
                      <w:divBdr>
                        <w:top w:val="none" w:sz="0" w:space="0" w:color="auto"/>
                        <w:left w:val="none" w:sz="0" w:space="0" w:color="auto"/>
                        <w:bottom w:val="none" w:sz="0" w:space="0" w:color="auto"/>
                        <w:right w:val="none" w:sz="0" w:space="0" w:color="auto"/>
                      </w:divBdr>
                    </w:div>
                    <w:div w:id="1303535964">
                      <w:marLeft w:val="0"/>
                      <w:marRight w:val="0"/>
                      <w:marTop w:val="0"/>
                      <w:marBottom w:val="0"/>
                      <w:divBdr>
                        <w:top w:val="none" w:sz="0" w:space="0" w:color="auto"/>
                        <w:left w:val="none" w:sz="0" w:space="0" w:color="auto"/>
                        <w:bottom w:val="none" w:sz="0" w:space="0" w:color="auto"/>
                        <w:right w:val="none" w:sz="0" w:space="0" w:color="auto"/>
                      </w:divBdr>
                    </w:div>
                    <w:div w:id="1336541318">
                      <w:marLeft w:val="0"/>
                      <w:marRight w:val="0"/>
                      <w:marTop w:val="0"/>
                      <w:marBottom w:val="0"/>
                      <w:divBdr>
                        <w:top w:val="none" w:sz="0" w:space="0" w:color="auto"/>
                        <w:left w:val="none" w:sz="0" w:space="0" w:color="auto"/>
                        <w:bottom w:val="none" w:sz="0" w:space="0" w:color="auto"/>
                        <w:right w:val="none" w:sz="0" w:space="0" w:color="auto"/>
                      </w:divBdr>
                    </w:div>
                    <w:div w:id="1502816122">
                      <w:marLeft w:val="0"/>
                      <w:marRight w:val="0"/>
                      <w:marTop w:val="0"/>
                      <w:marBottom w:val="0"/>
                      <w:divBdr>
                        <w:top w:val="none" w:sz="0" w:space="0" w:color="auto"/>
                        <w:left w:val="none" w:sz="0" w:space="0" w:color="auto"/>
                        <w:bottom w:val="none" w:sz="0" w:space="0" w:color="auto"/>
                        <w:right w:val="none" w:sz="0" w:space="0" w:color="auto"/>
                      </w:divBdr>
                    </w:div>
                    <w:div w:id="1515069376">
                      <w:marLeft w:val="0"/>
                      <w:marRight w:val="0"/>
                      <w:marTop w:val="0"/>
                      <w:marBottom w:val="0"/>
                      <w:divBdr>
                        <w:top w:val="none" w:sz="0" w:space="0" w:color="auto"/>
                        <w:left w:val="none" w:sz="0" w:space="0" w:color="auto"/>
                        <w:bottom w:val="none" w:sz="0" w:space="0" w:color="auto"/>
                        <w:right w:val="none" w:sz="0" w:space="0" w:color="auto"/>
                      </w:divBdr>
                    </w:div>
                    <w:div w:id="1530993316">
                      <w:marLeft w:val="0"/>
                      <w:marRight w:val="0"/>
                      <w:marTop w:val="0"/>
                      <w:marBottom w:val="0"/>
                      <w:divBdr>
                        <w:top w:val="none" w:sz="0" w:space="0" w:color="auto"/>
                        <w:left w:val="none" w:sz="0" w:space="0" w:color="auto"/>
                        <w:bottom w:val="none" w:sz="0" w:space="0" w:color="auto"/>
                        <w:right w:val="none" w:sz="0" w:space="0" w:color="auto"/>
                      </w:divBdr>
                    </w:div>
                  </w:divsChild>
                </w:div>
                <w:div w:id="826481298">
                  <w:marLeft w:val="0"/>
                  <w:marRight w:val="0"/>
                  <w:marTop w:val="0"/>
                  <w:marBottom w:val="0"/>
                  <w:divBdr>
                    <w:top w:val="none" w:sz="0" w:space="0" w:color="auto"/>
                    <w:left w:val="none" w:sz="0" w:space="0" w:color="auto"/>
                    <w:bottom w:val="none" w:sz="0" w:space="0" w:color="auto"/>
                    <w:right w:val="none" w:sz="0" w:space="0" w:color="auto"/>
                  </w:divBdr>
                  <w:divsChild>
                    <w:div w:id="2012562912">
                      <w:marLeft w:val="0"/>
                      <w:marRight w:val="0"/>
                      <w:marTop w:val="0"/>
                      <w:marBottom w:val="0"/>
                      <w:divBdr>
                        <w:top w:val="none" w:sz="0" w:space="0" w:color="auto"/>
                        <w:left w:val="none" w:sz="0" w:space="0" w:color="auto"/>
                        <w:bottom w:val="none" w:sz="0" w:space="0" w:color="auto"/>
                        <w:right w:val="none" w:sz="0" w:space="0" w:color="auto"/>
                      </w:divBdr>
                    </w:div>
                  </w:divsChild>
                </w:div>
                <w:div w:id="1399405461">
                  <w:marLeft w:val="0"/>
                  <w:marRight w:val="0"/>
                  <w:marTop w:val="0"/>
                  <w:marBottom w:val="0"/>
                  <w:divBdr>
                    <w:top w:val="none" w:sz="0" w:space="0" w:color="auto"/>
                    <w:left w:val="none" w:sz="0" w:space="0" w:color="auto"/>
                    <w:bottom w:val="none" w:sz="0" w:space="0" w:color="auto"/>
                    <w:right w:val="none" w:sz="0" w:space="0" w:color="auto"/>
                  </w:divBdr>
                </w:div>
                <w:div w:id="1913546357">
                  <w:marLeft w:val="0"/>
                  <w:marRight w:val="0"/>
                  <w:marTop w:val="0"/>
                  <w:marBottom w:val="0"/>
                  <w:divBdr>
                    <w:top w:val="none" w:sz="0" w:space="0" w:color="auto"/>
                    <w:left w:val="none" w:sz="0" w:space="0" w:color="auto"/>
                    <w:bottom w:val="none" w:sz="0" w:space="0" w:color="auto"/>
                    <w:right w:val="none" w:sz="0" w:space="0" w:color="auto"/>
                  </w:divBdr>
                  <w:divsChild>
                    <w:div w:id="1498685932">
                      <w:marLeft w:val="0"/>
                      <w:marRight w:val="0"/>
                      <w:marTop w:val="0"/>
                      <w:marBottom w:val="0"/>
                      <w:divBdr>
                        <w:top w:val="none" w:sz="0" w:space="0" w:color="auto"/>
                        <w:left w:val="none" w:sz="0" w:space="0" w:color="auto"/>
                        <w:bottom w:val="none" w:sz="0" w:space="0" w:color="auto"/>
                        <w:right w:val="none" w:sz="0" w:space="0" w:color="auto"/>
                      </w:divBdr>
                      <w:divsChild>
                        <w:div w:id="1440292868">
                          <w:marLeft w:val="0"/>
                          <w:marRight w:val="0"/>
                          <w:marTop w:val="0"/>
                          <w:marBottom w:val="0"/>
                          <w:divBdr>
                            <w:top w:val="none" w:sz="0" w:space="0" w:color="auto"/>
                            <w:left w:val="none" w:sz="0" w:space="0" w:color="auto"/>
                            <w:bottom w:val="none" w:sz="0" w:space="0" w:color="auto"/>
                            <w:right w:val="none" w:sz="0" w:space="0" w:color="auto"/>
                          </w:divBdr>
                          <w:divsChild>
                            <w:div w:id="104078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031028">
          <w:marLeft w:val="0"/>
          <w:marRight w:val="0"/>
          <w:marTop w:val="0"/>
          <w:marBottom w:val="0"/>
          <w:divBdr>
            <w:top w:val="none" w:sz="0" w:space="0" w:color="auto"/>
            <w:left w:val="none" w:sz="0" w:space="0" w:color="auto"/>
            <w:bottom w:val="none" w:sz="0" w:space="0" w:color="auto"/>
            <w:right w:val="none" w:sz="0" w:space="0" w:color="auto"/>
          </w:divBdr>
          <w:divsChild>
            <w:div w:id="2141065772">
              <w:marLeft w:val="0"/>
              <w:marRight w:val="0"/>
              <w:marTop w:val="0"/>
              <w:marBottom w:val="0"/>
              <w:divBdr>
                <w:top w:val="none" w:sz="0" w:space="0" w:color="auto"/>
                <w:left w:val="none" w:sz="0" w:space="0" w:color="auto"/>
                <w:bottom w:val="none" w:sz="0" w:space="0" w:color="auto"/>
                <w:right w:val="none" w:sz="0" w:space="0" w:color="auto"/>
              </w:divBdr>
              <w:divsChild>
                <w:div w:id="55439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974281">
          <w:marLeft w:val="0"/>
          <w:marRight w:val="0"/>
          <w:marTop w:val="0"/>
          <w:marBottom w:val="0"/>
          <w:divBdr>
            <w:top w:val="none" w:sz="0" w:space="0" w:color="auto"/>
            <w:left w:val="none" w:sz="0" w:space="0" w:color="auto"/>
            <w:bottom w:val="none" w:sz="0" w:space="0" w:color="auto"/>
            <w:right w:val="none" w:sz="0" w:space="0" w:color="auto"/>
          </w:divBdr>
          <w:divsChild>
            <w:div w:id="1113866259">
              <w:marLeft w:val="0"/>
              <w:marRight w:val="0"/>
              <w:marTop w:val="0"/>
              <w:marBottom w:val="0"/>
              <w:divBdr>
                <w:top w:val="none" w:sz="0" w:space="0" w:color="auto"/>
                <w:left w:val="none" w:sz="0" w:space="0" w:color="auto"/>
                <w:bottom w:val="none" w:sz="0" w:space="0" w:color="auto"/>
                <w:right w:val="none" w:sz="0" w:space="0" w:color="auto"/>
              </w:divBdr>
              <w:divsChild>
                <w:div w:id="748693138">
                  <w:marLeft w:val="0"/>
                  <w:marRight w:val="0"/>
                  <w:marTop w:val="0"/>
                  <w:marBottom w:val="0"/>
                  <w:divBdr>
                    <w:top w:val="none" w:sz="0" w:space="0" w:color="auto"/>
                    <w:left w:val="none" w:sz="0" w:space="0" w:color="auto"/>
                    <w:bottom w:val="none" w:sz="0" w:space="0" w:color="auto"/>
                    <w:right w:val="none" w:sz="0" w:space="0" w:color="auto"/>
                  </w:divBdr>
                  <w:divsChild>
                    <w:div w:id="1379936413">
                      <w:marLeft w:val="0"/>
                      <w:marRight w:val="0"/>
                      <w:marTop w:val="0"/>
                      <w:marBottom w:val="0"/>
                      <w:divBdr>
                        <w:top w:val="none" w:sz="0" w:space="0" w:color="auto"/>
                        <w:left w:val="none" w:sz="0" w:space="0" w:color="auto"/>
                        <w:bottom w:val="none" w:sz="0" w:space="0" w:color="auto"/>
                        <w:right w:val="none" w:sz="0" w:space="0" w:color="auto"/>
                      </w:divBdr>
                    </w:div>
                  </w:divsChild>
                </w:div>
                <w:div w:id="1061252609">
                  <w:marLeft w:val="0"/>
                  <w:marRight w:val="0"/>
                  <w:marTop w:val="0"/>
                  <w:marBottom w:val="0"/>
                  <w:divBdr>
                    <w:top w:val="none" w:sz="0" w:space="0" w:color="auto"/>
                    <w:left w:val="none" w:sz="0" w:space="0" w:color="auto"/>
                    <w:bottom w:val="none" w:sz="0" w:space="0" w:color="auto"/>
                    <w:right w:val="none" w:sz="0" w:space="0" w:color="auto"/>
                  </w:divBdr>
                  <w:divsChild>
                    <w:div w:id="1471708544">
                      <w:marLeft w:val="0"/>
                      <w:marRight w:val="0"/>
                      <w:marTop w:val="0"/>
                      <w:marBottom w:val="0"/>
                      <w:divBdr>
                        <w:top w:val="none" w:sz="0" w:space="0" w:color="auto"/>
                        <w:left w:val="none" w:sz="0" w:space="0" w:color="auto"/>
                        <w:bottom w:val="none" w:sz="0" w:space="0" w:color="auto"/>
                        <w:right w:val="none" w:sz="0" w:space="0" w:color="auto"/>
                      </w:divBdr>
                      <w:divsChild>
                        <w:div w:id="435760357">
                          <w:marLeft w:val="0"/>
                          <w:marRight w:val="0"/>
                          <w:marTop w:val="0"/>
                          <w:marBottom w:val="0"/>
                          <w:divBdr>
                            <w:top w:val="none" w:sz="0" w:space="0" w:color="auto"/>
                            <w:left w:val="none" w:sz="0" w:space="0" w:color="auto"/>
                            <w:bottom w:val="none" w:sz="0" w:space="0" w:color="auto"/>
                            <w:right w:val="none" w:sz="0" w:space="0" w:color="auto"/>
                          </w:divBdr>
                          <w:divsChild>
                            <w:div w:id="865289869">
                              <w:marLeft w:val="0"/>
                              <w:marRight w:val="0"/>
                              <w:marTop w:val="0"/>
                              <w:marBottom w:val="0"/>
                              <w:divBdr>
                                <w:top w:val="none" w:sz="0" w:space="0" w:color="auto"/>
                                <w:left w:val="none" w:sz="0" w:space="0" w:color="auto"/>
                                <w:bottom w:val="none" w:sz="0" w:space="0" w:color="auto"/>
                                <w:right w:val="none" w:sz="0" w:space="0" w:color="auto"/>
                              </w:divBdr>
                              <w:divsChild>
                                <w:div w:id="164324091">
                                  <w:marLeft w:val="0"/>
                                  <w:marRight w:val="0"/>
                                  <w:marTop w:val="0"/>
                                  <w:marBottom w:val="0"/>
                                  <w:divBdr>
                                    <w:top w:val="none" w:sz="0" w:space="0" w:color="auto"/>
                                    <w:left w:val="none" w:sz="0" w:space="0" w:color="auto"/>
                                    <w:bottom w:val="none" w:sz="0" w:space="0" w:color="auto"/>
                                    <w:right w:val="none" w:sz="0" w:space="0" w:color="auto"/>
                                  </w:divBdr>
                                  <w:divsChild>
                                    <w:div w:id="619605152">
                                      <w:marLeft w:val="0"/>
                                      <w:marRight w:val="0"/>
                                      <w:marTop w:val="0"/>
                                      <w:marBottom w:val="0"/>
                                      <w:divBdr>
                                        <w:top w:val="none" w:sz="0" w:space="0" w:color="auto"/>
                                        <w:left w:val="none" w:sz="0" w:space="0" w:color="auto"/>
                                        <w:bottom w:val="none" w:sz="0" w:space="0" w:color="auto"/>
                                        <w:right w:val="none" w:sz="0" w:space="0" w:color="auto"/>
                                      </w:divBdr>
                                    </w:div>
                                    <w:div w:id="1016811616">
                                      <w:marLeft w:val="0"/>
                                      <w:marRight w:val="0"/>
                                      <w:marTop w:val="0"/>
                                      <w:marBottom w:val="0"/>
                                      <w:divBdr>
                                        <w:top w:val="none" w:sz="0" w:space="0" w:color="auto"/>
                                        <w:left w:val="none" w:sz="0" w:space="0" w:color="auto"/>
                                        <w:bottom w:val="none" w:sz="0" w:space="0" w:color="auto"/>
                                        <w:right w:val="none" w:sz="0" w:space="0" w:color="auto"/>
                                      </w:divBdr>
                                    </w:div>
                                    <w:div w:id="1082724962">
                                      <w:marLeft w:val="0"/>
                                      <w:marRight w:val="0"/>
                                      <w:marTop w:val="0"/>
                                      <w:marBottom w:val="0"/>
                                      <w:divBdr>
                                        <w:top w:val="none" w:sz="0" w:space="0" w:color="auto"/>
                                        <w:left w:val="none" w:sz="0" w:space="0" w:color="auto"/>
                                        <w:bottom w:val="none" w:sz="0" w:space="0" w:color="auto"/>
                                        <w:right w:val="none" w:sz="0" w:space="0" w:color="auto"/>
                                      </w:divBdr>
                                    </w:div>
                                    <w:div w:id="1341733827">
                                      <w:marLeft w:val="0"/>
                                      <w:marRight w:val="0"/>
                                      <w:marTop w:val="0"/>
                                      <w:marBottom w:val="0"/>
                                      <w:divBdr>
                                        <w:top w:val="none" w:sz="0" w:space="0" w:color="auto"/>
                                        <w:left w:val="none" w:sz="0" w:space="0" w:color="auto"/>
                                        <w:bottom w:val="none" w:sz="0" w:space="0" w:color="auto"/>
                                        <w:right w:val="none" w:sz="0" w:space="0" w:color="auto"/>
                                      </w:divBdr>
                                    </w:div>
                                    <w:div w:id="1356421480">
                                      <w:marLeft w:val="0"/>
                                      <w:marRight w:val="0"/>
                                      <w:marTop w:val="0"/>
                                      <w:marBottom w:val="0"/>
                                      <w:divBdr>
                                        <w:top w:val="none" w:sz="0" w:space="0" w:color="auto"/>
                                        <w:left w:val="none" w:sz="0" w:space="0" w:color="auto"/>
                                        <w:bottom w:val="none" w:sz="0" w:space="0" w:color="auto"/>
                                        <w:right w:val="none" w:sz="0" w:space="0" w:color="auto"/>
                                      </w:divBdr>
                                    </w:div>
                                    <w:div w:id="1536238006">
                                      <w:marLeft w:val="0"/>
                                      <w:marRight w:val="0"/>
                                      <w:marTop w:val="0"/>
                                      <w:marBottom w:val="0"/>
                                      <w:divBdr>
                                        <w:top w:val="none" w:sz="0" w:space="0" w:color="auto"/>
                                        <w:left w:val="none" w:sz="0" w:space="0" w:color="auto"/>
                                        <w:bottom w:val="none" w:sz="0" w:space="0" w:color="auto"/>
                                        <w:right w:val="none" w:sz="0" w:space="0" w:color="auto"/>
                                      </w:divBdr>
                                    </w:div>
                                  </w:divsChild>
                                </w:div>
                                <w:div w:id="872763379">
                                  <w:marLeft w:val="0"/>
                                  <w:marRight w:val="0"/>
                                  <w:marTop w:val="0"/>
                                  <w:marBottom w:val="0"/>
                                  <w:divBdr>
                                    <w:top w:val="none" w:sz="0" w:space="0" w:color="auto"/>
                                    <w:left w:val="none" w:sz="0" w:space="0" w:color="auto"/>
                                    <w:bottom w:val="none" w:sz="0" w:space="0" w:color="auto"/>
                                    <w:right w:val="none" w:sz="0" w:space="0" w:color="auto"/>
                                  </w:divBdr>
                                  <w:divsChild>
                                    <w:div w:id="723941803">
                                      <w:marLeft w:val="0"/>
                                      <w:marRight w:val="0"/>
                                      <w:marTop w:val="0"/>
                                      <w:marBottom w:val="0"/>
                                      <w:divBdr>
                                        <w:top w:val="none" w:sz="0" w:space="0" w:color="auto"/>
                                        <w:left w:val="none" w:sz="0" w:space="0" w:color="auto"/>
                                        <w:bottom w:val="none" w:sz="0" w:space="0" w:color="auto"/>
                                        <w:right w:val="none" w:sz="0" w:space="0" w:color="auto"/>
                                      </w:divBdr>
                                    </w:div>
                                    <w:div w:id="805588897">
                                      <w:marLeft w:val="0"/>
                                      <w:marRight w:val="0"/>
                                      <w:marTop w:val="0"/>
                                      <w:marBottom w:val="0"/>
                                      <w:divBdr>
                                        <w:top w:val="none" w:sz="0" w:space="0" w:color="auto"/>
                                        <w:left w:val="none" w:sz="0" w:space="0" w:color="auto"/>
                                        <w:bottom w:val="none" w:sz="0" w:space="0" w:color="auto"/>
                                        <w:right w:val="none" w:sz="0" w:space="0" w:color="auto"/>
                                      </w:divBdr>
                                    </w:div>
                                    <w:div w:id="1724252505">
                                      <w:marLeft w:val="0"/>
                                      <w:marRight w:val="0"/>
                                      <w:marTop w:val="0"/>
                                      <w:marBottom w:val="0"/>
                                      <w:divBdr>
                                        <w:top w:val="none" w:sz="0" w:space="0" w:color="auto"/>
                                        <w:left w:val="none" w:sz="0" w:space="0" w:color="auto"/>
                                        <w:bottom w:val="none" w:sz="0" w:space="0" w:color="auto"/>
                                        <w:right w:val="none" w:sz="0" w:space="0" w:color="auto"/>
                                      </w:divBdr>
                                    </w:div>
                                    <w:div w:id="1973705170">
                                      <w:marLeft w:val="0"/>
                                      <w:marRight w:val="0"/>
                                      <w:marTop w:val="0"/>
                                      <w:marBottom w:val="0"/>
                                      <w:divBdr>
                                        <w:top w:val="none" w:sz="0" w:space="0" w:color="auto"/>
                                        <w:left w:val="none" w:sz="0" w:space="0" w:color="auto"/>
                                        <w:bottom w:val="none" w:sz="0" w:space="0" w:color="auto"/>
                                        <w:right w:val="none" w:sz="0" w:space="0" w:color="auto"/>
                                      </w:divBdr>
                                    </w:div>
                                    <w:div w:id="2099593829">
                                      <w:marLeft w:val="0"/>
                                      <w:marRight w:val="0"/>
                                      <w:marTop w:val="0"/>
                                      <w:marBottom w:val="0"/>
                                      <w:divBdr>
                                        <w:top w:val="none" w:sz="0" w:space="0" w:color="auto"/>
                                        <w:left w:val="none" w:sz="0" w:space="0" w:color="auto"/>
                                        <w:bottom w:val="none" w:sz="0" w:space="0" w:color="auto"/>
                                        <w:right w:val="none" w:sz="0" w:space="0" w:color="auto"/>
                                      </w:divBdr>
                                    </w:div>
                                  </w:divsChild>
                                </w:div>
                                <w:div w:id="987319960">
                                  <w:marLeft w:val="0"/>
                                  <w:marRight w:val="0"/>
                                  <w:marTop w:val="0"/>
                                  <w:marBottom w:val="0"/>
                                  <w:divBdr>
                                    <w:top w:val="none" w:sz="0" w:space="0" w:color="auto"/>
                                    <w:left w:val="none" w:sz="0" w:space="0" w:color="auto"/>
                                    <w:bottom w:val="none" w:sz="0" w:space="0" w:color="auto"/>
                                    <w:right w:val="none" w:sz="0" w:space="0" w:color="auto"/>
                                  </w:divBdr>
                                  <w:divsChild>
                                    <w:div w:id="94402199">
                                      <w:marLeft w:val="0"/>
                                      <w:marRight w:val="0"/>
                                      <w:marTop w:val="0"/>
                                      <w:marBottom w:val="0"/>
                                      <w:divBdr>
                                        <w:top w:val="none" w:sz="0" w:space="0" w:color="auto"/>
                                        <w:left w:val="none" w:sz="0" w:space="0" w:color="auto"/>
                                        <w:bottom w:val="none" w:sz="0" w:space="0" w:color="auto"/>
                                        <w:right w:val="none" w:sz="0" w:space="0" w:color="auto"/>
                                      </w:divBdr>
                                    </w:div>
                                    <w:div w:id="564490287">
                                      <w:marLeft w:val="0"/>
                                      <w:marRight w:val="0"/>
                                      <w:marTop w:val="0"/>
                                      <w:marBottom w:val="0"/>
                                      <w:divBdr>
                                        <w:top w:val="none" w:sz="0" w:space="0" w:color="auto"/>
                                        <w:left w:val="none" w:sz="0" w:space="0" w:color="auto"/>
                                        <w:bottom w:val="none" w:sz="0" w:space="0" w:color="auto"/>
                                        <w:right w:val="none" w:sz="0" w:space="0" w:color="auto"/>
                                      </w:divBdr>
                                    </w:div>
                                    <w:div w:id="938098234">
                                      <w:marLeft w:val="0"/>
                                      <w:marRight w:val="0"/>
                                      <w:marTop w:val="0"/>
                                      <w:marBottom w:val="0"/>
                                      <w:divBdr>
                                        <w:top w:val="none" w:sz="0" w:space="0" w:color="auto"/>
                                        <w:left w:val="none" w:sz="0" w:space="0" w:color="auto"/>
                                        <w:bottom w:val="none" w:sz="0" w:space="0" w:color="auto"/>
                                        <w:right w:val="none" w:sz="0" w:space="0" w:color="auto"/>
                                      </w:divBdr>
                                    </w:div>
                                    <w:div w:id="1314025665">
                                      <w:marLeft w:val="0"/>
                                      <w:marRight w:val="0"/>
                                      <w:marTop w:val="0"/>
                                      <w:marBottom w:val="0"/>
                                      <w:divBdr>
                                        <w:top w:val="none" w:sz="0" w:space="0" w:color="auto"/>
                                        <w:left w:val="none" w:sz="0" w:space="0" w:color="auto"/>
                                        <w:bottom w:val="none" w:sz="0" w:space="0" w:color="auto"/>
                                        <w:right w:val="none" w:sz="0" w:space="0" w:color="auto"/>
                                      </w:divBdr>
                                    </w:div>
                                    <w:div w:id="1379552779">
                                      <w:marLeft w:val="0"/>
                                      <w:marRight w:val="0"/>
                                      <w:marTop w:val="0"/>
                                      <w:marBottom w:val="0"/>
                                      <w:divBdr>
                                        <w:top w:val="none" w:sz="0" w:space="0" w:color="auto"/>
                                        <w:left w:val="none" w:sz="0" w:space="0" w:color="auto"/>
                                        <w:bottom w:val="none" w:sz="0" w:space="0" w:color="auto"/>
                                        <w:right w:val="none" w:sz="0" w:space="0" w:color="auto"/>
                                      </w:divBdr>
                                    </w:div>
                                    <w:div w:id="1608469126">
                                      <w:marLeft w:val="0"/>
                                      <w:marRight w:val="0"/>
                                      <w:marTop w:val="0"/>
                                      <w:marBottom w:val="0"/>
                                      <w:divBdr>
                                        <w:top w:val="none" w:sz="0" w:space="0" w:color="auto"/>
                                        <w:left w:val="none" w:sz="0" w:space="0" w:color="auto"/>
                                        <w:bottom w:val="none" w:sz="0" w:space="0" w:color="auto"/>
                                        <w:right w:val="none" w:sz="0" w:space="0" w:color="auto"/>
                                      </w:divBdr>
                                    </w:div>
                                  </w:divsChild>
                                </w:div>
                                <w:div w:id="1023167732">
                                  <w:marLeft w:val="0"/>
                                  <w:marRight w:val="0"/>
                                  <w:marTop w:val="0"/>
                                  <w:marBottom w:val="0"/>
                                  <w:divBdr>
                                    <w:top w:val="none" w:sz="0" w:space="0" w:color="auto"/>
                                    <w:left w:val="none" w:sz="0" w:space="0" w:color="auto"/>
                                    <w:bottom w:val="none" w:sz="0" w:space="0" w:color="auto"/>
                                    <w:right w:val="none" w:sz="0" w:space="0" w:color="auto"/>
                                  </w:divBdr>
                                  <w:divsChild>
                                    <w:div w:id="409276735">
                                      <w:marLeft w:val="0"/>
                                      <w:marRight w:val="0"/>
                                      <w:marTop w:val="0"/>
                                      <w:marBottom w:val="0"/>
                                      <w:divBdr>
                                        <w:top w:val="none" w:sz="0" w:space="0" w:color="auto"/>
                                        <w:left w:val="none" w:sz="0" w:space="0" w:color="auto"/>
                                        <w:bottom w:val="none" w:sz="0" w:space="0" w:color="auto"/>
                                        <w:right w:val="none" w:sz="0" w:space="0" w:color="auto"/>
                                      </w:divBdr>
                                    </w:div>
                                    <w:div w:id="569386267">
                                      <w:marLeft w:val="0"/>
                                      <w:marRight w:val="0"/>
                                      <w:marTop w:val="0"/>
                                      <w:marBottom w:val="0"/>
                                      <w:divBdr>
                                        <w:top w:val="none" w:sz="0" w:space="0" w:color="auto"/>
                                        <w:left w:val="none" w:sz="0" w:space="0" w:color="auto"/>
                                        <w:bottom w:val="none" w:sz="0" w:space="0" w:color="auto"/>
                                        <w:right w:val="none" w:sz="0" w:space="0" w:color="auto"/>
                                      </w:divBdr>
                                    </w:div>
                                    <w:div w:id="819468605">
                                      <w:marLeft w:val="0"/>
                                      <w:marRight w:val="0"/>
                                      <w:marTop w:val="0"/>
                                      <w:marBottom w:val="0"/>
                                      <w:divBdr>
                                        <w:top w:val="none" w:sz="0" w:space="0" w:color="auto"/>
                                        <w:left w:val="none" w:sz="0" w:space="0" w:color="auto"/>
                                        <w:bottom w:val="none" w:sz="0" w:space="0" w:color="auto"/>
                                        <w:right w:val="none" w:sz="0" w:space="0" w:color="auto"/>
                                      </w:divBdr>
                                    </w:div>
                                    <w:div w:id="996611353">
                                      <w:marLeft w:val="0"/>
                                      <w:marRight w:val="0"/>
                                      <w:marTop w:val="0"/>
                                      <w:marBottom w:val="0"/>
                                      <w:divBdr>
                                        <w:top w:val="none" w:sz="0" w:space="0" w:color="auto"/>
                                        <w:left w:val="none" w:sz="0" w:space="0" w:color="auto"/>
                                        <w:bottom w:val="none" w:sz="0" w:space="0" w:color="auto"/>
                                        <w:right w:val="none" w:sz="0" w:space="0" w:color="auto"/>
                                      </w:divBdr>
                                    </w:div>
                                    <w:div w:id="1107196627">
                                      <w:marLeft w:val="0"/>
                                      <w:marRight w:val="0"/>
                                      <w:marTop w:val="0"/>
                                      <w:marBottom w:val="0"/>
                                      <w:divBdr>
                                        <w:top w:val="none" w:sz="0" w:space="0" w:color="auto"/>
                                        <w:left w:val="none" w:sz="0" w:space="0" w:color="auto"/>
                                        <w:bottom w:val="none" w:sz="0" w:space="0" w:color="auto"/>
                                        <w:right w:val="none" w:sz="0" w:space="0" w:color="auto"/>
                                      </w:divBdr>
                                    </w:div>
                                    <w:div w:id="1770463015">
                                      <w:marLeft w:val="0"/>
                                      <w:marRight w:val="0"/>
                                      <w:marTop w:val="0"/>
                                      <w:marBottom w:val="0"/>
                                      <w:divBdr>
                                        <w:top w:val="none" w:sz="0" w:space="0" w:color="auto"/>
                                        <w:left w:val="none" w:sz="0" w:space="0" w:color="auto"/>
                                        <w:bottom w:val="none" w:sz="0" w:space="0" w:color="auto"/>
                                        <w:right w:val="none" w:sz="0" w:space="0" w:color="auto"/>
                                      </w:divBdr>
                                    </w:div>
                                  </w:divsChild>
                                </w:div>
                                <w:div w:id="1225528779">
                                  <w:marLeft w:val="0"/>
                                  <w:marRight w:val="0"/>
                                  <w:marTop w:val="0"/>
                                  <w:marBottom w:val="0"/>
                                  <w:divBdr>
                                    <w:top w:val="none" w:sz="0" w:space="0" w:color="auto"/>
                                    <w:left w:val="none" w:sz="0" w:space="0" w:color="auto"/>
                                    <w:bottom w:val="none" w:sz="0" w:space="0" w:color="auto"/>
                                    <w:right w:val="none" w:sz="0" w:space="0" w:color="auto"/>
                                  </w:divBdr>
                                  <w:divsChild>
                                    <w:div w:id="113988002">
                                      <w:marLeft w:val="0"/>
                                      <w:marRight w:val="0"/>
                                      <w:marTop w:val="0"/>
                                      <w:marBottom w:val="0"/>
                                      <w:divBdr>
                                        <w:top w:val="none" w:sz="0" w:space="0" w:color="auto"/>
                                        <w:left w:val="none" w:sz="0" w:space="0" w:color="auto"/>
                                        <w:bottom w:val="none" w:sz="0" w:space="0" w:color="auto"/>
                                        <w:right w:val="none" w:sz="0" w:space="0" w:color="auto"/>
                                      </w:divBdr>
                                    </w:div>
                                    <w:div w:id="560605468">
                                      <w:marLeft w:val="0"/>
                                      <w:marRight w:val="0"/>
                                      <w:marTop w:val="0"/>
                                      <w:marBottom w:val="0"/>
                                      <w:divBdr>
                                        <w:top w:val="none" w:sz="0" w:space="0" w:color="auto"/>
                                        <w:left w:val="none" w:sz="0" w:space="0" w:color="auto"/>
                                        <w:bottom w:val="none" w:sz="0" w:space="0" w:color="auto"/>
                                        <w:right w:val="none" w:sz="0" w:space="0" w:color="auto"/>
                                      </w:divBdr>
                                    </w:div>
                                    <w:div w:id="884605604">
                                      <w:marLeft w:val="0"/>
                                      <w:marRight w:val="0"/>
                                      <w:marTop w:val="0"/>
                                      <w:marBottom w:val="0"/>
                                      <w:divBdr>
                                        <w:top w:val="none" w:sz="0" w:space="0" w:color="auto"/>
                                        <w:left w:val="none" w:sz="0" w:space="0" w:color="auto"/>
                                        <w:bottom w:val="none" w:sz="0" w:space="0" w:color="auto"/>
                                        <w:right w:val="none" w:sz="0" w:space="0" w:color="auto"/>
                                      </w:divBdr>
                                    </w:div>
                                    <w:div w:id="1677687373">
                                      <w:marLeft w:val="0"/>
                                      <w:marRight w:val="0"/>
                                      <w:marTop w:val="0"/>
                                      <w:marBottom w:val="0"/>
                                      <w:divBdr>
                                        <w:top w:val="none" w:sz="0" w:space="0" w:color="auto"/>
                                        <w:left w:val="none" w:sz="0" w:space="0" w:color="auto"/>
                                        <w:bottom w:val="none" w:sz="0" w:space="0" w:color="auto"/>
                                        <w:right w:val="none" w:sz="0" w:space="0" w:color="auto"/>
                                      </w:divBdr>
                                    </w:div>
                                    <w:div w:id="2049724182">
                                      <w:marLeft w:val="0"/>
                                      <w:marRight w:val="0"/>
                                      <w:marTop w:val="0"/>
                                      <w:marBottom w:val="0"/>
                                      <w:divBdr>
                                        <w:top w:val="none" w:sz="0" w:space="0" w:color="auto"/>
                                        <w:left w:val="none" w:sz="0" w:space="0" w:color="auto"/>
                                        <w:bottom w:val="none" w:sz="0" w:space="0" w:color="auto"/>
                                        <w:right w:val="none" w:sz="0" w:space="0" w:color="auto"/>
                                      </w:divBdr>
                                    </w:div>
                                    <w:div w:id="2131968388">
                                      <w:marLeft w:val="0"/>
                                      <w:marRight w:val="0"/>
                                      <w:marTop w:val="0"/>
                                      <w:marBottom w:val="0"/>
                                      <w:divBdr>
                                        <w:top w:val="none" w:sz="0" w:space="0" w:color="auto"/>
                                        <w:left w:val="none" w:sz="0" w:space="0" w:color="auto"/>
                                        <w:bottom w:val="none" w:sz="0" w:space="0" w:color="auto"/>
                                        <w:right w:val="none" w:sz="0" w:space="0" w:color="auto"/>
                                      </w:divBdr>
                                    </w:div>
                                  </w:divsChild>
                                </w:div>
                                <w:div w:id="1890795616">
                                  <w:marLeft w:val="0"/>
                                  <w:marRight w:val="0"/>
                                  <w:marTop w:val="0"/>
                                  <w:marBottom w:val="0"/>
                                  <w:divBdr>
                                    <w:top w:val="none" w:sz="0" w:space="0" w:color="auto"/>
                                    <w:left w:val="none" w:sz="0" w:space="0" w:color="auto"/>
                                    <w:bottom w:val="none" w:sz="0" w:space="0" w:color="auto"/>
                                    <w:right w:val="none" w:sz="0" w:space="0" w:color="auto"/>
                                  </w:divBdr>
                                  <w:divsChild>
                                    <w:div w:id="759713378">
                                      <w:marLeft w:val="0"/>
                                      <w:marRight w:val="0"/>
                                      <w:marTop w:val="0"/>
                                      <w:marBottom w:val="0"/>
                                      <w:divBdr>
                                        <w:top w:val="none" w:sz="0" w:space="0" w:color="auto"/>
                                        <w:left w:val="none" w:sz="0" w:space="0" w:color="auto"/>
                                        <w:bottom w:val="none" w:sz="0" w:space="0" w:color="auto"/>
                                        <w:right w:val="none" w:sz="0" w:space="0" w:color="auto"/>
                                      </w:divBdr>
                                    </w:div>
                                    <w:div w:id="845553677">
                                      <w:marLeft w:val="0"/>
                                      <w:marRight w:val="0"/>
                                      <w:marTop w:val="0"/>
                                      <w:marBottom w:val="0"/>
                                      <w:divBdr>
                                        <w:top w:val="none" w:sz="0" w:space="0" w:color="auto"/>
                                        <w:left w:val="none" w:sz="0" w:space="0" w:color="auto"/>
                                        <w:bottom w:val="none" w:sz="0" w:space="0" w:color="auto"/>
                                        <w:right w:val="none" w:sz="0" w:space="0" w:color="auto"/>
                                      </w:divBdr>
                                    </w:div>
                                    <w:div w:id="918366204">
                                      <w:marLeft w:val="0"/>
                                      <w:marRight w:val="0"/>
                                      <w:marTop w:val="0"/>
                                      <w:marBottom w:val="0"/>
                                      <w:divBdr>
                                        <w:top w:val="none" w:sz="0" w:space="0" w:color="auto"/>
                                        <w:left w:val="none" w:sz="0" w:space="0" w:color="auto"/>
                                        <w:bottom w:val="none" w:sz="0" w:space="0" w:color="auto"/>
                                        <w:right w:val="none" w:sz="0" w:space="0" w:color="auto"/>
                                      </w:divBdr>
                                    </w:div>
                                    <w:div w:id="2023119017">
                                      <w:marLeft w:val="0"/>
                                      <w:marRight w:val="0"/>
                                      <w:marTop w:val="0"/>
                                      <w:marBottom w:val="0"/>
                                      <w:divBdr>
                                        <w:top w:val="none" w:sz="0" w:space="0" w:color="auto"/>
                                        <w:left w:val="none" w:sz="0" w:space="0" w:color="auto"/>
                                        <w:bottom w:val="none" w:sz="0" w:space="0" w:color="auto"/>
                                        <w:right w:val="none" w:sz="0" w:space="0" w:color="auto"/>
                                      </w:divBdr>
                                    </w:div>
                                    <w:div w:id="204532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141503">
          <w:marLeft w:val="0"/>
          <w:marRight w:val="0"/>
          <w:marTop w:val="0"/>
          <w:marBottom w:val="0"/>
          <w:divBdr>
            <w:top w:val="none" w:sz="0" w:space="0" w:color="auto"/>
            <w:left w:val="none" w:sz="0" w:space="0" w:color="auto"/>
            <w:bottom w:val="none" w:sz="0" w:space="0" w:color="auto"/>
            <w:right w:val="none" w:sz="0" w:space="0" w:color="auto"/>
          </w:divBdr>
          <w:divsChild>
            <w:div w:id="183983439">
              <w:marLeft w:val="0"/>
              <w:marRight w:val="0"/>
              <w:marTop w:val="0"/>
              <w:marBottom w:val="0"/>
              <w:divBdr>
                <w:top w:val="none" w:sz="0" w:space="0" w:color="auto"/>
                <w:left w:val="none" w:sz="0" w:space="0" w:color="auto"/>
                <w:bottom w:val="none" w:sz="0" w:space="0" w:color="auto"/>
                <w:right w:val="none" w:sz="0" w:space="0" w:color="auto"/>
              </w:divBdr>
              <w:divsChild>
                <w:div w:id="151945175">
                  <w:marLeft w:val="0"/>
                  <w:marRight w:val="0"/>
                  <w:marTop w:val="0"/>
                  <w:marBottom w:val="0"/>
                  <w:divBdr>
                    <w:top w:val="none" w:sz="0" w:space="0" w:color="auto"/>
                    <w:left w:val="none" w:sz="0" w:space="0" w:color="auto"/>
                    <w:bottom w:val="none" w:sz="0" w:space="0" w:color="auto"/>
                    <w:right w:val="none" w:sz="0" w:space="0" w:color="auto"/>
                  </w:divBdr>
                  <w:divsChild>
                    <w:div w:id="938290419">
                      <w:marLeft w:val="0"/>
                      <w:marRight w:val="0"/>
                      <w:marTop w:val="0"/>
                      <w:marBottom w:val="0"/>
                      <w:divBdr>
                        <w:top w:val="none" w:sz="0" w:space="0" w:color="auto"/>
                        <w:left w:val="none" w:sz="0" w:space="0" w:color="auto"/>
                        <w:bottom w:val="none" w:sz="0" w:space="0" w:color="auto"/>
                        <w:right w:val="none" w:sz="0" w:space="0" w:color="auto"/>
                      </w:divBdr>
                      <w:divsChild>
                        <w:div w:id="1726489050">
                          <w:marLeft w:val="0"/>
                          <w:marRight w:val="0"/>
                          <w:marTop w:val="0"/>
                          <w:marBottom w:val="0"/>
                          <w:divBdr>
                            <w:top w:val="none" w:sz="0" w:space="0" w:color="auto"/>
                            <w:left w:val="none" w:sz="0" w:space="0" w:color="auto"/>
                            <w:bottom w:val="none" w:sz="0" w:space="0" w:color="auto"/>
                            <w:right w:val="none" w:sz="0" w:space="0" w:color="auto"/>
                          </w:divBdr>
                          <w:divsChild>
                            <w:div w:id="109898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3329377">
          <w:marLeft w:val="0"/>
          <w:marRight w:val="0"/>
          <w:marTop w:val="0"/>
          <w:marBottom w:val="0"/>
          <w:divBdr>
            <w:top w:val="none" w:sz="0" w:space="0" w:color="auto"/>
            <w:left w:val="none" w:sz="0" w:space="0" w:color="auto"/>
            <w:bottom w:val="none" w:sz="0" w:space="0" w:color="auto"/>
            <w:right w:val="none" w:sz="0" w:space="0" w:color="auto"/>
          </w:divBdr>
          <w:divsChild>
            <w:div w:id="54669084">
              <w:marLeft w:val="0"/>
              <w:marRight w:val="0"/>
              <w:marTop w:val="0"/>
              <w:marBottom w:val="0"/>
              <w:divBdr>
                <w:top w:val="none" w:sz="0" w:space="0" w:color="auto"/>
                <w:left w:val="none" w:sz="0" w:space="0" w:color="auto"/>
                <w:bottom w:val="none" w:sz="0" w:space="0" w:color="auto"/>
                <w:right w:val="none" w:sz="0" w:space="0" w:color="auto"/>
              </w:divBdr>
              <w:divsChild>
                <w:div w:id="588581145">
                  <w:marLeft w:val="0"/>
                  <w:marRight w:val="0"/>
                  <w:marTop w:val="0"/>
                  <w:marBottom w:val="0"/>
                  <w:divBdr>
                    <w:top w:val="none" w:sz="0" w:space="0" w:color="auto"/>
                    <w:left w:val="none" w:sz="0" w:space="0" w:color="auto"/>
                    <w:bottom w:val="none" w:sz="0" w:space="0" w:color="auto"/>
                    <w:right w:val="none" w:sz="0" w:space="0" w:color="auto"/>
                  </w:divBdr>
                  <w:divsChild>
                    <w:div w:id="276065549">
                      <w:marLeft w:val="0"/>
                      <w:marRight w:val="0"/>
                      <w:marTop w:val="0"/>
                      <w:marBottom w:val="0"/>
                      <w:divBdr>
                        <w:top w:val="none" w:sz="0" w:space="0" w:color="auto"/>
                        <w:left w:val="none" w:sz="0" w:space="0" w:color="auto"/>
                        <w:bottom w:val="none" w:sz="0" w:space="0" w:color="auto"/>
                        <w:right w:val="none" w:sz="0" w:space="0" w:color="auto"/>
                      </w:divBdr>
                      <w:divsChild>
                        <w:div w:id="1369336947">
                          <w:marLeft w:val="0"/>
                          <w:marRight w:val="0"/>
                          <w:marTop w:val="0"/>
                          <w:marBottom w:val="0"/>
                          <w:divBdr>
                            <w:top w:val="none" w:sz="0" w:space="0" w:color="auto"/>
                            <w:left w:val="none" w:sz="0" w:space="0" w:color="auto"/>
                            <w:bottom w:val="none" w:sz="0" w:space="0" w:color="auto"/>
                            <w:right w:val="none" w:sz="0" w:space="0" w:color="auto"/>
                          </w:divBdr>
                          <w:divsChild>
                            <w:div w:id="78526990">
                              <w:marLeft w:val="0"/>
                              <w:marRight w:val="0"/>
                              <w:marTop w:val="0"/>
                              <w:marBottom w:val="0"/>
                              <w:divBdr>
                                <w:top w:val="none" w:sz="0" w:space="0" w:color="auto"/>
                                <w:left w:val="none" w:sz="0" w:space="0" w:color="auto"/>
                                <w:bottom w:val="none" w:sz="0" w:space="0" w:color="auto"/>
                                <w:right w:val="none" w:sz="0" w:space="0" w:color="auto"/>
                              </w:divBdr>
                              <w:divsChild>
                                <w:div w:id="670066453">
                                  <w:marLeft w:val="0"/>
                                  <w:marRight w:val="0"/>
                                  <w:marTop w:val="0"/>
                                  <w:marBottom w:val="0"/>
                                  <w:divBdr>
                                    <w:top w:val="none" w:sz="0" w:space="0" w:color="auto"/>
                                    <w:left w:val="none" w:sz="0" w:space="0" w:color="auto"/>
                                    <w:bottom w:val="none" w:sz="0" w:space="0" w:color="auto"/>
                                    <w:right w:val="none" w:sz="0" w:space="0" w:color="auto"/>
                                  </w:divBdr>
                                </w:div>
                                <w:div w:id="969167442">
                                  <w:marLeft w:val="0"/>
                                  <w:marRight w:val="0"/>
                                  <w:marTop w:val="0"/>
                                  <w:marBottom w:val="0"/>
                                  <w:divBdr>
                                    <w:top w:val="none" w:sz="0" w:space="0" w:color="auto"/>
                                    <w:left w:val="none" w:sz="0" w:space="0" w:color="auto"/>
                                    <w:bottom w:val="none" w:sz="0" w:space="0" w:color="auto"/>
                                    <w:right w:val="none" w:sz="0" w:space="0" w:color="auto"/>
                                  </w:divBdr>
                                </w:div>
                                <w:div w:id="1007052180">
                                  <w:marLeft w:val="0"/>
                                  <w:marRight w:val="0"/>
                                  <w:marTop w:val="0"/>
                                  <w:marBottom w:val="0"/>
                                  <w:divBdr>
                                    <w:top w:val="none" w:sz="0" w:space="0" w:color="auto"/>
                                    <w:left w:val="none" w:sz="0" w:space="0" w:color="auto"/>
                                    <w:bottom w:val="none" w:sz="0" w:space="0" w:color="auto"/>
                                    <w:right w:val="none" w:sz="0" w:space="0" w:color="auto"/>
                                  </w:divBdr>
                                </w:div>
                                <w:div w:id="1213881976">
                                  <w:marLeft w:val="0"/>
                                  <w:marRight w:val="0"/>
                                  <w:marTop w:val="0"/>
                                  <w:marBottom w:val="0"/>
                                  <w:divBdr>
                                    <w:top w:val="none" w:sz="0" w:space="0" w:color="auto"/>
                                    <w:left w:val="none" w:sz="0" w:space="0" w:color="auto"/>
                                    <w:bottom w:val="none" w:sz="0" w:space="0" w:color="auto"/>
                                    <w:right w:val="none" w:sz="0" w:space="0" w:color="auto"/>
                                  </w:divBdr>
                                </w:div>
                              </w:divsChild>
                            </w:div>
                            <w:div w:id="1593246397">
                              <w:marLeft w:val="-984"/>
                              <w:marRight w:val="0"/>
                              <w:marTop w:val="0"/>
                              <w:marBottom w:val="0"/>
                              <w:divBdr>
                                <w:top w:val="none" w:sz="0" w:space="0" w:color="auto"/>
                                <w:left w:val="none" w:sz="0" w:space="0" w:color="auto"/>
                                <w:bottom w:val="none" w:sz="0" w:space="0" w:color="auto"/>
                                <w:right w:val="none" w:sz="0" w:space="0" w:color="auto"/>
                              </w:divBdr>
                            </w:div>
                          </w:divsChild>
                        </w:div>
                      </w:divsChild>
                    </w:div>
                    <w:div w:id="428699610">
                      <w:marLeft w:val="0"/>
                      <w:marRight w:val="0"/>
                      <w:marTop w:val="0"/>
                      <w:marBottom w:val="0"/>
                      <w:divBdr>
                        <w:top w:val="none" w:sz="0" w:space="0" w:color="auto"/>
                        <w:left w:val="none" w:sz="0" w:space="0" w:color="auto"/>
                        <w:bottom w:val="none" w:sz="0" w:space="0" w:color="auto"/>
                        <w:right w:val="none" w:sz="0" w:space="0" w:color="auto"/>
                      </w:divBdr>
                      <w:divsChild>
                        <w:div w:id="956567710">
                          <w:marLeft w:val="0"/>
                          <w:marRight w:val="0"/>
                          <w:marTop w:val="0"/>
                          <w:marBottom w:val="0"/>
                          <w:divBdr>
                            <w:top w:val="none" w:sz="0" w:space="0" w:color="auto"/>
                            <w:left w:val="none" w:sz="0" w:space="0" w:color="auto"/>
                            <w:bottom w:val="none" w:sz="0" w:space="0" w:color="auto"/>
                            <w:right w:val="none" w:sz="0" w:space="0" w:color="auto"/>
                          </w:divBdr>
                          <w:divsChild>
                            <w:div w:id="1034426052">
                              <w:marLeft w:val="-984"/>
                              <w:marRight w:val="0"/>
                              <w:marTop w:val="0"/>
                              <w:marBottom w:val="0"/>
                              <w:divBdr>
                                <w:top w:val="none" w:sz="0" w:space="0" w:color="auto"/>
                                <w:left w:val="none" w:sz="0" w:space="0" w:color="auto"/>
                                <w:bottom w:val="none" w:sz="0" w:space="0" w:color="auto"/>
                                <w:right w:val="none" w:sz="0" w:space="0" w:color="auto"/>
                              </w:divBdr>
                            </w:div>
                            <w:div w:id="1833255422">
                              <w:marLeft w:val="0"/>
                              <w:marRight w:val="0"/>
                              <w:marTop w:val="0"/>
                              <w:marBottom w:val="0"/>
                              <w:divBdr>
                                <w:top w:val="none" w:sz="0" w:space="0" w:color="auto"/>
                                <w:left w:val="none" w:sz="0" w:space="0" w:color="auto"/>
                                <w:bottom w:val="none" w:sz="0" w:space="0" w:color="auto"/>
                                <w:right w:val="none" w:sz="0" w:space="0" w:color="auto"/>
                              </w:divBdr>
                              <w:divsChild>
                                <w:div w:id="1231499079">
                                  <w:marLeft w:val="0"/>
                                  <w:marRight w:val="0"/>
                                  <w:marTop w:val="0"/>
                                  <w:marBottom w:val="0"/>
                                  <w:divBdr>
                                    <w:top w:val="none" w:sz="0" w:space="0" w:color="auto"/>
                                    <w:left w:val="none" w:sz="0" w:space="0" w:color="auto"/>
                                    <w:bottom w:val="none" w:sz="0" w:space="0" w:color="auto"/>
                                    <w:right w:val="none" w:sz="0" w:space="0" w:color="auto"/>
                                  </w:divBdr>
                                </w:div>
                                <w:div w:id="1441098495">
                                  <w:marLeft w:val="0"/>
                                  <w:marRight w:val="0"/>
                                  <w:marTop w:val="0"/>
                                  <w:marBottom w:val="0"/>
                                  <w:divBdr>
                                    <w:top w:val="none" w:sz="0" w:space="0" w:color="auto"/>
                                    <w:left w:val="none" w:sz="0" w:space="0" w:color="auto"/>
                                    <w:bottom w:val="none" w:sz="0" w:space="0" w:color="auto"/>
                                    <w:right w:val="none" w:sz="0" w:space="0" w:color="auto"/>
                                  </w:divBdr>
                                </w:div>
                                <w:div w:id="1584727757">
                                  <w:marLeft w:val="0"/>
                                  <w:marRight w:val="0"/>
                                  <w:marTop w:val="0"/>
                                  <w:marBottom w:val="0"/>
                                  <w:divBdr>
                                    <w:top w:val="none" w:sz="0" w:space="0" w:color="auto"/>
                                    <w:left w:val="none" w:sz="0" w:space="0" w:color="auto"/>
                                    <w:bottom w:val="none" w:sz="0" w:space="0" w:color="auto"/>
                                    <w:right w:val="none" w:sz="0" w:space="0" w:color="auto"/>
                                  </w:divBdr>
                                </w:div>
                                <w:div w:id="182257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443348">
                      <w:marLeft w:val="0"/>
                      <w:marRight w:val="0"/>
                      <w:marTop w:val="0"/>
                      <w:marBottom w:val="0"/>
                      <w:divBdr>
                        <w:top w:val="none" w:sz="0" w:space="0" w:color="auto"/>
                        <w:left w:val="none" w:sz="0" w:space="0" w:color="auto"/>
                        <w:bottom w:val="none" w:sz="0" w:space="0" w:color="auto"/>
                        <w:right w:val="none" w:sz="0" w:space="0" w:color="auto"/>
                      </w:divBdr>
                      <w:divsChild>
                        <w:div w:id="224535478">
                          <w:marLeft w:val="0"/>
                          <w:marRight w:val="0"/>
                          <w:marTop w:val="0"/>
                          <w:marBottom w:val="0"/>
                          <w:divBdr>
                            <w:top w:val="none" w:sz="0" w:space="0" w:color="auto"/>
                            <w:left w:val="none" w:sz="0" w:space="0" w:color="auto"/>
                            <w:bottom w:val="none" w:sz="0" w:space="0" w:color="auto"/>
                            <w:right w:val="none" w:sz="0" w:space="0" w:color="auto"/>
                          </w:divBdr>
                          <w:divsChild>
                            <w:div w:id="1011447243">
                              <w:marLeft w:val="0"/>
                              <w:marRight w:val="0"/>
                              <w:marTop w:val="0"/>
                              <w:marBottom w:val="0"/>
                              <w:divBdr>
                                <w:top w:val="none" w:sz="0" w:space="0" w:color="auto"/>
                                <w:left w:val="none" w:sz="0" w:space="0" w:color="auto"/>
                                <w:bottom w:val="none" w:sz="0" w:space="0" w:color="auto"/>
                                <w:right w:val="none" w:sz="0" w:space="0" w:color="auto"/>
                              </w:divBdr>
                              <w:divsChild>
                                <w:div w:id="44838029">
                                  <w:marLeft w:val="0"/>
                                  <w:marRight w:val="0"/>
                                  <w:marTop w:val="0"/>
                                  <w:marBottom w:val="0"/>
                                  <w:divBdr>
                                    <w:top w:val="none" w:sz="0" w:space="0" w:color="auto"/>
                                    <w:left w:val="none" w:sz="0" w:space="0" w:color="auto"/>
                                    <w:bottom w:val="none" w:sz="0" w:space="0" w:color="auto"/>
                                    <w:right w:val="none" w:sz="0" w:space="0" w:color="auto"/>
                                  </w:divBdr>
                                </w:div>
                                <w:div w:id="1051154496">
                                  <w:marLeft w:val="0"/>
                                  <w:marRight w:val="0"/>
                                  <w:marTop w:val="0"/>
                                  <w:marBottom w:val="0"/>
                                  <w:divBdr>
                                    <w:top w:val="none" w:sz="0" w:space="0" w:color="auto"/>
                                    <w:left w:val="none" w:sz="0" w:space="0" w:color="auto"/>
                                    <w:bottom w:val="none" w:sz="0" w:space="0" w:color="auto"/>
                                    <w:right w:val="none" w:sz="0" w:space="0" w:color="auto"/>
                                  </w:divBdr>
                                </w:div>
                                <w:div w:id="2043549197">
                                  <w:marLeft w:val="0"/>
                                  <w:marRight w:val="0"/>
                                  <w:marTop w:val="0"/>
                                  <w:marBottom w:val="0"/>
                                  <w:divBdr>
                                    <w:top w:val="none" w:sz="0" w:space="0" w:color="auto"/>
                                    <w:left w:val="none" w:sz="0" w:space="0" w:color="auto"/>
                                    <w:bottom w:val="none" w:sz="0" w:space="0" w:color="auto"/>
                                    <w:right w:val="none" w:sz="0" w:space="0" w:color="auto"/>
                                  </w:divBdr>
                                </w:div>
                              </w:divsChild>
                            </w:div>
                            <w:div w:id="1187788333">
                              <w:marLeft w:val="-984"/>
                              <w:marRight w:val="0"/>
                              <w:marTop w:val="0"/>
                              <w:marBottom w:val="0"/>
                              <w:divBdr>
                                <w:top w:val="none" w:sz="0" w:space="0" w:color="auto"/>
                                <w:left w:val="none" w:sz="0" w:space="0" w:color="auto"/>
                                <w:bottom w:val="none" w:sz="0" w:space="0" w:color="auto"/>
                                <w:right w:val="none" w:sz="0" w:space="0" w:color="auto"/>
                              </w:divBdr>
                            </w:div>
                          </w:divsChild>
                        </w:div>
                      </w:divsChild>
                    </w:div>
                    <w:div w:id="568225682">
                      <w:marLeft w:val="0"/>
                      <w:marRight w:val="0"/>
                      <w:marTop w:val="0"/>
                      <w:marBottom w:val="0"/>
                      <w:divBdr>
                        <w:top w:val="none" w:sz="0" w:space="0" w:color="auto"/>
                        <w:left w:val="none" w:sz="0" w:space="0" w:color="auto"/>
                        <w:bottom w:val="none" w:sz="0" w:space="0" w:color="auto"/>
                        <w:right w:val="none" w:sz="0" w:space="0" w:color="auto"/>
                      </w:divBdr>
                      <w:divsChild>
                        <w:div w:id="317616550">
                          <w:marLeft w:val="0"/>
                          <w:marRight w:val="0"/>
                          <w:marTop w:val="0"/>
                          <w:marBottom w:val="0"/>
                          <w:divBdr>
                            <w:top w:val="none" w:sz="0" w:space="0" w:color="auto"/>
                            <w:left w:val="none" w:sz="0" w:space="0" w:color="auto"/>
                            <w:bottom w:val="none" w:sz="0" w:space="0" w:color="auto"/>
                            <w:right w:val="none" w:sz="0" w:space="0" w:color="auto"/>
                          </w:divBdr>
                          <w:divsChild>
                            <w:div w:id="540829160">
                              <w:marLeft w:val="0"/>
                              <w:marRight w:val="0"/>
                              <w:marTop w:val="0"/>
                              <w:marBottom w:val="0"/>
                              <w:divBdr>
                                <w:top w:val="none" w:sz="0" w:space="0" w:color="auto"/>
                                <w:left w:val="none" w:sz="0" w:space="0" w:color="auto"/>
                                <w:bottom w:val="none" w:sz="0" w:space="0" w:color="auto"/>
                                <w:right w:val="none" w:sz="0" w:space="0" w:color="auto"/>
                              </w:divBdr>
                              <w:divsChild>
                                <w:div w:id="30040450">
                                  <w:marLeft w:val="0"/>
                                  <w:marRight w:val="0"/>
                                  <w:marTop w:val="0"/>
                                  <w:marBottom w:val="0"/>
                                  <w:divBdr>
                                    <w:top w:val="none" w:sz="0" w:space="0" w:color="auto"/>
                                    <w:left w:val="none" w:sz="0" w:space="0" w:color="auto"/>
                                    <w:bottom w:val="none" w:sz="0" w:space="0" w:color="auto"/>
                                    <w:right w:val="none" w:sz="0" w:space="0" w:color="auto"/>
                                  </w:divBdr>
                                </w:div>
                                <w:div w:id="407844128">
                                  <w:marLeft w:val="0"/>
                                  <w:marRight w:val="0"/>
                                  <w:marTop w:val="0"/>
                                  <w:marBottom w:val="0"/>
                                  <w:divBdr>
                                    <w:top w:val="none" w:sz="0" w:space="0" w:color="auto"/>
                                    <w:left w:val="none" w:sz="0" w:space="0" w:color="auto"/>
                                    <w:bottom w:val="none" w:sz="0" w:space="0" w:color="auto"/>
                                    <w:right w:val="none" w:sz="0" w:space="0" w:color="auto"/>
                                  </w:divBdr>
                                </w:div>
                                <w:div w:id="410273390">
                                  <w:marLeft w:val="0"/>
                                  <w:marRight w:val="0"/>
                                  <w:marTop w:val="0"/>
                                  <w:marBottom w:val="0"/>
                                  <w:divBdr>
                                    <w:top w:val="none" w:sz="0" w:space="0" w:color="auto"/>
                                    <w:left w:val="none" w:sz="0" w:space="0" w:color="auto"/>
                                    <w:bottom w:val="none" w:sz="0" w:space="0" w:color="auto"/>
                                    <w:right w:val="none" w:sz="0" w:space="0" w:color="auto"/>
                                  </w:divBdr>
                                </w:div>
                                <w:div w:id="1758162576">
                                  <w:marLeft w:val="0"/>
                                  <w:marRight w:val="0"/>
                                  <w:marTop w:val="0"/>
                                  <w:marBottom w:val="0"/>
                                  <w:divBdr>
                                    <w:top w:val="none" w:sz="0" w:space="0" w:color="auto"/>
                                    <w:left w:val="none" w:sz="0" w:space="0" w:color="auto"/>
                                    <w:bottom w:val="none" w:sz="0" w:space="0" w:color="auto"/>
                                    <w:right w:val="none" w:sz="0" w:space="0" w:color="auto"/>
                                  </w:divBdr>
                                </w:div>
                              </w:divsChild>
                            </w:div>
                            <w:div w:id="756824589">
                              <w:marLeft w:val="-98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433942">
          <w:marLeft w:val="0"/>
          <w:marRight w:val="0"/>
          <w:marTop w:val="0"/>
          <w:marBottom w:val="0"/>
          <w:divBdr>
            <w:top w:val="none" w:sz="0" w:space="0" w:color="auto"/>
            <w:left w:val="none" w:sz="0" w:space="0" w:color="auto"/>
            <w:bottom w:val="none" w:sz="0" w:space="0" w:color="auto"/>
            <w:right w:val="none" w:sz="0" w:space="0" w:color="auto"/>
          </w:divBdr>
          <w:divsChild>
            <w:div w:id="1208303002">
              <w:marLeft w:val="0"/>
              <w:marRight w:val="0"/>
              <w:marTop w:val="0"/>
              <w:marBottom w:val="0"/>
              <w:divBdr>
                <w:top w:val="none" w:sz="0" w:space="0" w:color="auto"/>
                <w:left w:val="none" w:sz="0" w:space="0" w:color="auto"/>
                <w:bottom w:val="none" w:sz="0" w:space="0" w:color="auto"/>
                <w:right w:val="none" w:sz="0" w:space="0" w:color="auto"/>
              </w:divBdr>
              <w:divsChild>
                <w:div w:id="2050912479">
                  <w:marLeft w:val="0"/>
                  <w:marRight w:val="0"/>
                  <w:marTop w:val="0"/>
                  <w:marBottom w:val="0"/>
                  <w:divBdr>
                    <w:top w:val="none" w:sz="0" w:space="0" w:color="auto"/>
                    <w:left w:val="none" w:sz="0" w:space="0" w:color="auto"/>
                    <w:bottom w:val="none" w:sz="0" w:space="0" w:color="auto"/>
                    <w:right w:val="none" w:sz="0" w:space="0" w:color="auto"/>
                  </w:divBdr>
                  <w:divsChild>
                    <w:div w:id="1823690033">
                      <w:marLeft w:val="0"/>
                      <w:marRight w:val="0"/>
                      <w:marTop w:val="0"/>
                      <w:marBottom w:val="0"/>
                      <w:divBdr>
                        <w:top w:val="none" w:sz="0" w:space="0" w:color="auto"/>
                        <w:left w:val="none" w:sz="0" w:space="0" w:color="auto"/>
                        <w:bottom w:val="none" w:sz="0" w:space="0" w:color="auto"/>
                        <w:right w:val="none" w:sz="0" w:space="0" w:color="auto"/>
                      </w:divBdr>
                      <w:divsChild>
                        <w:div w:id="1759860701">
                          <w:marLeft w:val="0"/>
                          <w:marRight w:val="0"/>
                          <w:marTop w:val="0"/>
                          <w:marBottom w:val="0"/>
                          <w:divBdr>
                            <w:top w:val="none" w:sz="0" w:space="0" w:color="auto"/>
                            <w:left w:val="none" w:sz="0" w:space="0" w:color="auto"/>
                            <w:bottom w:val="none" w:sz="0" w:space="0" w:color="auto"/>
                            <w:right w:val="none" w:sz="0" w:space="0" w:color="auto"/>
                          </w:divBdr>
                          <w:divsChild>
                            <w:div w:id="1355763907">
                              <w:marLeft w:val="0"/>
                              <w:marRight w:val="0"/>
                              <w:marTop w:val="0"/>
                              <w:marBottom w:val="0"/>
                              <w:divBdr>
                                <w:top w:val="none" w:sz="0" w:space="0" w:color="auto"/>
                                <w:left w:val="none" w:sz="0" w:space="0" w:color="auto"/>
                                <w:bottom w:val="none" w:sz="0" w:space="0" w:color="auto"/>
                                <w:right w:val="none" w:sz="0" w:space="0" w:color="auto"/>
                              </w:divBdr>
                              <w:divsChild>
                                <w:div w:id="723025277">
                                  <w:marLeft w:val="0"/>
                                  <w:marRight w:val="0"/>
                                  <w:marTop w:val="0"/>
                                  <w:marBottom w:val="0"/>
                                  <w:divBdr>
                                    <w:top w:val="none" w:sz="0" w:space="0" w:color="auto"/>
                                    <w:left w:val="none" w:sz="0" w:space="0" w:color="auto"/>
                                    <w:bottom w:val="none" w:sz="0" w:space="0" w:color="auto"/>
                                    <w:right w:val="none" w:sz="0" w:space="0" w:color="auto"/>
                                  </w:divBdr>
                                  <w:divsChild>
                                    <w:div w:id="5854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790232">
          <w:marLeft w:val="0"/>
          <w:marRight w:val="0"/>
          <w:marTop w:val="0"/>
          <w:marBottom w:val="0"/>
          <w:divBdr>
            <w:top w:val="none" w:sz="0" w:space="0" w:color="auto"/>
            <w:left w:val="none" w:sz="0" w:space="0" w:color="auto"/>
            <w:bottom w:val="none" w:sz="0" w:space="0" w:color="auto"/>
            <w:right w:val="none" w:sz="0" w:space="0" w:color="auto"/>
          </w:divBdr>
          <w:divsChild>
            <w:div w:id="1067264432">
              <w:marLeft w:val="0"/>
              <w:marRight w:val="0"/>
              <w:marTop w:val="0"/>
              <w:marBottom w:val="0"/>
              <w:divBdr>
                <w:top w:val="none" w:sz="0" w:space="0" w:color="auto"/>
                <w:left w:val="none" w:sz="0" w:space="0" w:color="auto"/>
                <w:bottom w:val="none" w:sz="0" w:space="0" w:color="auto"/>
                <w:right w:val="none" w:sz="0" w:space="0" w:color="auto"/>
              </w:divBdr>
              <w:divsChild>
                <w:div w:id="1747922892">
                  <w:marLeft w:val="0"/>
                  <w:marRight w:val="0"/>
                  <w:marTop w:val="0"/>
                  <w:marBottom w:val="0"/>
                  <w:divBdr>
                    <w:top w:val="none" w:sz="0" w:space="0" w:color="auto"/>
                    <w:left w:val="none" w:sz="0" w:space="0" w:color="auto"/>
                    <w:bottom w:val="none" w:sz="0" w:space="0" w:color="auto"/>
                    <w:right w:val="none" w:sz="0" w:space="0" w:color="auto"/>
                  </w:divBdr>
                  <w:divsChild>
                    <w:div w:id="843977205">
                      <w:marLeft w:val="0"/>
                      <w:marRight w:val="0"/>
                      <w:marTop w:val="0"/>
                      <w:marBottom w:val="0"/>
                      <w:divBdr>
                        <w:top w:val="none" w:sz="0" w:space="0" w:color="auto"/>
                        <w:left w:val="none" w:sz="0" w:space="0" w:color="auto"/>
                        <w:bottom w:val="none" w:sz="0" w:space="0" w:color="auto"/>
                        <w:right w:val="none" w:sz="0" w:space="0" w:color="auto"/>
                      </w:divBdr>
                      <w:divsChild>
                        <w:div w:id="157773271">
                          <w:marLeft w:val="0"/>
                          <w:marRight w:val="0"/>
                          <w:marTop w:val="0"/>
                          <w:marBottom w:val="0"/>
                          <w:divBdr>
                            <w:top w:val="none" w:sz="0" w:space="0" w:color="auto"/>
                            <w:left w:val="none" w:sz="0" w:space="0" w:color="auto"/>
                            <w:bottom w:val="none" w:sz="0" w:space="0" w:color="auto"/>
                            <w:right w:val="none" w:sz="0" w:space="0" w:color="auto"/>
                          </w:divBdr>
                        </w:div>
                        <w:div w:id="198058531">
                          <w:marLeft w:val="0"/>
                          <w:marRight w:val="0"/>
                          <w:marTop w:val="0"/>
                          <w:marBottom w:val="0"/>
                          <w:divBdr>
                            <w:top w:val="none" w:sz="0" w:space="0" w:color="auto"/>
                            <w:left w:val="none" w:sz="0" w:space="0" w:color="auto"/>
                            <w:bottom w:val="none" w:sz="0" w:space="0" w:color="auto"/>
                            <w:right w:val="none" w:sz="0" w:space="0" w:color="auto"/>
                          </w:divBdr>
                        </w:div>
                        <w:div w:id="449932307">
                          <w:marLeft w:val="0"/>
                          <w:marRight w:val="0"/>
                          <w:marTop w:val="0"/>
                          <w:marBottom w:val="0"/>
                          <w:divBdr>
                            <w:top w:val="none" w:sz="0" w:space="0" w:color="auto"/>
                            <w:left w:val="none" w:sz="0" w:space="0" w:color="auto"/>
                            <w:bottom w:val="none" w:sz="0" w:space="0" w:color="auto"/>
                            <w:right w:val="none" w:sz="0" w:space="0" w:color="auto"/>
                          </w:divBdr>
                          <w:divsChild>
                            <w:div w:id="783816419">
                              <w:marLeft w:val="0"/>
                              <w:marRight w:val="0"/>
                              <w:marTop w:val="0"/>
                              <w:marBottom w:val="0"/>
                              <w:divBdr>
                                <w:top w:val="none" w:sz="0" w:space="0" w:color="auto"/>
                                <w:left w:val="none" w:sz="0" w:space="0" w:color="auto"/>
                                <w:bottom w:val="none" w:sz="0" w:space="0" w:color="auto"/>
                                <w:right w:val="none" w:sz="0" w:space="0" w:color="auto"/>
                              </w:divBdr>
                            </w:div>
                          </w:divsChild>
                        </w:div>
                        <w:div w:id="14888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081232">
          <w:marLeft w:val="0"/>
          <w:marRight w:val="0"/>
          <w:marTop w:val="0"/>
          <w:marBottom w:val="0"/>
          <w:divBdr>
            <w:top w:val="none" w:sz="0" w:space="0" w:color="auto"/>
            <w:left w:val="none" w:sz="0" w:space="0" w:color="auto"/>
            <w:bottom w:val="none" w:sz="0" w:space="0" w:color="auto"/>
            <w:right w:val="none" w:sz="0" w:space="0" w:color="auto"/>
          </w:divBdr>
          <w:divsChild>
            <w:div w:id="1387071758">
              <w:marLeft w:val="0"/>
              <w:marRight w:val="0"/>
              <w:marTop w:val="0"/>
              <w:marBottom w:val="0"/>
              <w:divBdr>
                <w:top w:val="none" w:sz="0" w:space="0" w:color="auto"/>
                <w:left w:val="none" w:sz="0" w:space="0" w:color="auto"/>
                <w:bottom w:val="none" w:sz="0" w:space="0" w:color="auto"/>
                <w:right w:val="none" w:sz="0" w:space="0" w:color="auto"/>
              </w:divBdr>
              <w:divsChild>
                <w:div w:id="171574394">
                  <w:marLeft w:val="0"/>
                  <w:marRight w:val="0"/>
                  <w:marTop w:val="0"/>
                  <w:marBottom w:val="0"/>
                  <w:divBdr>
                    <w:top w:val="none" w:sz="0" w:space="0" w:color="auto"/>
                    <w:left w:val="none" w:sz="0" w:space="0" w:color="auto"/>
                    <w:bottom w:val="none" w:sz="0" w:space="0" w:color="auto"/>
                    <w:right w:val="none" w:sz="0" w:space="0" w:color="auto"/>
                  </w:divBdr>
                </w:div>
                <w:div w:id="279722421">
                  <w:marLeft w:val="0"/>
                  <w:marRight w:val="0"/>
                  <w:marTop w:val="0"/>
                  <w:marBottom w:val="0"/>
                  <w:divBdr>
                    <w:top w:val="none" w:sz="0" w:space="0" w:color="auto"/>
                    <w:left w:val="none" w:sz="0" w:space="0" w:color="auto"/>
                    <w:bottom w:val="none" w:sz="0" w:space="0" w:color="auto"/>
                    <w:right w:val="none" w:sz="0" w:space="0" w:color="auto"/>
                  </w:divBdr>
                </w:div>
                <w:div w:id="521633139">
                  <w:marLeft w:val="0"/>
                  <w:marRight w:val="0"/>
                  <w:marTop w:val="0"/>
                  <w:marBottom w:val="0"/>
                  <w:divBdr>
                    <w:top w:val="none" w:sz="0" w:space="0" w:color="auto"/>
                    <w:left w:val="none" w:sz="0" w:space="0" w:color="auto"/>
                    <w:bottom w:val="none" w:sz="0" w:space="0" w:color="auto"/>
                    <w:right w:val="none" w:sz="0" w:space="0" w:color="auto"/>
                  </w:divBdr>
                </w:div>
                <w:div w:id="956910888">
                  <w:marLeft w:val="0"/>
                  <w:marRight w:val="0"/>
                  <w:marTop w:val="0"/>
                  <w:marBottom w:val="0"/>
                  <w:divBdr>
                    <w:top w:val="none" w:sz="0" w:space="0" w:color="auto"/>
                    <w:left w:val="none" w:sz="0" w:space="0" w:color="auto"/>
                    <w:bottom w:val="none" w:sz="0" w:space="0" w:color="auto"/>
                    <w:right w:val="none" w:sz="0" w:space="0" w:color="auto"/>
                  </w:divBdr>
                </w:div>
                <w:div w:id="1151140998">
                  <w:marLeft w:val="0"/>
                  <w:marRight w:val="0"/>
                  <w:marTop w:val="0"/>
                  <w:marBottom w:val="0"/>
                  <w:divBdr>
                    <w:top w:val="none" w:sz="0" w:space="0" w:color="auto"/>
                    <w:left w:val="none" w:sz="0" w:space="0" w:color="auto"/>
                    <w:bottom w:val="none" w:sz="0" w:space="0" w:color="auto"/>
                    <w:right w:val="none" w:sz="0" w:space="0" w:color="auto"/>
                  </w:divBdr>
                </w:div>
                <w:div w:id="1796171353">
                  <w:marLeft w:val="0"/>
                  <w:marRight w:val="0"/>
                  <w:marTop w:val="0"/>
                  <w:marBottom w:val="0"/>
                  <w:divBdr>
                    <w:top w:val="none" w:sz="0" w:space="0" w:color="auto"/>
                    <w:left w:val="none" w:sz="0" w:space="0" w:color="auto"/>
                    <w:bottom w:val="none" w:sz="0" w:space="0" w:color="auto"/>
                    <w:right w:val="none" w:sz="0" w:space="0" w:color="auto"/>
                  </w:divBdr>
                </w:div>
                <w:div w:id="1821462805">
                  <w:marLeft w:val="0"/>
                  <w:marRight w:val="0"/>
                  <w:marTop w:val="0"/>
                  <w:marBottom w:val="0"/>
                  <w:divBdr>
                    <w:top w:val="none" w:sz="0" w:space="0" w:color="auto"/>
                    <w:left w:val="none" w:sz="0" w:space="0" w:color="auto"/>
                    <w:bottom w:val="none" w:sz="0" w:space="0" w:color="auto"/>
                    <w:right w:val="none" w:sz="0" w:space="0" w:color="auto"/>
                  </w:divBdr>
                </w:div>
                <w:div w:id="209165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783929">
          <w:marLeft w:val="0"/>
          <w:marRight w:val="0"/>
          <w:marTop w:val="0"/>
          <w:marBottom w:val="0"/>
          <w:divBdr>
            <w:top w:val="none" w:sz="0" w:space="0" w:color="auto"/>
            <w:left w:val="none" w:sz="0" w:space="0" w:color="auto"/>
            <w:bottom w:val="none" w:sz="0" w:space="0" w:color="auto"/>
            <w:right w:val="none" w:sz="0" w:space="0" w:color="auto"/>
          </w:divBdr>
          <w:divsChild>
            <w:div w:id="240677079">
              <w:marLeft w:val="0"/>
              <w:marRight w:val="0"/>
              <w:marTop w:val="0"/>
              <w:marBottom w:val="0"/>
              <w:divBdr>
                <w:top w:val="none" w:sz="0" w:space="0" w:color="auto"/>
                <w:left w:val="none" w:sz="0" w:space="0" w:color="auto"/>
                <w:bottom w:val="none" w:sz="0" w:space="0" w:color="auto"/>
                <w:right w:val="none" w:sz="0" w:space="0" w:color="auto"/>
              </w:divBdr>
              <w:divsChild>
                <w:div w:id="1710178822">
                  <w:marLeft w:val="0"/>
                  <w:marRight w:val="0"/>
                  <w:marTop w:val="0"/>
                  <w:marBottom w:val="0"/>
                  <w:divBdr>
                    <w:top w:val="none" w:sz="0" w:space="0" w:color="auto"/>
                    <w:left w:val="none" w:sz="0" w:space="0" w:color="auto"/>
                    <w:bottom w:val="none" w:sz="0" w:space="0" w:color="auto"/>
                    <w:right w:val="none" w:sz="0" w:space="0" w:color="auto"/>
                  </w:divBdr>
                </w:div>
              </w:divsChild>
            </w:div>
            <w:div w:id="476531607">
              <w:marLeft w:val="0"/>
              <w:marRight w:val="0"/>
              <w:marTop w:val="0"/>
              <w:marBottom w:val="0"/>
              <w:divBdr>
                <w:top w:val="none" w:sz="0" w:space="0" w:color="auto"/>
                <w:left w:val="none" w:sz="0" w:space="0" w:color="auto"/>
                <w:bottom w:val="none" w:sz="0" w:space="0" w:color="auto"/>
                <w:right w:val="none" w:sz="0" w:space="0" w:color="auto"/>
              </w:divBdr>
              <w:divsChild>
                <w:div w:id="1224371388">
                  <w:marLeft w:val="0"/>
                  <w:marRight w:val="0"/>
                  <w:marTop w:val="0"/>
                  <w:marBottom w:val="0"/>
                  <w:divBdr>
                    <w:top w:val="none" w:sz="0" w:space="0" w:color="auto"/>
                    <w:left w:val="none" w:sz="0" w:space="0" w:color="auto"/>
                    <w:bottom w:val="none" w:sz="0" w:space="0" w:color="auto"/>
                    <w:right w:val="none" w:sz="0" w:space="0" w:color="auto"/>
                  </w:divBdr>
                  <w:divsChild>
                    <w:div w:id="1764449919">
                      <w:marLeft w:val="0"/>
                      <w:marRight w:val="0"/>
                      <w:marTop w:val="0"/>
                      <w:marBottom w:val="0"/>
                      <w:divBdr>
                        <w:top w:val="none" w:sz="0" w:space="0" w:color="auto"/>
                        <w:left w:val="none" w:sz="0" w:space="0" w:color="auto"/>
                        <w:bottom w:val="none" w:sz="0" w:space="0" w:color="auto"/>
                        <w:right w:val="none" w:sz="0" w:space="0" w:color="auto"/>
                      </w:divBdr>
                      <w:divsChild>
                        <w:div w:id="9167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811519">
              <w:marLeft w:val="0"/>
              <w:marRight w:val="0"/>
              <w:marTop w:val="0"/>
              <w:marBottom w:val="0"/>
              <w:divBdr>
                <w:top w:val="none" w:sz="0" w:space="0" w:color="auto"/>
                <w:left w:val="none" w:sz="0" w:space="0" w:color="auto"/>
                <w:bottom w:val="none" w:sz="0" w:space="0" w:color="auto"/>
                <w:right w:val="none" w:sz="0" w:space="0" w:color="auto"/>
              </w:divBdr>
              <w:divsChild>
                <w:div w:id="851844045">
                  <w:marLeft w:val="0"/>
                  <w:marRight w:val="0"/>
                  <w:marTop w:val="0"/>
                  <w:marBottom w:val="0"/>
                  <w:divBdr>
                    <w:top w:val="none" w:sz="0" w:space="0" w:color="auto"/>
                    <w:left w:val="none" w:sz="0" w:space="0" w:color="auto"/>
                    <w:bottom w:val="none" w:sz="0" w:space="0" w:color="auto"/>
                    <w:right w:val="none" w:sz="0" w:space="0" w:color="auto"/>
                  </w:divBdr>
                  <w:divsChild>
                    <w:div w:id="51747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95787">
              <w:marLeft w:val="0"/>
              <w:marRight w:val="0"/>
              <w:marTop w:val="0"/>
              <w:marBottom w:val="0"/>
              <w:divBdr>
                <w:top w:val="none" w:sz="0" w:space="0" w:color="auto"/>
                <w:left w:val="none" w:sz="0" w:space="0" w:color="auto"/>
                <w:bottom w:val="none" w:sz="0" w:space="0" w:color="auto"/>
                <w:right w:val="none" w:sz="0" w:space="0" w:color="auto"/>
              </w:divBdr>
              <w:divsChild>
                <w:div w:id="766466769">
                  <w:marLeft w:val="0"/>
                  <w:marRight w:val="0"/>
                  <w:marTop w:val="0"/>
                  <w:marBottom w:val="0"/>
                  <w:divBdr>
                    <w:top w:val="none" w:sz="0" w:space="0" w:color="auto"/>
                    <w:left w:val="none" w:sz="0" w:space="0" w:color="auto"/>
                    <w:bottom w:val="none" w:sz="0" w:space="0" w:color="auto"/>
                    <w:right w:val="none" w:sz="0" w:space="0" w:color="auto"/>
                  </w:divBdr>
                  <w:divsChild>
                    <w:div w:id="4429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61290">
              <w:marLeft w:val="0"/>
              <w:marRight w:val="0"/>
              <w:marTop w:val="0"/>
              <w:marBottom w:val="0"/>
              <w:divBdr>
                <w:top w:val="none" w:sz="0" w:space="0" w:color="auto"/>
                <w:left w:val="none" w:sz="0" w:space="0" w:color="auto"/>
                <w:bottom w:val="none" w:sz="0" w:space="0" w:color="auto"/>
                <w:right w:val="none" w:sz="0" w:space="0" w:color="auto"/>
              </w:divBdr>
              <w:divsChild>
                <w:div w:id="115489120">
                  <w:marLeft w:val="0"/>
                  <w:marRight w:val="0"/>
                  <w:marTop w:val="0"/>
                  <w:marBottom w:val="0"/>
                  <w:divBdr>
                    <w:top w:val="none" w:sz="0" w:space="0" w:color="auto"/>
                    <w:left w:val="none" w:sz="0" w:space="0" w:color="auto"/>
                    <w:bottom w:val="none" w:sz="0" w:space="0" w:color="auto"/>
                    <w:right w:val="none" w:sz="0" w:space="0" w:color="auto"/>
                  </w:divBdr>
                </w:div>
              </w:divsChild>
            </w:div>
            <w:div w:id="800028356">
              <w:marLeft w:val="0"/>
              <w:marRight w:val="0"/>
              <w:marTop w:val="0"/>
              <w:marBottom w:val="0"/>
              <w:divBdr>
                <w:top w:val="none" w:sz="0" w:space="0" w:color="auto"/>
                <w:left w:val="none" w:sz="0" w:space="0" w:color="auto"/>
                <w:bottom w:val="none" w:sz="0" w:space="0" w:color="auto"/>
                <w:right w:val="none" w:sz="0" w:space="0" w:color="auto"/>
              </w:divBdr>
              <w:divsChild>
                <w:div w:id="1512794724">
                  <w:marLeft w:val="0"/>
                  <w:marRight w:val="0"/>
                  <w:marTop w:val="0"/>
                  <w:marBottom w:val="0"/>
                  <w:divBdr>
                    <w:top w:val="none" w:sz="0" w:space="0" w:color="auto"/>
                    <w:left w:val="none" w:sz="0" w:space="0" w:color="auto"/>
                    <w:bottom w:val="none" w:sz="0" w:space="0" w:color="auto"/>
                    <w:right w:val="none" w:sz="0" w:space="0" w:color="auto"/>
                  </w:divBdr>
                </w:div>
              </w:divsChild>
            </w:div>
            <w:div w:id="20643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144">
      <w:bodyDiv w:val="1"/>
      <w:marLeft w:val="0"/>
      <w:marRight w:val="0"/>
      <w:marTop w:val="0"/>
      <w:marBottom w:val="0"/>
      <w:divBdr>
        <w:top w:val="none" w:sz="0" w:space="0" w:color="auto"/>
        <w:left w:val="none" w:sz="0" w:space="0" w:color="auto"/>
        <w:bottom w:val="none" w:sz="0" w:space="0" w:color="auto"/>
        <w:right w:val="none" w:sz="0" w:space="0" w:color="auto"/>
      </w:divBdr>
    </w:div>
    <w:div w:id="584651129">
      <w:bodyDiv w:val="1"/>
      <w:marLeft w:val="0"/>
      <w:marRight w:val="0"/>
      <w:marTop w:val="0"/>
      <w:marBottom w:val="0"/>
      <w:divBdr>
        <w:top w:val="none" w:sz="0" w:space="0" w:color="auto"/>
        <w:left w:val="none" w:sz="0" w:space="0" w:color="auto"/>
        <w:bottom w:val="none" w:sz="0" w:space="0" w:color="auto"/>
        <w:right w:val="none" w:sz="0" w:space="0" w:color="auto"/>
      </w:divBdr>
    </w:div>
    <w:div w:id="584995662">
      <w:bodyDiv w:val="1"/>
      <w:marLeft w:val="0"/>
      <w:marRight w:val="0"/>
      <w:marTop w:val="0"/>
      <w:marBottom w:val="0"/>
      <w:divBdr>
        <w:top w:val="none" w:sz="0" w:space="0" w:color="auto"/>
        <w:left w:val="none" w:sz="0" w:space="0" w:color="auto"/>
        <w:bottom w:val="none" w:sz="0" w:space="0" w:color="auto"/>
        <w:right w:val="none" w:sz="0" w:space="0" w:color="auto"/>
      </w:divBdr>
    </w:div>
    <w:div w:id="596988257">
      <w:bodyDiv w:val="1"/>
      <w:marLeft w:val="0"/>
      <w:marRight w:val="0"/>
      <w:marTop w:val="0"/>
      <w:marBottom w:val="0"/>
      <w:divBdr>
        <w:top w:val="none" w:sz="0" w:space="0" w:color="auto"/>
        <w:left w:val="none" w:sz="0" w:space="0" w:color="auto"/>
        <w:bottom w:val="none" w:sz="0" w:space="0" w:color="auto"/>
        <w:right w:val="none" w:sz="0" w:space="0" w:color="auto"/>
      </w:divBdr>
    </w:div>
    <w:div w:id="617034109">
      <w:bodyDiv w:val="1"/>
      <w:marLeft w:val="0"/>
      <w:marRight w:val="0"/>
      <w:marTop w:val="0"/>
      <w:marBottom w:val="0"/>
      <w:divBdr>
        <w:top w:val="none" w:sz="0" w:space="0" w:color="auto"/>
        <w:left w:val="none" w:sz="0" w:space="0" w:color="auto"/>
        <w:bottom w:val="none" w:sz="0" w:space="0" w:color="auto"/>
        <w:right w:val="none" w:sz="0" w:space="0" w:color="auto"/>
      </w:divBdr>
    </w:div>
    <w:div w:id="618530502">
      <w:bodyDiv w:val="1"/>
      <w:marLeft w:val="0"/>
      <w:marRight w:val="0"/>
      <w:marTop w:val="0"/>
      <w:marBottom w:val="0"/>
      <w:divBdr>
        <w:top w:val="none" w:sz="0" w:space="0" w:color="auto"/>
        <w:left w:val="none" w:sz="0" w:space="0" w:color="auto"/>
        <w:bottom w:val="none" w:sz="0" w:space="0" w:color="auto"/>
        <w:right w:val="none" w:sz="0" w:space="0" w:color="auto"/>
      </w:divBdr>
    </w:div>
    <w:div w:id="621885948">
      <w:bodyDiv w:val="1"/>
      <w:marLeft w:val="0"/>
      <w:marRight w:val="0"/>
      <w:marTop w:val="0"/>
      <w:marBottom w:val="0"/>
      <w:divBdr>
        <w:top w:val="none" w:sz="0" w:space="0" w:color="auto"/>
        <w:left w:val="none" w:sz="0" w:space="0" w:color="auto"/>
        <w:bottom w:val="none" w:sz="0" w:space="0" w:color="auto"/>
        <w:right w:val="none" w:sz="0" w:space="0" w:color="auto"/>
      </w:divBdr>
      <w:divsChild>
        <w:div w:id="1280718769">
          <w:marLeft w:val="0"/>
          <w:marRight w:val="0"/>
          <w:marTop w:val="0"/>
          <w:marBottom w:val="0"/>
          <w:divBdr>
            <w:top w:val="none" w:sz="0" w:space="0" w:color="auto"/>
            <w:left w:val="none" w:sz="0" w:space="0" w:color="auto"/>
            <w:bottom w:val="none" w:sz="0" w:space="0" w:color="auto"/>
            <w:right w:val="none" w:sz="0" w:space="0" w:color="auto"/>
          </w:divBdr>
          <w:divsChild>
            <w:div w:id="645820412">
              <w:marLeft w:val="0"/>
              <w:marRight w:val="0"/>
              <w:marTop w:val="0"/>
              <w:marBottom w:val="0"/>
              <w:divBdr>
                <w:top w:val="none" w:sz="0" w:space="0" w:color="auto"/>
                <w:left w:val="none" w:sz="0" w:space="0" w:color="auto"/>
                <w:bottom w:val="none" w:sz="0" w:space="0" w:color="auto"/>
                <w:right w:val="none" w:sz="0" w:space="0" w:color="auto"/>
              </w:divBdr>
              <w:divsChild>
                <w:div w:id="668338571">
                  <w:marLeft w:val="0"/>
                  <w:marRight w:val="0"/>
                  <w:marTop w:val="0"/>
                  <w:marBottom w:val="0"/>
                  <w:divBdr>
                    <w:top w:val="none" w:sz="0" w:space="0" w:color="auto"/>
                    <w:left w:val="none" w:sz="0" w:space="0" w:color="auto"/>
                    <w:bottom w:val="none" w:sz="0" w:space="0" w:color="auto"/>
                    <w:right w:val="none" w:sz="0" w:space="0" w:color="auto"/>
                  </w:divBdr>
                  <w:divsChild>
                    <w:div w:id="504131379">
                      <w:marLeft w:val="0"/>
                      <w:marRight w:val="0"/>
                      <w:marTop w:val="0"/>
                      <w:marBottom w:val="0"/>
                      <w:divBdr>
                        <w:top w:val="none" w:sz="0" w:space="0" w:color="auto"/>
                        <w:left w:val="none" w:sz="0" w:space="0" w:color="auto"/>
                        <w:bottom w:val="none" w:sz="0" w:space="0" w:color="auto"/>
                        <w:right w:val="none" w:sz="0" w:space="0" w:color="auto"/>
                      </w:divBdr>
                      <w:divsChild>
                        <w:div w:id="129841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786408">
      <w:bodyDiv w:val="1"/>
      <w:marLeft w:val="0"/>
      <w:marRight w:val="0"/>
      <w:marTop w:val="0"/>
      <w:marBottom w:val="0"/>
      <w:divBdr>
        <w:top w:val="none" w:sz="0" w:space="0" w:color="auto"/>
        <w:left w:val="none" w:sz="0" w:space="0" w:color="auto"/>
        <w:bottom w:val="none" w:sz="0" w:space="0" w:color="auto"/>
        <w:right w:val="none" w:sz="0" w:space="0" w:color="auto"/>
      </w:divBdr>
    </w:div>
    <w:div w:id="636028874">
      <w:bodyDiv w:val="1"/>
      <w:marLeft w:val="0"/>
      <w:marRight w:val="0"/>
      <w:marTop w:val="0"/>
      <w:marBottom w:val="0"/>
      <w:divBdr>
        <w:top w:val="none" w:sz="0" w:space="0" w:color="auto"/>
        <w:left w:val="none" w:sz="0" w:space="0" w:color="auto"/>
        <w:bottom w:val="none" w:sz="0" w:space="0" w:color="auto"/>
        <w:right w:val="none" w:sz="0" w:space="0" w:color="auto"/>
      </w:divBdr>
    </w:div>
    <w:div w:id="638648627">
      <w:bodyDiv w:val="1"/>
      <w:marLeft w:val="0"/>
      <w:marRight w:val="0"/>
      <w:marTop w:val="0"/>
      <w:marBottom w:val="0"/>
      <w:divBdr>
        <w:top w:val="none" w:sz="0" w:space="0" w:color="auto"/>
        <w:left w:val="none" w:sz="0" w:space="0" w:color="auto"/>
        <w:bottom w:val="none" w:sz="0" w:space="0" w:color="auto"/>
        <w:right w:val="none" w:sz="0" w:space="0" w:color="auto"/>
      </w:divBdr>
    </w:div>
    <w:div w:id="661275245">
      <w:bodyDiv w:val="1"/>
      <w:marLeft w:val="0"/>
      <w:marRight w:val="0"/>
      <w:marTop w:val="0"/>
      <w:marBottom w:val="0"/>
      <w:divBdr>
        <w:top w:val="none" w:sz="0" w:space="0" w:color="auto"/>
        <w:left w:val="none" w:sz="0" w:space="0" w:color="auto"/>
        <w:bottom w:val="none" w:sz="0" w:space="0" w:color="auto"/>
        <w:right w:val="none" w:sz="0" w:space="0" w:color="auto"/>
      </w:divBdr>
    </w:div>
    <w:div w:id="667094637">
      <w:bodyDiv w:val="1"/>
      <w:marLeft w:val="0"/>
      <w:marRight w:val="0"/>
      <w:marTop w:val="0"/>
      <w:marBottom w:val="0"/>
      <w:divBdr>
        <w:top w:val="none" w:sz="0" w:space="0" w:color="auto"/>
        <w:left w:val="none" w:sz="0" w:space="0" w:color="auto"/>
        <w:bottom w:val="none" w:sz="0" w:space="0" w:color="auto"/>
        <w:right w:val="none" w:sz="0" w:space="0" w:color="auto"/>
      </w:divBdr>
    </w:div>
    <w:div w:id="672995250">
      <w:bodyDiv w:val="1"/>
      <w:marLeft w:val="0"/>
      <w:marRight w:val="0"/>
      <w:marTop w:val="0"/>
      <w:marBottom w:val="0"/>
      <w:divBdr>
        <w:top w:val="none" w:sz="0" w:space="0" w:color="auto"/>
        <w:left w:val="none" w:sz="0" w:space="0" w:color="auto"/>
        <w:bottom w:val="none" w:sz="0" w:space="0" w:color="auto"/>
        <w:right w:val="none" w:sz="0" w:space="0" w:color="auto"/>
      </w:divBdr>
    </w:div>
    <w:div w:id="679813477">
      <w:bodyDiv w:val="1"/>
      <w:marLeft w:val="0"/>
      <w:marRight w:val="0"/>
      <w:marTop w:val="0"/>
      <w:marBottom w:val="0"/>
      <w:divBdr>
        <w:top w:val="none" w:sz="0" w:space="0" w:color="auto"/>
        <w:left w:val="none" w:sz="0" w:space="0" w:color="auto"/>
        <w:bottom w:val="none" w:sz="0" w:space="0" w:color="auto"/>
        <w:right w:val="none" w:sz="0" w:space="0" w:color="auto"/>
      </w:divBdr>
    </w:div>
    <w:div w:id="694429842">
      <w:bodyDiv w:val="1"/>
      <w:marLeft w:val="0"/>
      <w:marRight w:val="0"/>
      <w:marTop w:val="0"/>
      <w:marBottom w:val="0"/>
      <w:divBdr>
        <w:top w:val="none" w:sz="0" w:space="0" w:color="auto"/>
        <w:left w:val="none" w:sz="0" w:space="0" w:color="auto"/>
        <w:bottom w:val="none" w:sz="0" w:space="0" w:color="auto"/>
        <w:right w:val="none" w:sz="0" w:space="0" w:color="auto"/>
      </w:divBdr>
    </w:div>
    <w:div w:id="700326317">
      <w:bodyDiv w:val="1"/>
      <w:marLeft w:val="0"/>
      <w:marRight w:val="0"/>
      <w:marTop w:val="0"/>
      <w:marBottom w:val="0"/>
      <w:divBdr>
        <w:top w:val="none" w:sz="0" w:space="0" w:color="auto"/>
        <w:left w:val="none" w:sz="0" w:space="0" w:color="auto"/>
        <w:bottom w:val="none" w:sz="0" w:space="0" w:color="auto"/>
        <w:right w:val="none" w:sz="0" w:space="0" w:color="auto"/>
      </w:divBdr>
    </w:div>
    <w:div w:id="707032336">
      <w:bodyDiv w:val="1"/>
      <w:marLeft w:val="0"/>
      <w:marRight w:val="0"/>
      <w:marTop w:val="0"/>
      <w:marBottom w:val="0"/>
      <w:divBdr>
        <w:top w:val="none" w:sz="0" w:space="0" w:color="auto"/>
        <w:left w:val="none" w:sz="0" w:space="0" w:color="auto"/>
        <w:bottom w:val="none" w:sz="0" w:space="0" w:color="auto"/>
        <w:right w:val="none" w:sz="0" w:space="0" w:color="auto"/>
      </w:divBdr>
    </w:div>
    <w:div w:id="749540977">
      <w:bodyDiv w:val="1"/>
      <w:marLeft w:val="0"/>
      <w:marRight w:val="0"/>
      <w:marTop w:val="0"/>
      <w:marBottom w:val="0"/>
      <w:divBdr>
        <w:top w:val="none" w:sz="0" w:space="0" w:color="auto"/>
        <w:left w:val="none" w:sz="0" w:space="0" w:color="auto"/>
        <w:bottom w:val="none" w:sz="0" w:space="0" w:color="auto"/>
        <w:right w:val="none" w:sz="0" w:space="0" w:color="auto"/>
      </w:divBdr>
    </w:div>
    <w:div w:id="757213358">
      <w:bodyDiv w:val="1"/>
      <w:marLeft w:val="0"/>
      <w:marRight w:val="0"/>
      <w:marTop w:val="0"/>
      <w:marBottom w:val="0"/>
      <w:divBdr>
        <w:top w:val="none" w:sz="0" w:space="0" w:color="auto"/>
        <w:left w:val="none" w:sz="0" w:space="0" w:color="auto"/>
        <w:bottom w:val="none" w:sz="0" w:space="0" w:color="auto"/>
        <w:right w:val="none" w:sz="0" w:space="0" w:color="auto"/>
      </w:divBdr>
      <w:divsChild>
        <w:div w:id="664943768">
          <w:marLeft w:val="0"/>
          <w:marRight w:val="0"/>
          <w:marTop w:val="0"/>
          <w:marBottom w:val="0"/>
          <w:divBdr>
            <w:top w:val="none" w:sz="0" w:space="0" w:color="auto"/>
            <w:left w:val="none" w:sz="0" w:space="0" w:color="auto"/>
            <w:bottom w:val="none" w:sz="0" w:space="0" w:color="auto"/>
            <w:right w:val="none" w:sz="0" w:space="0" w:color="auto"/>
          </w:divBdr>
        </w:div>
        <w:div w:id="1430003125">
          <w:marLeft w:val="0"/>
          <w:marRight w:val="0"/>
          <w:marTop w:val="0"/>
          <w:marBottom w:val="0"/>
          <w:divBdr>
            <w:top w:val="none" w:sz="0" w:space="0" w:color="auto"/>
            <w:left w:val="none" w:sz="0" w:space="0" w:color="auto"/>
            <w:bottom w:val="none" w:sz="0" w:space="0" w:color="auto"/>
            <w:right w:val="none" w:sz="0" w:space="0" w:color="auto"/>
          </w:divBdr>
        </w:div>
      </w:divsChild>
    </w:div>
    <w:div w:id="774057273">
      <w:bodyDiv w:val="1"/>
      <w:marLeft w:val="0"/>
      <w:marRight w:val="0"/>
      <w:marTop w:val="0"/>
      <w:marBottom w:val="0"/>
      <w:divBdr>
        <w:top w:val="none" w:sz="0" w:space="0" w:color="auto"/>
        <w:left w:val="none" w:sz="0" w:space="0" w:color="auto"/>
        <w:bottom w:val="none" w:sz="0" w:space="0" w:color="auto"/>
        <w:right w:val="none" w:sz="0" w:space="0" w:color="auto"/>
      </w:divBdr>
    </w:div>
    <w:div w:id="775634765">
      <w:bodyDiv w:val="1"/>
      <w:marLeft w:val="0"/>
      <w:marRight w:val="0"/>
      <w:marTop w:val="0"/>
      <w:marBottom w:val="0"/>
      <w:divBdr>
        <w:top w:val="none" w:sz="0" w:space="0" w:color="auto"/>
        <w:left w:val="none" w:sz="0" w:space="0" w:color="auto"/>
        <w:bottom w:val="none" w:sz="0" w:space="0" w:color="auto"/>
        <w:right w:val="none" w:sz="0" w:space="0" w:color="auto"/>
      </w:divBdr>
    </w:div>
    <w:div w:id="777069575">
      <w:bodyDiv w:val="1"/>
      <w:marLeft w:val="0"/>
      <w:marRight w:val="0"/>
      <w:marTop w:val="0"/>
      <w:marBottom w:val="0"/>
      <w:divBdr>
        <w:top w:val="none" w:sz="0" w:space="0" w:color="auto"/>
        <w:left w:val="none" w:sz="0" w:space="0" w:color="auto"/>
        <w:bottom w:val="none" w:sz="0" w:space="0" w:color="auto"/>
        <w:right w:val="none" w:sz="0" w:space="0" w:color="auto"/>
      </w:divBdr>
    </w:div>
    <w:div w:id="781387578">
      <w:bodyDiv w:val="1"/>
      <w:marLeft w:val="0"/>
      <w:marRight w:val="0"/>
      <w:marTop w:val="0"/>
      <w:marBottom w:val="0"/>
      <w:divBdr>
        <w:top w:val="none" w:sz="0" w:space="0" w:color="auto"/>
        <w:left w:val="none" w:sz="0" w:space="0" w:color="auto"/>
        <w:bottom w:val="none" w:sz="0" w:space="0" w:color="auto"/>
        <w:right w:val="none" w:sz="0" w:space="0" w:color="auto"/>
      </w:divBdr>
    </w:div>
    <w:div w:id="787160715">
      <w:bodyDiv w:val="1"/>
      <w:marLeft w:val="0"/>
      <w:marRight w:val="0"/>
      <w:marTop w:val="0"/>
      <w:marBottom w:val="0"/>
      <w:divBdr>
        <w:top w:val="none" w:sz="0" w:space="0" w:color="auto"/>
        <w:left w:val="none" w:sz="0" w:space="0" w:color="auto"/>
        <w:bottom w:val="none" w:sz="0" w:space="0" w:color="auto"/>
        <w:right w:val="none" w:sz="0" w:space="0" w:color="auto"/>
      </w:divBdr>
    </w:div>
    <w:div w:id="798495440">
      <w:bodyDiv w:val="1"/>
      <w:marLeft w:val="0"/>
      <w:marRight w:val="0"/>
      <w:marTop w:val="0"/>
      <w:marBottom w:val="0"/>
      <w:divBdr>
        <w:top w:val="none" w:sz="0" w:space="0" w:color="auto"/>
        <w:left w:val="none" w:sz="0" w:space="0" w:color="auto"/>
        <w:bottom w:val="none" w:sz="0" w:space="0" w:color="auto"/>
        <w:right w:val="none" w:sz="0" w:space="0" w:color="auto"/>
      </w:divBdr>
    </w:div>
    <w:div w:id="800461124">
      <w:bodyDiv w:val="1"/>
      <w:marLeft w:val="0"/>
      <w:marRight w:val="0"/>
      <w:marTop w:val="0"/>
      <w:marBottom w:val="0"/>
      <w:divBdr>
        <w:top w:val="none" w:sz="0" w:space="0" w:color="auto"/>
        <w:left w:val="none" w:sz="0" w:space="0" w:color="auto"/>
        <w:bottom w:val="none" w:sz="0" w:space="0" w:color="auto"/>
        <w:right w:val="none" w:sz="0" w:space="0" w:color="auto"/>
      </w:divBdr>
    </w:div>
    <w:div w:id="800880909">
      <w:bodyDiv w:val="1"/>
      <w:marLeft w:val="0"/>
      <w:marRight w:val="0"/>
      <w:marTop w:val="0"/>
      <w:marBottom w:val="0"/>
      <w:divBdr>
        <w:top w:val="none" w:sz="0" w:space="0" w:color="auto"/>
        <w:left w:val="none" w:sz="0" w:space="0" w:color="auto"/>
        <w:bottom w:val="none" w:sz="0" w:space="0" w:color="auto"/>
        <w:right w:val="none" w:sz="0" w:space="0" w:color="auto"/>
      </w:divBdr>
    </w:div>
    <w:div w:id="805977215">
      <w:bodyDiv w:val="1"/>
      <w:marLeft w:val="0"/>
      <w:marRight w:val="0"/>
      <w:marTop w:val="0"/>
      <w:marBottom w:val="0"/>
      <w:divBdr>
        <w:top w:val="none" w:sz="0" w:space="0" w:color="auto"/>
        <w:left w:val="none" w:sz="0" w:space="0" w:color="auto"/>
        <w:bottom w:val="none" w:sz="0" w:space="0" w:color="auto"/>
        <w:right w:val="none" w:sz="0" w:space="0" w:color="auto"/>
      </w:divBdr>
    </w:div>
    <w:div w:id="813907518">
      <w:bodyDiv w:val="1"/>
      <w:marLeft w:val="0"/>
      <w:marRight w:val="0"/>
      <w:marTop w:val="0"/>
      <w:marBottom w:val="0"/>
      <w:divBdr>
        <w:top w:val="none" w:sz="0" w:space="0" w:color="auto"/>
        <w:left w:val="none" w:sz="0" w:space="0" w:color="auto"/>
        <w:bottom w:val="none" w:sz="0" w:space="0" w:color="auto"/>
        <w:right w:val="none" w:sz="0" w:space="0" w:color="auto"/>
      </w:divBdr>
    </w:div>
    <w:div w:id="816848197">
      <w:bodyDiv w:val="1"/>
      <w:marLeft w:val="0"/>
      <w:marRight w:val="0"/>
      <w:marTop w:val="0"/>
      <w:marBottom w:val="0"/>
      <w:divBdr>
        <w:top w:val="none" w:sz="0" w:space="0" w:color="auto"/>
        <w:left w:val="none" w:sz="0" w:space="0" w:color="auto"/>
        <w:bottom w:val="none" w:sz="0" w:space="0" w:color="auto"/>
        <w:right w:val="none" w:sz="0" w:space="0" w:color="auto"/>
      </w:divBdr>
    </w:div>
    <w:div w:id="819158177">
      <w:bodyDiv w:val="1"/>
      <w:marLeft w:val="0"/>
      <w:marRight w:val="0"/>
      <w:marTop w:val="0"/>
      <w:marBottom w:val="0"/>
      <w:divBdr>
        <w:top w:val="none" w:sz="0" w:space="0" w:color="auto"/>
        <w:left w:val="none" w:sz="0" w:space="0" w:color="auto"/>
        <w:bottom w:val="none" w:sz="0" w:space="0" w:color="auto"/>
        <w:right w:val="none" w:sz="0" w:space="0" w:color="auto"/>
      </w:divBdr>
    </w:div>
    <w:div w:id="820657737">
      <w:bodyDiv w:val="1"/>
      <w:marLeft w:val="0"/>
      <w:marRight w:val="0"/>
      <w:marTop w:val="0"/>
      <w:marBottom w:val="0"/>
      <w:divBdr>
        <w:top w:val="none" w:sz="0" w:space="0" w:color="auto"/>
        <w:left w:val="none" w:sz="0" w:space="0" w:color="auto"/>
        <w:bottom w:val="none" w:sz="0" w:space="0" w:color="auto"/>
        <w:right w:val="none" w:sz="0" w:space="0" w:color="auto"/>
      </w:divBdr>
    </w:div>
    <w:div w:id="824705825">
      <w:bodyDiv w:val="1"/>
      <w:marLeft w:val="0"/>
      <w:marRight w:val="0"/>
      <w:marTop w:val="0"/>
      <w:marBottom w:val="0"/>
      <w:divBdr>
        <w:top w:val="none" w:sz="0" w:space="0" w:color="auto"/>
        <w:left w:val="none" w:sz="0" w:space="0" w:color="auto"/>
        <w:bottom w:val="none" w:sz="0" w:space="0" w:color="auto"/>
        <w:right w:val="none" w:sz="0" w:space="0" w:color="auto"/>
      </w:divBdr>
    </w:div>
    <w:div w:id="855271010">
      <w:bodyDiv w:val="1"/>
      <w:marLeft w:val="0"/>
      <w:marRight w:val="0"/>
      <w:marTop w:val="0"/>
      <w:marBottom w:val="0"/>
      <w:divBdr>
        <w:top w:val="none" w:sz="0" w:space="0" w:color="auto"/>
        <w:left w:val="none" w:sz="0" w:space="0" w:color="auto"/>
        <w:bottom w:val="none" w:sz="0" w:space="0" w:color="auto"/>
        <w:right w:val="none" w:sz="0" w:space="0" w:color="auto"/>
      </w:divBdr>
    </w:div>
    <w:div w:id="855850847">
      <w:bodyDiv w:val="1"/>
      <w:marLeft w:val="0"/>
      <w:marRight w:val="0"/>
      <w:marTop w:val="0"/>
      <w:marBottom w:val="0"/>
      <w:divBdr>
        <w:top w:val="none" w:sz="0" w:space="0" w:color="auto"/>
        <w:left w:val="none" w:sz="0" w:space="0" w:color="auto"/>
        <w:bottom w:val="none" w:sz="0" w:space="0" w:color="auto"/>
        <w:right w:val="none" w:sz="0" w:space="0" w:color="auto"/>
      </w:divBdr>
    </w:div>
    <w:div w:id="856850347">
      <w:bodyDiv w:val="1"/>
      <w:marLeft w:val="0"/>
      <w:marRight w:val="0"/>
      <w:marTop w:val="0"/>
      <w:marBottom w:val="0"/>
      <w:divBdr>
        <w:top w:val="none" w:sz="0" w:space="0" w:color="auto"/>
        <w:left w:val="none" w:sz="0" w:space="0" w:color="auto"/>
        <w:bottom w:val="none" w:sz="0" w:space="0" w:color="auto"/>
        <w:right w:val="none" w:sz="0" w:space="0" w:color="auto"/>
      </w:divBdr>
    </w:div>
    <w:div w:id="860777774">
      <w:bodyDiv w:val="1"/>
      <w:marLeft w:val="0"/>
      <w:marRight w:val="0"/>
      <w:marTop w:val="0"/>
      <w:marBottom w:val="0"/>
      <w:divBdr>
        <w:top w:val="none" w:sz="0" w:space="0" w:color="auto"/>
        <w:left w:val="none" w:sz="0" w:space="0" w:color="auto"/>
        <w:bottom w:val="none" w:sz="0" w:space="0" w:color="auto"/>
        <w:right w:val="none" w:sz="0" w:space="0" w:color="auto"/>
      </w:divBdr>
    </w:div>
    <w:div w:id="873468187">
      <w:bodyDiv w:val="1"/>
      <w:marLeft w:val="0"/>
      <w:marRight w:val="0"/>
      <w:marTop w:val="0"/>
      <w:marBottom w:val="0"/>
      <w:divBdr>
        <w:top w:val="none" w:sz="0" w:space="0" w:color="auto"/>
        <w:left w:val="none" w:sz="0" w:space="0" w:color="auto"/>
        <w:bottom w:val="none" w:sz="0" w:space="0" w:color="auto"/>
        <w:right w:val="none" w:sz="0" w:space="0" w:color="auto"/>
      </w:divBdr>
    </w:div>
    <w:div w:id="877012710">
      <w:bodyDiv w:val="1"/>
      <w:marLeft w:val="0"/>
      <w:marRight w:val="0"/>
      <w:marTop w:val="0"/>
      <w:marBottom w:val="0"/>
      <w:divBdr>
        <w:top w:val="none" w:sz="0" w:space="0" w:color="auto"/>
        <w:left w:val="none" w:sz="0" w:space="0" w:color="auto"/>
        <w:bottom w:val="none" w:sz="0" w:space="0" w:color="auto"/>
        <w:right w:val="none" w:sz="0" w:space="0" w:color="auto"/>
      </w:divBdr>
    </w:div>
    <w:div w:id="895555831">
      <w:bodyDiv w:val="1"/>
      <w:marLeft w:val="0"/>
      <w:marRight w:val="0"/>
      <w:marTop w:val="0"/>
      <w:marBottom w:val="0"/>
      <w:divBdr>
        <w:top w:val="none" w:sz="0" w:space="0" w:color="auto"/>
        <w:left w:val="none" w:sz="0" w:space="0" w:color="auto"/>
        <w:bottom w:val="none" w:sz="0" w:space="0" w:color="auto"/>
        <w:right w:val="none" w:sz="0" w:space="0" w:color="auto"/>
      </w:divBdr>
    </w:div>
    <w:div w:id="896016480">
      <w:bodyDiv w:val="1"/>
      <w:marLeft w:val="0"/>
      <w:marRight w:val="0"/>
      <w:marTop w:val="0"/>
      <w:marBottom w:val="0"/>
      <w:divBdr>
        <w:top w:val="none" w:sz="0" w:space="0" w:color="auto"/>
        <w:left w:val="none" w:sz="0" w:space="0" w:color="auto"/>
        <w:bottom w:val="none" w:sz="0" w:space="0" w:color="auto"/>
        <w:right w:val="none" w:sz="0" w:space="0" w:color="auto"/>
      </w:divBdr>
    </w:div>
    <w:div w:id="899636384">
      <w:bodyDiv w:val="1"/>
      <w:marLeft w:val="0"/>
      <w:marRight w:val="0"/>
      <w:marTop w:val="0"/>
      <w:marBottom w:val="0"/>
      <w:divBdr>
        <w:top w:val="none" w:sz="0" w:space="0" w:color="auto"/>
        <w:left w:val="none" w:sz="0" w:space="0" w:color="auto"/>
        <w:bottom w:val="none" w:sz="0" w:space="0" w:color="auto"/>
        <w:right w:val="none" w:sz="0" w:space="0" w:color="auto"/>
      </w:divBdr>
    </w:div>
    <w:div w:id="901914620">
      <w:bodyDiv w:val="1"/>
      <w:marLeft w:val="0"/>
      <w:marRight w:val="0"/>
      <w:marTop w:val="0"/>
      <w:marBottom w:val="0"/>
      <w:divBdr>
        <w:top w:val="none" w:sz="0" w:space="0" w:color="auto"/>
        <w:left w:val="none" w:sz="0" w:space="0" w:color="auto"/>
        <w:bottom w:val="none" w:sz="0" w:space="0" w:color="auto"/>
        <w:right w:val="none" w:sz="0" w:space="0" w:color="auto"/>
      </w:divBdr>
    </w:div>
    <w:div w:id="929970559">
      <w:bodyDiv w:val="1"/>
      <w:marLeft w:val="0"/>
      <w:marRight w:val="0"/>
      <w:marTop w:val="0"/>
      <w:marBottom w:val="0"/>
      <w:divBdr>
        <w:top w:val="none" w:sz="0" w:space="0" w:color="auto"/>
        <w:left w:val="none" w:sz="0" w:space="0" w:color="auto"/>
        <w:bottom w:val="none" w:sz="0" w:space="0" w:color="auto"/>
        <w:right w:val="none" w:sz="0" w:space="0" w:color="auto"/>
      </w:divBdr>
    </w:div>
    <w:div w:id="933975314">
      <w:bodyDiv w:val="1"/>
      <w:marLeft w:val="0"/>
      <w:marRight w:val="0"/>
      <w:marTop w:val="0"/>
      <w:marBottom w:val="0"/>
      <w:divBdr>
        <w:top w:val="none" w:sz="0" w:space="0" w:color="auto"/>
        <w:left w:val="none" w:sz="0" w:space="0" w:color="auto"/>
        <w:bottom w:val="none" w:sz="0" w:space="0" w:color="auto"/>
        <w:right w:val="none" w:sz="0" w:space="0" w:color="auto"/>
      </w:divBdr>
    </w:div>
    <w:div w:id="938755025">
      <w:bodyDiv w:val="1"/>
      <w:marLeft w:val="0"/>
      <w:marRight w:val="0"/>
      <w:marTop w:val="0"/>
      <w:marBottom w:val="0"/>
      <w:divBdr>
        <w:top w:val="none" w:sz="0" w:space="0" w:color="auto"/>
        <w:left w:val="none" w:sz="0" w:space="0" w:color="auto"/>
        <w:bottom w:val="none" w:sz="0" w:space="0" w:color="auto"/>
        <w:right w:val="none" w:sz="0" w:space="0" w:color="auto"/>
      </w:divBdr>
    </w:div>
    <w:div w:id="943195482">
      <w:bodyDiv w:val="1"/>
      <w:marLeft w:val="0"/>
      <w:marRight w:val="0"/>
      <w:marTop w:val="0"/>
      <w:marBottom w:val="0"/>
      <w:divBdr>
        <w:top w:val="none" w:sz="0" w:space="0" w:color="auto"/>
        <w:left w:val="none" w:sz="0" w:space="0" w:color="auto"/>
        <w:bottom w:val="none" w:sz="0" w:space="0" w:color="auto"/>
        <w:right w:val="none" w:sz="0" w:space="0" w:color="auto"/>
      </w:divBdr>
    </w:div>
    <w:div w:id="944918222">
      <w:bodyDiv w:val="1"/>
      <w:marLeft w:val="0"/>
      <w:marRight w:val="0"/>
      <w:marTop w:val="0"/>
      <w:marBottom w:val="0"/>
      <w:divBdr>
        <w:top w:val="none" w:sz="0" w:space="0" w:color="auto"/>
        <w:left w:val="none" w:sz="0" w:space="0" w:color="auto"/>
        <w:bottom w:val="none" w:sz="0" w:space="0" w:color="auto"/>
        <w:right w:val="none" w:sz="0" w:space="0" w:color="auto"/>
      </w:divBdr>
    </w:div>
    <w:div w:id="956525015">
      <w:bodyDiv w:val="1"/>
      <w:marLeft w:val="0"/>
      <w:marRight w:val="0"/>
      <w:marTop w:val="0"/>
      <w:marBottom w:val="0"/>
      <w:divBdr>
        <w:top w:val="none" w:sz="0" w:space="0" w:color="auto"/>
        <w:left w:val="none" w:sz="0" w:space="0" w:color="auto"/>
        <w:bottom w:val="none" w:sz="0" w:space="0" w:color="auto"/>
        <w:right w:val="none" w:sz="0" w:space="0" w:color="auto"/>
      </w:divBdr>
    </w:div>
    <w:div w:id="960571555">
      <w:bodyDiv w:val="1"/>
      <w:marLeft w:val="0"/>
      <w:marRight w:val="0"/>
      <w:marTop w:val="0"/>
      <w:marBottom w:val="0"/>
      <w:divBdr>
        <w:top w:val="none" w:sz="0" w:space="0" w:color="auto"/>
        <w:left w:val="none" w:sz="0" w:space="0" w:color="auto"/>
        <w:bottom w:val="none" w:sz="0" w:space="0" w:color="auto"/>
        <w:right w:val="none" w:sz="0" w:space="0" w:color="auto"/>
      </w:divBdr>
    </w:div>
    <w:div w:id="968509148">
      <w:bodyDiv w:val="1"/>
      <w:marLeft w:val="0"/>
      <w:marRight w:val="0"/>
      <w:marTop w:val="0"/>
      <w:marBottom w:val="0"/>
      <w:divBdr>
        <w:top w:val="none" w:sz="0" w:space="0" w:color="auto"/>
        <w:left w:val="none" w:sz="0" w:space="0" w:color="auto"/>
        <w:bottom w:val="none" w:sz="0" w:space="0" w:color="auto"/>
        <w:right w:val="none" w:sz="0" w:space="0" w:color="auto"/>
      </w:divBdr>
      <w:divsChild>
        <w:div w:id="233709231">
          <w:marLeft w:val="0"/>
          <w:marRight w:val="0"/>
          <w:marTop w:val="0"/>
          <w:marBottom w:val="0"/>
          <w:divBdr>
            <w:top w:val="none" w:sz="0" w:space="0" w:color="auto"/>
            <w:left w:val="none" w:sz="0" w:space="0" w:color="auto"/>
            <w:bottom w:val="none" w:sz="0" w:space="0" w:color="auto"/>
            <w:right w:val="none" w:sz="0" w:space="0" w:color="auto"/>
          </w:divBdr>
        </w:div>
        <w:div w:id="260650765">
          <w:marLeft w:val="0"/>
          <w:marRight w:val="0"/>
          <w:marTop w:val="0"/>
          <w:marBottom w:val="0"/>
          <w:divBdr>
            <w:top w:val="none" w:sz="0" w:space="0" w:color="auto"/>
            <w:left w:val="none" w:sz="0" w:space="0" w:color="auto"/>
            <w:bottom w:val="none" w:sz="0" w:space="0" w:color="auto"/>
            <w:right w:val="none" w:sz="0" w:space="0" w:color="auto"/>
          </w:divBdr>
        </w:div>
      </w:divsChild>
    </w:div>
    <w:div w:id="977346850">
      <w:bodyDiv w:val="1"/>
      <w:marLeft w:val="0"/>
      <w:marRight w:val="0"/>
      <w:marTop w:val="0"/>
      <w:marBottom w:val="0"/>
      <w:divBdr>
        <w:top w:val="none" w:sz="0" w:space="0" w:color="auto"/>
        <w:left w:val="none" w:sz="0" w:space="0" w:color="auto"/>
        <w:bottom w:val="none" w:sz="0" w:space="0" w:color="auto"/>
        <w:right w:val="none" w:sz="0" w:space="0" w:color="auto"/>
      </w:divBdr>
    </w:div>
    <w:div w:id="984285915">
      <w:bodyDiv w:val="1"/>
      <w:marLeft w:val="0"/>
      <w:marRight w:val="0"/>
      <w:marTop w:val="0"/>
      <w:marBottom w:val="0"/>
      <w:divBdr>
        <w:top w:val="none" w:sz="0" w:space="0" w:color="auto"/>
        <w:left w:val="none" w:sz="0" w:space="0" w:color="auto"/>
        <w:bottom w:val="none" w:sz="0" w:space="0" w:color="auto"/>
        <w:right w:val="none" w:sz="0" w:space="0" w:color="auto"/>
      </w:divBdr>
    </w:div>
    <w:div w:id="987051990">
      <w:bodyDiv w:val="1"/>
      <w:marLeft w:val="0"/>
      <w:marRight w:val="0"/>
      <w:marTop w:val="0"/>
      <w:marBottom w:val="0"/>
      <w:divBdr>
        <w:top w:val="none" w:sz="0" w:space="0" w:color="auto"/>
        <w:left w:val="none" w:sz="0" w:space="0" w:color="auto"/>
        <w:bottom w:val="none" w:sz="0" w:space="0" w:color="auto"/>
        <w:right w:val="none" w:sz="0" w:space="0" w:color="auto"/>
      </w:divBdr>
    </w:div>
    <w:div w:id="988628934">
      <w:bodyDiv w:val="1"/>
      <w:marLeft w:val="0"/>
      <w:marRight w:val="0"/>
      <w:marTop w:val="0"/>
      <w:marBottom w:val="0"/>
      <w:divBdr>
        <w:top w:val="none" w:sz="0" w:space="0" w:color="auto"/>
        <w:left w:val="none" w:sz="0" w:space="0" w:color="auto"/>
        <w:bottom w:val="none" w:sz="0" w:space="0" w:color="auto"/>
        <w:right w:val="none" w:sz="0" w:space="0" w:color="auto"/>
      </w:divBdr>
      <w:divsChild>
        <w:div w:id="2109082256">
          <w:marLeft w:val="0"/>
          <w:marRight w:val="0"/>
          <w:marTop w:val="0"/>
          <w:marBottom w:val="0"/>
          <w:divBdr>
            <w:top w:val="none" w:sz="0" w:space="0" w:color="auto"/>
            <w:left w:val="none" w:sz="0" w:space="0" w:color="auto"/>
            <w:bottom w:val="none" w:sz="0" w:space="0" w:color="auto"/>
            <w:right w:val="none" w:sz="0" w:space="0" w:color="auto"/>
          </w:divBdr>
        </w:div>
      </w:divsChild>
    </w:div>
    <w:div w:id="1008943884">
      <w:bodyDiv w:val="1"/>
      <w:marLeft w:val="0"/>
      <w:marRight w:val="0"/>
      <w:marTop w:val="0"/>
      <w:marBottom w:val="0"/>
      <w:divBdr>
        <w:top w:val="none" w:sz="0" w:space="0" w:color="auto"/>
        <w:left w:val="none" w:sz="0" w:space="0" w:color="auto"/>
        <w:bottom w:val="none" w:sz="0" w:space="0" w:color="auto"/>
        <w:right w:val="none" w:sz="0" w:space="0" w:color="auto"/>
      </w:divBdr>
    </w:div>
    <w:div w:id="1015808598">
      <w:bodyDiv w:val="1"/>
      <w:marLeft w:val="0"/>
      <w:marRight w:val="0"/>
      <w:marTop w:val="0"/>
      <w:marBottom w:val="0"/>
      <w:divBdr>
        <w:top w:val="none" w:sz="0" w:space="0" w:color="auto"/>
        <w:left w:val="none" w:sz="0" w:space="0" w:color="auto"/>
        <w:bottom w:val="none" w:sz="0" w:space="0" w:color="auto"/>
        <w:right w:val="none" w:sz="0" w:space="0" w:color="auto"/>
      </w:divBdr>
    </w:div>
    <w:div w:id="1016885865">
      <w:bodyDiv w:val="1"/>
      <w:marLeft w:val="0"/>
      <w:marRight w:val="0"/>
      <w:marTop w:val="0"/>
      <w:marBottom w:val="0"/>
      <w:divBdr>
        <w:top w:val="none" w:sz="0" w:space="0" w:color="auto"/>
        <w:left w:val="none" w:sz="0" w:space="0" w:color="auto"/>
        <w:bottom w:val="none" w:sz="0" w:space="0" w:color="auto"/>
        <w:right w:val="none" w:sz="0" w:space="0" w:color="auto"/>
      </w:divBdr>
    </w:div>
    <w:div w:id="1023481670">
      <w:bodyDiv w:val="1"/>
      <w:marLeft w:val="0"/>
      <w:marRight w:val="0"/>
      <w:marTop w:val="0"/>
      <w:marBottom w:val="0"/>
      <w:divBdr>
        <w:top w:val="none" w:sz="0" w:space="0" w:color="auto"/>
        <w:left w:val="none" w:sz="0" w:space="0" w:color="auto"/>
        <w:bottom w:val="none" w:sz="0" w:space="0" w:color="auto"/>
        <w:right w:val="none" w:sz="0" w:space="0" w:color="auto"/>
      </w:divBdr>
      <w:divsChild>
        <w:div w:id="1188370015">
          <w:marLeft w:val="0"/>
          <w:marRight w:val="0"/>
          <w:marTop w:val="0"/>
          <w:marBottom w:val="0"/>
          <w:divBdr>
            <w:top w:val="none" w:sz="0" w:space="0" w:color="auto"/>
            <w:left w:val="none" w:sz="0" w:space="0" w:color="auto"/>
            <w:bottom w:val="none" w:sz="0" w:space="0" w:color="auto"/>
            <w:right w:val="none" w:sz="0" w:space="0" w:color="auto"/>
          </w:divBdr>
        </w:div>
      </w:divsChild>
    </w:div>
    <w:div w:id="1032077386">
      <w:bodyDiv w:val="1"/>
      <w:marLeft w:val="0"/>
      <w:marRight w:val="0"/>
      <w:marTop w:val="0"/>
      <w:marBottom w:val="0"/>
      <w:divBdr>
        <w:top w:val="none" w:sz="0" w:space="0" w:color="auto"/>
        <w:left w:val="none" w:sz="0" w:space="0" w:color="auto"/>
        <w:bottom w:val="none" w:sz="0" w:space="0" w:color="auto"/>
        <w:right w:val="none" w:sz="0" w:space="0" w:color="auto"/>
      </w:divBdr>
    </w:div>
    <w:div w:id="1045374278">
      <w:bodyDiv w:val="1"/>
      <w:marLeft w:val="0"/>
      <w:marRight w:val="0"/>
      <w:marTop w:val="0"/>
      <w:marBottom w:val="0"/>
      <w:divBdr>
        <w:top w:val="none" w:sz="0" w:space="0" w:color="auto"/>
        <w:left w:val="none" w:sz="0" w:space="0" w:color="auto"/>
        <w:bottom w:val="none" w:sz="0" w:space="0" w:color="auto"/>
        <w:right w:val="none" w:sz="0" w:space="0" w:color="auto"/>
      </w:divBdr>
    </w:div>
    <w:div w:id="1049184592">
      <w:bodyDiv w:val="1"/>
      <w:marLeft w:val="0"/>
      <w:marRight w:val="0"/>
      <w:marTop w:val="0"/>
      <w:marBottom w:val="0"/>
      <w:divBdr>
        <w:top w:val="none" w:sz="0" w:space="0" w:color="auto"/>
        <w:left w:val="none" w:sz="0" w:space="0" w:color="auto"/>
        <w:bottom w:val="none" w:sz="0" w:space="0" w:color="auto"/>
        <w:right w:val="none" w:sz="0" w:space="0" w:color="auto"/>
      </w:divBdr>
    </w:div>
    <w:div w:id="1049649209">
      <w:bodyDiv w:val="1"/>
      <w:marLeft w:val="0"/>
      <w:marRight w:val="0"/>
      <w:marTop w:val="0"/>
      <w:marBottom w:val="0"/>
      <w:divBdr>
        <w:top w:val="none" w:sz="0" w:space="0" w:color="auto"/>
        <w:left w:val="none" w:sz="0" w:space="0" w:color="auto"/>
        <w:bottom w:val="none" w:sz="0" w:space="0" w:color="auto"/>
        <w:right w:val="none" w:sz="0" w:space="0" w:color="auto"/>
      </w:divBdr>
    </w:div>
    <w:div w:id="1051543122">
      <w:bodyDiv w:val="1"/>
      <w:marLeft w:val="0"/>
      <w:marRight w:val="0"/>
      <w:marTop w:val="0"/>
      <w:marBottom w:val="0"/>
      <w:divBdr>
        <w:top w:val="none" w:sz="0" w:space="0" w:color="auto"/>
        <w:left w:val="none" w:sz="0" w:space="0" w:color="auto"/>
        <w:bottom w:val="none" w:sz="0" w:space="0" w:color="auto"/>
        <w:right w:val="none" w:sz="0" w:space="0" w:color="auto"/>
      </w:divBdr>
    </w:div>
    <w:div w:id="1068302386">
      <w:bodyDiv w:val="1"/>
      <w:marLeft w:val="0"/>
      <w:marRight w:val="0"/>
      <w:marTop w:val="0"/>
      <w:marBottom w:val="0"/>
      <w:divBdr>
        <w:top w:val="none" w:sz="0" w:space="0" w:color="auto"/>
        <w:left w:val="none" w:sz="0" w:space="0" w:color="auto"/>
        <w:bottom w:val="none" w:sz="0" w:space="0" w:color="auto"/>
        <w:right w:val="none" w:sz="0" w:space="0" w:color="auto"/>
      </w:divBdr>
    </w:div>
    <w:div w:id="1077704943">
      <w:bodyDiv w:val="1"/>
      <w:marLeft w:val="0"/>
      <w:marRight w:val="0"/>
      <w:marTop w:val="0"/>
      <w:marBottom w:val="0"/>
      <w:divBdr>
        <w:top w:val="none" w:sz="0" w:space="0" w:color="auto"/>
        <w:left w:val="none" w:sz="0" w:space="0" w:color="auto"/>
        <w:bottom w:val="none" w:sz="0" w:space="0" w:color="auto"/>
        <w:right w:val="none" w:sz="0" w:space="0" w:color="auto"/>
      </w:divBdr>
    </w:div>
    <w:div w:id="1095782908">
      <w:bodyDiv w:val="1"/>
      <w:marLeft w:val="0"/>
      <w:marRight w:val="0"/>
      <w:marTop w:val="0"/>
      <w:marBottom w:val="0"/>
      <w:divBdr>
        <w:top w:val="none" w:sz="0" w:space="0" w:color="auto"/>
        <w:left w:val="none" w:sz="0" w:space="0" w:color="auto"/>
        <w:bottom w:val="none" w:sz="0" w:space="0" w:color="auto"/>
        <w:right w:val="none" w:sz="0" w:space="0" w:color="auto"/>
      </w:divBdr>
    </w:div>
    <w:div w:id="1102529711">
      <w:bodyDiv w:val="1"/>
      <w:marLeft w:val="0"/>
      <w:marRight w:val="0"/>
      <w:marTop w:val="0"/>
      <w:marBottom w:val="0"/>
      <w:divBdr>
        <w:top w:val="none" w:sz="0" w:space="0" w:color="auto"/>
        <w:left w:val="none" w:sz="0" w:space="0" w:color="auto"/>
        <w:bottom w:val="none" w:sz="0" w:space="0" w:color="auto"/>
        <w:right w:val="none" w:sz="0" w:space="0" w:color="auto"/>
      </w:divBdr>
    </w:div>
    <w:div w:id="1108358300">
      <w:bodyDiv w:val="1"/>
      <w:marLeft w:val="0"/>
      <w:marRight w:val="0"/>
      <w:marTop w:val="0"/>
      <w:marBottom w:val="0"/>
      <w:divBdr>
        <w:top w:val="none" w:sz="0" w:space="0" w:color="auto"/>
        <w:left w:val="none" w:sz="0" w:space="0" w:color="auto"/>
        <w:bottom w:val="none" w:sz="0" w:space="0" w:color="auto"/>
        <w:right w:val="none" w:sz="0" w:space="0" w:color="auto"/>
      </w:divBdr>
    </w:div>
    <w:div w:id="1117918675">
      <w:bodyDiv w:val="1"/>
      <w:marLeft w:val="0"/>
      <w:marRight w:val="0"/>
      <w:marTop w:val="0"/>
      <w:marBottom w:val="0"/>
      <w:divBdr>
        <w:top w:val="none" w:sz="0" w:space="0" w:color="auto"/>
        <w:left w:val="none" w:sz="0" w:space="0" w:color="auto"/>
        <w:bottom w:val="none" w:sz="0" w:space="0" w:color="auto"/>
        <w:right w:val="none" w:sz="0" w:space="0" w:color="auto"/>
      </w:divBdr>
    </w:div>
    <w:div w:id="1123621448">
      <w:bodyDiv w:val="1"/>
      <w:marLeft w:val="0"/>
      <w:marRight w:val="0"/>
      <w:marTop w:val="0"/>
      <w:marBottom w:val="0"/>
      <w:divBdr>
        <w:top w:val="none" w:sz="0" w:space="0" w:color="auto"/>
        <w:left w:val="none" w:sz="0" w:space="0" w:color="auto"/>
        <w:bottom w:val="none" w:sz="0" w:space="0" w:color="auto"/>
        <w:right w:val="none" w:sz="0" w:space="0" w:color="auto"/>
      </w:divBdr>
    </w:div>
    <w:div w:id="1125780644">
      <w:bodyDiv w:val="1"/>
      <w:marLeft w:val="0"/>
      <w:marRight w:val="0"/>
      <w:marTop w:val="0"/>
      <w:marBottom w:val="0"/>
      <w:divBdr>
        <w:top w:val="none" w:sz="0" w:space="0" w:color="auto"/>
        <w:left w:val="none" w:sz="0" w:space="0" w:color="auto"/>
        <w:bottom w:val="none" w:sz="0" w:space="0" w:color="auto"/>
        <w:right w:val="none" w:sz="0" w:space="0" w:color="auto"/>
      </w:divBdr>
    </w:div>
    <w:div w:id="1125847613">
      <w:bodyDiv w:val="1"/>
      <w:marLeft w:val="0"/>
      <w:marRight w:val="0"/>
      <w:marTop w:val="0"/>
      <w:marBottom w:val="0"/>
      <w:divBdr>
        <w:top w:val="none" w:sz="0" w:space="0" w:color="auto"/>
        <w:left w:val="none" w:sz="0" w:space="0" w:color="auto"/>
        <w:bottom w:val="none" w:sz="0" w:space="0" w:color="auto"/>
        <w:right w:val="none" w:sz="0" w:space="0" w:color="auto"/>
      </w:divBdr>
    </w:div>
    <w:div w:id="1134059983">
      <w:bodyDiv w:val="1"/>
      <w:marLeft w:val="0"/>
      <w:marRight w:val="0"/>
      <w:marTop w:val="0"/>
      <w:marBottom w:val="0"/>
      <w:divBdr>
        <w:top w:val="none" w:sz="0" w:space="0" w:color="auto"/>
        <w:left w:val="none" w:sz="0" w:space="0" w:color="auto"/>
        <w:bottom w:val="none" w:sz="0" w:space="0" w:color="auto"/>
        <w:right w:val="none" w:sz="0" w:space="0" w:color="auto"/>
      </w:divBdr>
    </w:div>
    <w:div w:id="1143425256">
      <w:bodyDiv w:val="1"/>
      <w:marLeft w:val="0"/>
      <w:marRight w:val="0"/>
      <w:marTop w:val="0"/>
      <w:marBottom w:val="0"/>
      <w:divBdr>
        <w:top w:val="none" w:sz="0" w:space="0" w:color="auto"/>
        <w:left w:val="none" w:sz="0" w:space="0" w:color="auto"/>
        <w:bottom w:val="none" w:sz="0" w:space="0" w:color="auto"/>
        <w:right w:val="none" w:sz="0" w:space="0" w:color="auto"/>
      </w:divBdr>
    </w:div>
    <w:div w:id="1150295319">
      <w:bodyDiv w:val="1"/>
      <w:marLeft w:val="0"/>
      <w:marRight w:val="0"/>
      <w:marTop w:val="0"/>
      <w:marBottom w:val="0"/>
      <w:divBdr>
        <w:top w:val="none" w:sz="0" w:space="0" w:color="auto"/>
        <w:left w:val="none" w:sz="0" w:space="0" w:color="auto"/>
        <w:bottom w:val="none" w:sz="0" w:space="0" w:color="auto"/>
        <w:right w:val="none" w:sz="0" w:space="0" w:color="auto"/>
      </w:divBdr>
    </w:div>
    <w:div w:id="1157721389">
      <w:bodyDiv w:val="1"/>
      <w:marLeft w:val="0"/>
      <w:marRight w:val="0"/>
      <w:marTop w:val="0"/>
      <w:marBottom w:val="0"/>
      <w:divBdr>
        <w:top w:val="none" w:sz="0" w:space="0" w:color="auto"/>
        <w:left w:val="none" w:sz="0" w:space="0" w:color="auto"/>
        <w:bottom w:val="none" w:sz="0" w:space="0" w:color="auto"/>
        <w:right w:val="none" w:sz="0" w:space="0" w:color="auto"/>
      </w:divBdr>
    </w:div>
    <w:div w:id="1164514920">
      <w:bodyDiv w:val="1"/>
      <w:marLeft w:val="0"/>
      <w:marRight w:val="0"/>
      <w:marTop w:val="0"/>
      <w:marBottom w:val="0"/>
      <w:divBdr>
        <w:top w:val="none" w:sz="0" w:space="0" w:color="auto"/>
        <w:left w:val="none" w:sz="0" w:space="0" w:color="auto"/>
        <w:bottom w:val="none" w:sz="0" w:space="0" w:color="auto"/>
        <w:right w:val="none" w:sz="0" w:space="0" w:color="auto"/>
      </w:divBdr>
    </w:div>
    <w:div w:id="1167866810">
      <w:bodyDiv w:val="1"/>
      <w:marLeft w:val="0"/>
      <w:marRight w:val="0"/>
      <w:marTop w:val="0"/>
      <w:marBottom w:val="0"/>
      <w:divBdr>
        <w:top w:val="none" w:sz="0" w:space="0" w:color="auto"/>
        <w:left w:val="none" w:sz="0" w:space="0" w:color="auto"/>
        <w:bottom w:val="none" w:sz="0" w:space="0" w:color="auto"/>
        <w:right w:val="none" w:sz="0" w:space="0" w:color="auto"/>
      </w:divBdr>
    </w:div>
    <w:div w:id="1170222011">
      <w:bodyDiv w:val="1"/>
      <w:marLeft w:val="0"/>
      <w:marRight w:val="0"/>
      <w:marTop w:val="0"/>
      <w:marBottom w:val="0"/>
      <w:divBdr>
        <w:top w:val="none" w:sz="0" w:space="0" w:color="auto"/>
        <w:left w:val="none" w:sz="0" w:space="0" w:color="auto"/>
        <w:bottom w:val="none" w:sz="0" w:space="0" w:color="auto"/>
        <w:right w:val="none" w:sz="0" w:space="0" w:color="auto"/>
      </w:divBdr>
    </w:div>
    <w:div w:id="1170364172">
      <w:bodyDiv w:val="1"/>
      <w:marLeft w:val="0"/>
      <w:marRight w:val="0"/>
      <w:marTop w:val="0"/>
      <w:marBottom w:val="0"/>
      <w:divBdr>
        <w:top w:val="none" w:sz="0" w:space="0" w:color="auto"/>
        <w:left w:val="none" w:sz="0" w:space="0" w:color="auto"/>
        <w:bottom w:val="none" w:sz="0" w:space="0" w:color="auto"/>
        <w:right w:val="none" w:sz="0" w:space="0" w:color="auto"/>
      </w:divBdr>
    </w:div>
    <w:div w:id="1171874845">
      <w:bodyDiv w:val="1"/>
      <w:marLeft w:val="0"/>
      <w:marRight w:val="0"/>
      <w:marTop w:val="0"/>
      <w:marBottom w:val="0"/>
      <w:divBdr>
        <w:top w:val="none" w:sz="0" w:space="0" w:color="auto"/>
        <w:left w:val="none" w:sz="0" w:space="0" w:color="auto"/>
        <w:bottom w:val="none" w:sz="0" w:space="0" w:color="auto"/>
        <w:right w:val="none" w:sz="0" w:space="0" w:color="auto"/>
      </w:divBdr>
    </w:div>
    <w:div w:id="1186555170">
      <w:bodyDiv w:val="1"/>
      <w:marLeft w:val="0"/>
      <w:marRight w:val="0"/>
      <w:marTop w:val="0"/>
      <w:marBottom w:val="0"/>
      <w:divBdr>
        <w:top w:val="none" w:sz="0" w:space="0" w:color="auto"/>
        <w:left w:val="none" w:sz="0" w:space="0" w:color="auto"/>
        <w:bottom w:val="none" w:sz="0" w:space="0" w:color="auto"/>
        <w:right w:val="none" w:sz="0" w:space="0" w:color="auto"/>
      </w:divBdr>
    </w:div>
    <w:div w:id="1186872621">
      <w:bodyDiv w:val="1"/>
      <w:marLeft w:val="0"/>
      <w:marRight w:val="0"/>
      <w:marTop w:val="0"/>
      <w:marBottom w:val="0"/>
      <w:divBdr>
        <w:top w:val="none" w:sz="0" w:space="0" w:color="auto"/>
        <w:left w:val="none" w:sz="0" w:space="0" w:color="auto"/>
        <w:bottom w:val="none" w:sz="0" w:space="0" w:color="auto"/>
        <w:right w:val="none" w:sz="0" w:space="0" w:color="auto"/>
      </w:divBdr>
    </w:div>
    <w:div w:id="1188713977">
      <w:bodyDiv w:val="1"/>
      <w:marLeft w:val="0"/>
      <w:marRight w:val="0"/>
      <w:marTop w:val="0"/>
      <w:marBottom w:val="0"/>
      <w:divBdr>
        <w:top w:val="none" w:sz="0" w:space="0" w:color="auto"/>
        <w:left w:val="none" w:sz="0" w:space="0" w:color="auto"/>
        <w:bottom w:val="none" w:sz="0" w:space="0" w:color="auto"/>
        <w:right w:val="none" w:sz="0" w:space="0" w:color="auto"/>
      </w:divBdr>
    </w:div>
    <w:div w:id="1195927897">
      <w:bodyDiv w:val="1"/>
      <w:marLeft w:val="0"/>
      <w:marRight w:val="0"/>
      <w:marTop w:val="0"/>
      <w:marBottom w:val="0"/>
      <w:divBdr>
        <w:top w:val="none" w:sz="0" w:space="0" w:color="auto"/>
        <w:left w:val="none" w:sz="0" w:space="0" w:color="auto"/>
        <w:bottom w:val="none" w:sz="0" w:space="0" w:color="auto"/>
        <w:right w:val="none" w:sz="0" w:space="0" w:color="auto"/>
      </w:divBdr>
    </w:div>
    <w:div w:id="1221405704">
      <w:bodyDiv w:val="1"/>
      <w:marLeft w:val="0"/>
      <w:marRight w:val="0"/>
      <w:marTop w:val="0"/>
      <w:marBottom w:val="0"/>
      <w:divBdr>
        <w:top w:val="none" w:sz="0" w:space="0" w:color="auto"/>
        <w:left w:val="none" w:sz="0" w:space="0" w:color="auto"/>
        <w:bottom w:val="none" w:sz="0" w:space="0" w:color="auto"/>
        <w:right w:val="none" w:sz="0" w:space="0" w:color="auto"/>
      </w:divBdr>
      <w:divsChild>
        <w:div w:id="175196597">
          <w:marLeft w:val="0"/>
          <w:marRight w:val="0"/>
          <w:marTop w:val="0"/>
          <w:marBottom w:val="0"/>
          <w:divBdr>
            <w:top w:val="none" w:sz="0" w:space="0" w:color="auto"/>
            <w:left w:val="none" w:sz="0" w:space="0" w:color="auto"/>
            <w:bottom w:val="none" w:sz="0" w:space="0" w:color="auto"/>
            <w:right w:val="none" w:sz="0" w:space="0" w:color="auto"/>
          </w:divBdr>
        </w:div>
      </w:divsChild>
    </w:div>
    <w:div w:id="1224679445">
      <w:bodyDiv w:val="1"/>
      <w:marLeft w:val="0"/>
      <w:marRight w:val="0"/>
      <w:marTop w:val="0"/>
      <w:marBottom w:val="0"/>
      <w:divBdr>
        <w:top w:val="none" w:sz="0" w:space="0" w:color="auto"/>
        <w:left w:val="none" w:sz="0" w:space="0" w:color="auto"/>
        <w:bottom w:val="none" w:sz="0" w:space="0" w:color="auto"/>
        <w:right w:val="none" w:sz="0" w:space="0" w:color="auto"/>
      </w:divBdr>
    </w:div>
    <w:div w:id="1227033221">
      <w:bodyDiv w:val="1"/>
      <w:marLeft w:val="0"/>
      <w:marRight w:val="0"/>
      <w:marTop w:val="0"/>
      <w:marBottom w:val="0"/>
      <w:divBdr>
        <w:top w:val="none" w:sz="0" w:space="0" w:color="auto"/>
        <w:left w:val="none" w:sz="0" w:space="0" w:color="auto"/>
        <w:bottom w:val="none" w:sz="0" w:space="0" w:color="auto"/>
        <w:right w:val="none" w:sz="0" w:space="0" w:color="auto"/>
      </w:divBdr>
    </w:div>
    <w:div w:id="1236164250">
      <w:bodyDiv w:val="1"/>
      <w:marLeft w:val="0"/>
      <w:marRight w:val="0"/>
      <w:marTop w:val="0"/>
      <w:marBottom w:val="0"/>
      <w:divBdr>
        <w:top w:val="none" w:sz="0" w:space="0" w:color="auto"/>
        <w:left w:val="none" w:sz="0" w:space="0" w:color="auto"/>
        <w:bottom w:val="none" w:sz="0" w:space="0" w:color="auto"/>
        <w:right w:val="none" w:sz="0" w:space="0" w:color="auto"/>
      </w:divBdr>
    </w:div>
    <w:div w:id="1238637631">
      <w:bodyDiv w:val="1"/>
      <w:marLeft w:val="0"/>
      <w:marRight w:val="0"/>
      <w:marTop w:val="0"/>
      <w:marBottom w:val="0"/>
      <w:divBdr>
        <w:top w:val="none" w:sz="0" w:space="0" w:color="auto"/>
        <w:left w:val="none" w:sz="0" w:space="0" w:color="auto"/>
        <w:bottom w:val="none" w:sz="0" w:space="0" w:color="auto"/>
        <w:right w:val="none" w:sz="0" w:space="0" w:color="auto"/>
      </w:divBdr>
    </w:div>
    <w:div w:id="1244412148">
      <w:bodyDiv w:val="1"/>
      <w:marLeft w:val="0"/>
      <w:marRight w:val="0"/>
      <w:marTop w:val="0"/>
      <w:marBottom w:val="0"/>
      <w:divBdr>
        <w:top w:val="none" w:sz="0" w:space="0" w:color="auto"/>
        <w:left w:val="none" w:sz="0" w:space="0" w:color="auto"/>
        <w:bottom w:val="none" w:sz="0" w:space="0" w:color="auto"/>
        <w:right w:val="none" w:sz="0" w:space="0" w:color="auto"/>
      </w:divBdr>
    </w:div>
    <w:div w:id="1266888527">
      <w:bodyDiv w:val="1"/>
      <w:marLeft w:val="0"/>
      <w:marRight w:val="0"/>
      <w:marTop w:val="0"/>
      <w:marBottom w:val="0"/>
      <w:divBdr>
        <w:top w:val="none" w:sz="0" w:space="0" w:color="auto"/>
        <w:left w:val="none" w:sz="0" w:space="0" w:color="auto"/>
        <w:bottom w:val="none" w:sz="0" w:space="0" w:color="auto"/>
        <w:right w:val="none" w:sz="0" w:space="0" w:color="auto"/>
      </w:divBdr>
    </w:div>
    <w:div w:id="1297444718">
      <w:bodyDiv w:val="1"/>
      <w:marLeft w:val="0"/>
      <w:marRight w:val="0"/>
      <w:marTop w:val="0"/>
      <w:marBottom w:val="0"/>
      <w:divBdr>
        <w:top w:val="none" w:sz="0" w:space="0" w:color="auto"/>
        <w:left w:val="none" w:sz="0" w:space="0" w:color="auto"/>
        <w:bottom w:val="none" w:sz="0" w:space="0" w:color="auto"/>
        <w:right w:val="none" w:sz="0" w:space="0" w:color="auto"/>
      </w:divBdr>
    </w:div>
    <w:div w:id="1303199056">
      <w:bodyDiv w:val="1"/>
      <w:marLeft w:val="0"/>
      <w:marRight w:val="0"/>
      <w:marTop w:val="0"/>
      <w:marBottom w:val="0"/>
      <w:divBdr>
        <w:top w:val="none" w:sz="0" w:space="0" w:color="auto"/>
        <w:left w:val="none" w:sz="0" w:space="0" w:color="auto"/>
        <w:bottom w:val="none" w:sz="0" w:space="0" w:color="auto"/>
        <w:right w:val="none" w:sz="0" w:space="0" w:color="auto"/>
      </w:divBdr>
    </w:div>
    <w:div w:id="1314723554">
      <w:bodyDiv w:val="1"/>
      <w:marLeft w:val="0"/>
      <w:marRight w:val="0"/>
      <w:marTop w:val="0"/>
      <w:marBottom w:val="0"/>
      <w:divBdr>
        <w:top w:val="none" w:sz="0" w:space="0" w:color="auto"/>
        <w:left w:val="none" w:sz="0" w:space="0" w:color="auto"/>
        <w:bottom w:val="none" w:sz="0" w:space="0" w:color="auto"/>
        <w:right w:val="none" w:sz="0" w:space="0" w:color="auto"/>
      </w:divBdr>
    </w:div>
    <w:div w:id="1332679729">
      <w:bodyDiv w:val="1"/>
      <w:marLeft w:val="0"/>
      <w:marRight w:val="0"/>
      <w:marTop w:val="0"/>
      <w:marBottom w:val="0"/>
      <w:divBdr>
        <w:top w:val="none" w:sz="0" w:space="0" w:color="auto"/>
        <w:left w:val="none" w:sz="0" w:space="0" w:color="auto"/>
        <w:bottom w:val="none" w:sz="0" w:space="0" w:color="auto"/>
        <w:right w:val="none" w:sz="0" w:space="0" w:color="auto"/>
      </w:divBdr>
    </w:div>
    <w:div w:id="1334995345">
      <w:bodyDiv w:val="1"/>
      <w:marLeft w:val="0"/>
      <w:marRight w:val="0"/>
      <w:marTop w:val="0"/>
      <w:marBottom w:val="0"/>
      <w:divBdr>
        <w:top w:val="none" w:sz="0" w:space="0" w:color="auto"/>
        <w:left w:val="none" w:sz="0" w:space="0" w:color="auto"/>
        <w:bottom w:val="none" w:sz="0" w:space="0" w:color="auto"/>
        <w:right w:val="none" w:sz="0" w:space="0" w:color="auto"/>
      </w:divBdr>
      <w:divsChild>
        <w:div w:id="578709934">
          <w:marLeft w:val="0"/>
          <w:marRight w:val="0"/>
          <w:marTop w:val="0"/>
          <w:marBottom w:val="0"/>
          <w:divBdr>
            <w:top w:val="none" w:sz="0" w:space="0" w:color="auto"/>
            <w:left w:val="none" w:sz="0" w:space="0" w:color="auto"/>
            <w:bottom w:val="none" w:sz="0" w:space="0" w:color="auto"/>
            <w:right w:val="none" w:sz="0" w:space="0" w:color="auto"/>
          </w:divBdr>
        </w:div>
      </w:divsChild>
    </w:div>
    <w:div w:id="1339695172">
      <w:bodyDiv w:val="1"/>
      <w:marLeft w:val="0"/>
      <w:marRight w:val="0"/>
      <w:marTop w:val="0"/>
      <w:marBottom w:val="0"/>
      <w:divBdr>
        <w:top w:val="none" w:sz="0" w:space="0" w:color="auto"/>
        <w:left w:val="none" w:sz="0" w:space="0" w:color="auto"/>
        <w:bottom w:val="none" w:sz="0" w:space="0" w:color="auto"/>
        <w:right w:val="none" w:sz="0" w:space="0" w:color="auto"/>
      </w:divBdr>
    </w:div>
    <w:div w:id="1341082696">
      <w:bodyDiv w:val="1"/>
      <w:marLeft w:val="0"/>
      <w:marRight w:val="0"/>
      <w:marTop w:val="0"/>
      <w:marBottom w:val="0"/>
      <w:divBdr>
        <w:top w:val="none" w:sz="0" w:space="0" w:color="auto"/>
        <w:left w:val="none" w:sz="0" w:space="0" w:color="auto"/>
        <w:bottom w:val="none" w:sz="0" w:space="0" w:color="auto"/>
        <w:right w:val="none" w:sz="0" w:space="0" w:color="auto"/>
      </w:divBdr>
    </w:div>
    <w:div w:id="1343313066">
      <w:bodyDiv w:val="1"/>
      <w:marLeft w:val="0"/>
      <w:marRight w:val="0"/>
      <w:marTop w:val="0"/>
      <w:marBottom w:val="0"/>
      <w:divBdr>
        <w:top w:val="none" w:sz="0" w:space="0" w:color="auto"/>
        <w:left w:val="none" w:sz="0" w:space="0" w:color="auto"/>
        <w:bottom w:val="none" w:sz="0" w:space="0" w:color="auto"/>
        <w:right w:val="none" w:sz="0" w:space="0" w:color="auto"/>
      </w:divBdr>
    </w:div>
    <w:div w:id="1344090128">
      <w:bodyDiv w:val="1"/>
      <w:marLeft w:val="0"/>
      <w:marRight w:val="0"/>
      <w:marTop w:val="0"/>
      <w:marBottom w:val="0"/>
      <w:divBdr>
        <w:top w:val="none" w:sz="0" w:space="0" w:color="auto"/>
        <w:left w:val="none" w:sz="0" w:space="0" w:color="auto"/>
        <w:bottom w:val="none" w:sz="0" w:space="0" w:color="auto"/>
        <w:right w:val="none" w:sz="0" w:space="0" w:color="auto"/>
      </w:divBdr>
    </w:div>
    <w:div w:id="1344553715">
      <w:bodyDiv w:val="1"/>
      <w:marLeft w:val="0"/>
      <w:marRight w:val="0"/>
      <w:marTop w:val="0"/>
      <w:marBottom w:val="0"/>
      <w:divBdr>
        <w:top w:val="none" w:sz="0" w:space="0" w:color="auto"/>
        <w:left w:val="none" w:sz="0" w:space="0" w:color="auto"/>
        <w:bottom w:val="none" w:sz="0" w:space="0" w:color="auto"/>
        <w:right w:val="none" w:sz="0" w:space="0" w:color="auto"/>
      </w:divBdr>
    </w:div>
    <w:div w:id="1361010771">
      <w:bodyDiv w:val="1"/>
      <w:marLeft w:val="0"/>
      <w:marRight w:val="0"/>
      <w:marTop w:val="0"/>
      <w:marBottom w:val="0"/>
      <w:divBdr>
        <w:top w:val="none" w:sz="0" w:space="0" w:color="auto"/>
        <w:left w:val="none" w:sz="0" w:space="0" w:color="auto"/>
        <w:bottom w:val="none" w:sz="0" w:space="0" w:color="auto"/>
        <w:right w:val="none" w:sz="0" w:space="0" w:color="auto"/>
      </w:divBdr>
    </w:div>
    <w:div w:id="1380858031">
      <w:bodyDiv w:val="1"/>
      <w:marLeft w:val="0"/>
      <w:marRight w:val="0"/>
      <w:marTop w:val="0"/>
      <w:marBottom w:val="0"/>
      <w:divBdr>
        <w:top w:val="none" w:sz="0" w:space="0" w:color="auto"/>
        <w:left w:val="none" w:sz="0" w:space="0" w:color="auto"/>
        <w:bottom w:val="none" w:sz="0" w:space="0" w:color="auto"/>
        <w:right w:val="none" w:sz="0" w:space="0" w:color="auto"/>
      </w:divBdr>
    </w:div>
    <w:div w:id="1400057239">
      <w:bodyDiv w:val="1"/>
      <w:marLeft w:val="0"/>
      <w:marRight w:val="0"/>
      <w:marTop w:val="0"/>
      <w:marBottom w:val="0"/>
      <w:divBdr>
        <w:top w:val="none" w:sz="0" w:space="0" w:color="auto"/>
        <w:left w:val="none" w:sz="0" w:space="0" w:color="auto"/>
        <w:bottom w:val="none" w:sz="0" w:space="0" w:color="auto"/>
        <w:right w:val="none" w:sz="0" w:space="0" w:color="auto"/>
      </w:divBdr>
    </w:div>
    <w:div w:id="1403405444">
      <w:bodyDiv w:val="1"/>
      <w:marLeft w:val="0"/>
      <w:marRight w:val="0"/>
      <w:marTop w:val="0"/>
      <w:marBottom w:val="0"/>
      <w:divBdr>
        <w:top w:val="none" w:sz="0" w:space="0" w:color="auto"/>
        <w:left w:val="none" w:sz="0" w:space="0" w:color="auto"/>
        <w:bottom w:val="none" w:sz="0" w:space="0" w:color="auto"/>
        <w:right w:val="none" w:sz="0" w:space="0" w:color="auto"/>
      </w:divBdr>
    </w:div>
    <w:div w:id="1410426631">
      <w:bodyDiv w:val="1"/>
      <w:marLeft w:val="0"/>
      <w:marRight w:val="0"/>
      <w:marTop w:val="0"/>
      <w:marBottom w:val="0"/>
      <w:divBdr>
        <w:top w:val="none" w:sz="0" w:space="0" w:color="auto"/>
        <w:left w:val="none" w:sz="0" w:space="0" w:color="auto"/>
        <w:bottom w:val="none" w:sz="0" w:space="0" w:color="auto"/>
        <w:right w:val="none" w:sz="0" w:space="0" w:color="auto"/>
      </w:divBdr>
    </w:div>
    <w:div w:id="1412124522">
      <w:bodyDiv w:val="1"/>
      <w:marLeft w:val="0"/>
      <w:marRight w:val="0"/>
      <w:marTop w:val="0"/>
      <w:marBottom w:val="0"/>
      <w:divBdr>
        <w:top w:val="none" w:sz="0" w:space="0" w:color="auto"/>
        <w:left w:val="none" w:sz="0" w:space="0" w:color="auto"/>
        <w:bottom w:val="none" w:sz="0" w:space="0" w:color="auto"/>
        <w:right w:val="none" w:sz="0" w:space="0" w:color="auto"/>
      </w:divBdr>
    </w:div>
    <w:div w:id="1423643379">
      <w:bodyDiv w:val="1"/>
      <w:marLeft w:val="0"/>
      <w:marRight w:val="0"/>
      <w:marTop w:val="0"/>
      <w:marBottom w:val="0"/>
      <w:divBdr>
        <w:top w:val="none" w:sz="0" w:space="0" w:color="auto"/>
        <w:left w:val="none" w:sz="0" w:space="0" w:color="auto"/>
        <w:bottom w:val="none" w:sz="0" w:space="0" w:color="auto"/>
        <w:right w:val="none" w:sz="0" w:space="0" w:color="auto"/>
      </w:divBdr>
    </w:div>
    <w:div w:id="1444109610">
      <w:bodyDiv w:val="1"/>
      <w:marLeft w:val="0"/>
      <w:marRight w:val="0"/>
      <w:marTop w:val="0"/>
      <w:marBottom w:val="0"/>
      <w:divBdr>
        <w:top w:val="none" w:sz="0" w:space="0" w:color="auto"/>
        <w:left w:val="none" w:sz="0" w:space="0" w:color="auto"/>
        <w:bottom w:val="none" w:sz="0" w:space="0" w:color="auto"/>
        <w:right w:val="none" w:sz="0" w:space="0" w:color="auto"/>
      </w:divBdr>
    </w:div>
    <w:div w:id="1447692797">
      <w:bodyDiv w:val="1"/>
      <w:marLeft w:val="0"/>
      <w:marRight w:val="0"/>
      <w:marTop w:val="0"/>
      <w:marBottom w:val="0"/>
      <w:divBdr>
        <w:top w:val="none" w:sz="0" w:space="0" w:color="auto"/>
        <w:left w:val="none" w:sz="0" w:space="0" w:color="auto"/>
        <w:bottom w:val="none" w:sz="0" w:space="0" w:color="auto"/>
        <w:right w:val="none" w:sz="0" w:space="0" w:color="auto"/>
      </w:divBdr>
    </w:div>
    <w:div w:id="1452018235">
      <w:bodyDiv w:val="1"/>
      <w:marLeft w:val="0"/>
      <w:marRight w:val="0"/>
      <w:marTop w:val="0"/>
      <w:marBottom w:val="0"/>
      <w:divBdr>
        <w:top w:val="none" w:sz="0" w:space="0" w:color="auto"/>
        <w:left w:val="none" w:sz="0" w:space="0" w:color="auto"/>
        <w:bottom w:val="none" w:sz="0" w:space="0" w:color="auto"/>
        <w:right w:val="none" w:sz="0" w:space="0" w:color="auto"/>
      </w:divBdr>
      <w:divsChild>
        <w:div w:id="2116972777">
          <w:marLeft w:val="0"/>
          <w:marRight w:val="0"/>
          <w:marTop w:val="0"/>
          <w:marBottom w:val="0"/>
          <w:divBdr>
            <w:top w:val="none" w:sz="0" w:space="0" w:color="auto"/>
            <w:left w:val="none" w:sz="0" w:space="0" w:color="auto"/>
            <w:bottom w:val="none" w:sz="0" w:space="0" w:color="auto"/>
            <w:right w:val="none" w:sz="0" w:space="0" w:color="auto"/>
          </w:divBdr>
          <w:divsChild>
            <w:div w:id="139420358">
              <w:marLeft w:val="0"/>
              <w:marRight w:val="0"/>
              <w:marTop w:val="0"/>
              <w:marBottom w:val="0"/>
              <w:divBdr>
                <w:top w:val="none" w:sz="0" w:space="0" w:color="auto"/>
                <w:left w:val="none" w:sz="0" w:space="0" w:color="auto"/>
                <w:bottom w:val="none" w:sz="0" w:space="0" w:color="auto"/>
                <w:right w:val="none" w:sz="0" w:space="0" w:color="auto"/>
              </w:divBdr>
              <w:divsChild>
                <w:div w:id="119834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80026">
      <w:bodyDiv w:val="1"/>
      <w:marLeft w:val="0"/>
      <w:marRight w:val="0"/>
      <w:marTop w:val="0"/>
      <w:marBottom w:val="0"/>
      <w:divBdr>
        <w:top w:val="none" w:sz="0" w:space="0" w:color="auto"/>
        <w:left w:val="none" w:sz="0" w:space="0" w:color="auto"/>
        <w:bottom w:val="none" w:sz="0" w:space="0" w:color="auto"/>
        <w:right w:val="none" w:sz="0" w:space="0" w:color="auto"/>
      </w:divBdr>
    </w:div>
    <w:div w:id="1469132127">
      <w:bodyDiv w:val="1"/>
      <w:marLeft w:val="0"/>
      <w:marRight w:val="0"/>
      <w:marTop w:val="0"/>
      <w:marBottom w:val="0"/>
      <w:divBdr>
        <w:top w:val="none" w:sz="0" w:space="0" w:color="auto"/>
        <w:left w:val="none" w:sz="0" w:space="0" w:color="auto"/>
        <w:bottom w:val="none" w:sz="0" w:space="0" w:color="auto"/>
        <w:right w:val="none" w:sz="0" w:space="0" w:color="auto"/>
      </w:divBdr>
    </w:div>
    <w:div w:id="1470052692">
      <w:bodyDiv w:val="1"/>
      <w:marLeft w:val="0"/>
      <w:marRight w:val="0"/>
      <w:marTop w:val="0"/>
      <w:marBottom w:val="0"/>
      <w:divBdr>
        <w:top w:val="none" w:sz="0" w:space="0" w:color="auto"/>
        <w:left w:val="none" w:sz="0" w:space="0" w:color="auto"/>
        <w:bottom w:val="none" w:sz="0" w:space="0" w:color="auto"/>
        <w:right w:val="none" w:sz="0" w:space="0" w:color="auto"/>
      </w:divBdr>
      <w:divsChild>
        <w:div w:id="96026232">
          <w:marLeft w:val="0"/>
          <w:marRight w:val="0"/>
          <w:marTop w:val="0"/>
          <w:marBottom w:val="0"/>
          <w:divBdr>
            <w:top w:val="none" w:sz="0" w:space="0" w:color="auto"/>
            <w:left w:val="none" w:sz="0" w:space="0" w:color="auto"/>
            <w:bottom w:val="none" w:sz="0" w:space="0" w:color="auto"/>
            <w:right w:val="none" w:sz="0" w:space="0" w:color="auto"/>
          </w:divBdr>
        </w:div>
        <w:div w:id="365065186">
          <w:marLeft w:val="0"/>
          <w:marRight w:val="0"/>
          <w:marTop w:val="0"/>
          <w:marBottom w:val="0"/>
          <w:divBdr>
            <w:top w:val="none" w:sz="0" w:space="0" w:color="auto"/>
            <w:left w:val="none" w:sz="0" w:space="0" w:color="auto"/>
            <w:bottom w:val="none" w:sz="0" w:space="0" w:color="auto"/>
            <w:right w:val="none" w:sz="0" w:space="0" w:color="auto"/>
          </w:divBdr>
        </w:div>
      </w:divsChild>
    </w:div>
    <w:div w:id="1492408817">
      <w:bodyDiv w:val="1"/>
      <w:marLeft w:val="0"/>
      <w:marRight w:val="0"/>
      <w:marTop w:val="0"/>
      <w:marBottom w:val="0"/>
      <w:divBdr>
        <w:top w:val="none" w:sz="0" w:space="0" w:color="auto"/>
        <w:left w:val="none" w:sz="0" w:space="0" w:color="auto"/>
        <w:bottom w:val="none" w:sz="0" w:space="0" w:color="auto"/>
        <w:right w:val="none" w:sz="0" w:space="0" w:color="auto"/>
      </w:divBdr>
    </w:div>
    <w:div w:id="1493177066">
      <w:bodyDiv w:val="1"/>
      <w:marLeft w:val="0"/>
      <w:marRight w:val="0"/>
      <w:marTop w:val="0"/>
      <w:marBottom w:val="0"/>
      <w:divBdr>
        <w:top w:val="none" w:sz="0" w:space="0" w:color="auto"/>
        <w:left w:val="none" w:sz="0" w:space="0" w:color="auto"/>
        <w:bottom w:val="none" w:sz="0" w:space="0" w:color="auto"/>
        <w:right w:val="none" w:sz="0" w:space="0" w:color="auto"/>
      </w:divBdr>
    </w:div>
    <w:div w:id="1509130075">
      <w:bodyDiv w:val="1"/>
      <w:marLeft w:val="0"/>
      <w:marRight w:val="0"/>
      <w:marTop w:val="0"/>
      <w:marBottom w:val="0"/>
      <w:divBdr>
        <w:top w:val="none" w:sz="0" w:space="0" w:color="auto"/>
        <w:left w:val="none" w:sz="0" w:space="0" w:color="auto"/>
        <w:bottom w:val="none" w:sz="0" w:space="0" w:color="auto"/>
        <w:right w:val="none" w:sz="0" w:space="0" w:color="auto"/>
      </w:divBdr>
    </w:div>
    <w:div w:id="1513564937">
      <w:bodyDiv w:val="1"/>
      <w:marLeft w:val="0"/>
      <w:marRight w:val="0"/>
      <w:marTop w:val="0"/>
      <w:marBottom w:val="0"/>
      <w:divBdr>
        <w:top w:val="none" w:sz="0" w:space="0" w:color="auto"/>
        <w:left w:val="none" w:sz="0" w:space="0" w:color="auto"/>
        <w:bottom w:val="none" w:sz="0" w:space="0" w:color="auto"/>
        <w:right w:val="none" w:sz="0" w:space="0" w:color="auto"/>
      </w:divBdr>
    </w:div>
    <w:div w:id="1522553610">
      <w:bodyDiv w:val="1"/>
      <w:marLeft w:val="0"/>
      <w:marRight w:val="0"/>
      <w:marTop w:val="0"/>
      <w:marBottom w:val="0"/>
      <w:divBdr>
        <w:top w:val="none" w:sz="0" w:space="0" w:color="auto"/>
        <w:left w:val="none" w:sz="0" w:space="0" w:color="auto"/>
        <w:bottom w:val="none" w:sz="0" w:space="0" w:color="auto"/>
        <w:right w:val="none" w:sz="0" w:space="0" w:color="auto"/>
      </w:divBdr>
    </w:div>
    <w:div w:id="1568951771">
      <w:bodyDiv w:val="1"/>
      <w:marLeft w:val="0"/>
      <w:marRight w:val="0"/>
      <w:marTop w:val="0"/>
      <w:marBottom w:val="0"/>
      <w:divBdr>
        <w:top w:val="none" w:sz="0" w:space="0" w:color="auto"/>
        <w:left w:val="none" w:sz="0" w:space="0" w:color="auto"/>
        <w:bottom w:val="none" w:sz="0" w:space="0" w:color="auto"/>
        <w:right w:val="none" w:sz="0" w:space="0" w:color="auto"/>
      </w:divBdr>
    </w:div>
    <w:div w:id="1578899752">
      <w:bodyDiv w:val="1"/>
      <w:marLeft w:val="0"/>
      <w:marRight w:val="0"/>
      <w:marTop w:val="0"/>
      <w:marBottom w:val="0"/>
      <w:divBdr>
        <w:top w:val="none" w:sz="0" w:space="0" w:color="auto"/>
        <w:left w:val="none" w:sz="0" w:space="0" w:color="auto"/>
        <w:bottom w:val="none" w:sz="0" w:space="0" w:color="auto"/>
        <w:right w:val="none" w:sz="0" w:space="0" w:color="auto"/>
      </w:divBdr>
    </w:div>
    <w:div w:id="1581600410">
      <w:bodyDiv w:val="1"/>
      <w:marLeft w:val="0"/>
      <w:marRight w:val="0"/>
      <w:marTop w:val="0"/>
      <w:marBottom w:val="0"/>
      <w:divBdr>
        <w:top w:val="none" w:sz="0" w:space="0" w:color="auto"/>
        <w:left w:val="none" w:sz="0" w:space="0" w:color="auto"/>
        <w:bottom w:val="none" w:sz="0" w:space="0" w:color="auto"/>
        <w:right w:val="none" w:sz="0" w:space="0" w:color="auto"/>
      </w:divBdr>
    </w:div>
    <w:div w:id="1587298251">
      <w:bodyDiv w:val="1"/>
      <w:marLeft w:val="0"/>
      <w:marRight w:val="0"/>
      <w:marTop w:val="0"/>
      <w:marBottom w:val="0"/>
      <w:divBdr>
        <w:top w:val="none" w:sz="0" w:space="0" w:color="auto"/>
        <w:left w:val="none" w:sz="0" w:space="0" w:color="auto"/>
        <w:bottom w:val="none" w:sz="0" w:space="0" w:color="auto"/>
        <w:right w:val="none" w:sz="0" w:space="0" w:color="auto"/>
      </w:divBdr>
    </w:div>
    <w:div w:id="1600674734">
      <w:bodyDiv w:val="1"/>
      <w:marLeft w:val="0"/>
      <w:marRight w:val="0"/>
      <w:marTop w:val="0"/>
      <w:marBottom w:val="0"/>
      <w:divBdr>
        <w:top w:val="none" w:sz="0" w:space="0" w:color="auto"/>
        <w:left w:val="none" w:sz="0" w:space="0" w:color="auto"/>
        <w:bottom w:val="none" w:sz="0" w:space="0" w:color="auto"/>
        <w:right w:val="none" w:sz="0" w:space="0" w:color="auto"/>
      </w:divBdr>
    </w:div>
    <w:div w:id="1605304891">
      <w:bodyDiv w:val="1"/>
      <w:marLeft w:val="0"/>
      <w:marRight w:val="0"/>
      <w:marTop w:val="0"/>
      <w:marBottom w:val="0"/>
      <w:divBdr>
        <w:top w:val="none" w:sz="0" w:space="0" w:color="auto"/>
        <w:left w:val="none" w:sz="0" w:space="0" w:color="auto"/>
        <w:bottom w:val="none" w:sz="0" w:space="0" w:color="auto"/>
        <w:right w:val="none" w:sz="0" w:space="0" w:color="auto"/>
      </w:divBdr>
    </w:div>
    <w:div w:id="1608731116">
      <w:bodyDiv w:val="1"/>
      <w:marLeft w:val="0"/>
      <w:marRight w:val="0"/>
      <w:marTop w:val="0"/>
      <w:marBottom w:val="0"/>
      <w:divBdr>
        <w:top w:val="none" w:sz="0" w:space="0" w:color="auto"/>
        <w:left w:val="none" w:sz="0" w:space="0" w:color="auto"/>
        <w:bottom w:val="none" w:sz="0" w:space="0" w:color="auto"/>
        <w:right w:val="none" w:sz="0" w:space="0" w:color="auto"/>
      </w:divBdr>
    </w:div>
    <w:div w:id="1614629506">
      <w:bodyDiv w:val="1"/>
      <w:marLeft w:val="0"/>
      <w:marRight w:val="0"/>
      <w:marTop w:val="0"/>
      <w:marBottom w:val="0"/>
      <w:divBdr>
        <w:top w:val="none" w:sz="0" w:space="0" w:color="auto"/>
        <w:left w:val="none" w:sz="0" w:space="0" w:color="auto"/>
        <w:bottom w:val="none" w:sz="0" w:space="0" w:color="auto"/>
        <w:right w:val="none" w:sz="0" w:space="0" w:color="auto"/>
      </w:divBdr>
    </w:div>
    <w:div w:id="1619217566">
      <w:bodyDiv w:val="1"/>
      <w:marLeft w:val="0"/>
      <w:marRight w:val="0"/>
      <w:marTop w:val="0"/>
      <w:marBottom w:val="0"/>
      <w:divBdr>
        <w:top w:val="none" w:sz="0" w:space="0" w:color="auto"/>
        <w:left w:val="none" w:sz="0" w:space="0" w:color="auto"/>
        <w:bottom w:val="none" w:sz="0" w:space="0" w:color="auto"/>
        <w:right w:val="none" w:sz="0" w:space="0" w:color="auto"/>
      </w:divBdr>
    </w:div>
    <w:div w:id="1632664383">
      <w:bodyDiv w:val="1"/>
      <w:marLeft w:val="0"/>
      <w:marRight w:val="0"/>
      <w:marTop w:val="0"/>
      <w:marBottom w:val="0"/>
      <w:divBdr>
        <w:top w:val="none" w:sz="0" w:space="0" w:color="auto"/>
        <w:left w:val="none" w:sz="0" w:space="0" w:color="auto"/>
        <w:bottom w:val="none" w:sz="0" w:space="0" w:color="auto"/>
        <w:right w:val="none" w:sz="0" w:space="0" w:color="auto"/>
      </w:divBdr>
      <w:divsChild>
        <w:div w:id="585650641">
          <w:marLeft w:val="0"/>
          <w:marRight w:val="0"/>
          <w:marTop w:val="0"/>
          <w:marBottom w:val="0"/>
          <w:divBdr>
            <w:top w:val="none" w:sz="0" w:space="0" w:color="auto"/>
            <w:left w:val="none" w:sz="0" w:space="0" w:color="auto"/>
            <w:bottom w:val="none" w:sz="0" w:space="0" w:color="auto"/>
            <w:right w:val="none" w:sz="0" w:space="0" w:color="auto"/>
          </w:divBdr>
          <w:divsChild>
            <w:div w:id="487750996">
              <w:marLeft w:val="0"/>
              <w:marRight w:val="0"/>
              <w:marTop w:val="0"/>
              <w:marBottom w:val="0"/>
              <w:divBdr>
                <w:top w:val="none" w:sz="0" w:space="0" w:color="auto"/>
                <w:left w:val="none" w:sz="0" w:space="0" w:color="auto"/>
                <w:bottom w:val="none" w:sz="0" w:space="0" w:color="auto"/>
                <w:right w:val="none" w:sz="0" w:space="0" w:color="auto"/>
              </w:divBdr>
            </w:div>
            <w:div w:id="65118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45341">
      <w:bodyDiv w:val="1"/>
      <w:marLeft w:val="0"/>
      <w:marRight w:val="0"/>
      <w:marTop w:val="0"/>
      <w:marBottom w:val="0"/>
      <w:divBdr>
        <w:top w:val="none" w:sz="0" w:space="0" w:color="auto"/>
        <w:left w:val="none" w:sz="0" w:space="0" w:color="auto"/>
        <w:bottom w:val="none" w:sz="0" w:space="0" w:color="auto"/>
        <w:right w:val="none" w:sz="0" w:space="0" w:color="auto"/>
      </w:divBdr>
    </w:div>
    <w:div w:id="1635059470">
      <w:bodyDiv w:val="1"/>
      <w:marLeft w:val="0"/>
      <w:marRight w:val="0"/>
      <w:marTop w:val="0"/>
      <w:marBottom w:val="0"/>
      <w:divBdr>
        <w:top w:val="none" w:sz="0" w:space="0" w:color="auto"/>
        <w:left w:val="none" w:sz="0" w:space="0" w:color="auto"/>
        <w:bottom w:val="none" w:sz="0" w:space="0" w:color="auto"/>
        <w:right w:val="none" w:sz="0" w:space="0" w:color="auto"/>
      </w:divBdr>
    </w:div>
    <w:div w:id="1651403407">
      <w:bodyDiv w:val="1"/>
      <w:marLeft w:val="0"/>
      <w:marRight w:val="0"/>
      <w:marTop w:val="0"/>
      <w:marBottom w:val="0"/>
      <w:divBdr>
        <w:top w:val="none" w:sz="0" w:space="0" w:color="auto"/>
        <w:left w:val="none" w:sz="0" w:space="0" w:color="auto"/>
        <w:bottom w:val="none" w:sz="0" w:space="0" w:color="auto"/>
        <w:right w:val="none" w:sz="0" w:space="0" w:color="auto"/>
      </w:divBdr>
    </w:div>
    <w:div w:id="1652903635">
      <w:bodyDiv w:val="1"/>
      <w:marLeft w:val="0"/>
      <w:marRight w:val="0"/>
      <w:marTop w:val="0"/>
      <w:marBottom w:val="0"/>
      <w:divBdr>
        <w:top w:val="none" w:sz="0" w:space="0" w:color="auto"/>
        <w:left w:val="none" w:sz="0" w:space="0" w:color="auto"/>
        <w:bottom w:val="none" w:sz="0" w:space="0" w:color="auto"/>
        <w:right w:val="none" w:sz="0" w:space="0" w:color="auto"/>
      </w:divBdr>
    </w:div>
    <w:div w:id="1657223640">
      <w:bodyDiv w:val="1"/>
      <w:marLeft w:val="0"/>
      <w:marRight w:val="0"/>
      <w:marTop w:val="0"/>
      <w:marBottom w:val="0"/>
      <w:divBdr>
        <w:top w:val="none" w:sz="0" w:space="0" w:color="auto"/>
        <w:left w:val="none" w:sz="0" w:space="0" w:color="auto"/>
        <w:bottom w:val="none" w:sz="0" w:space="0" w:color="auto"/>
        <w:right w:val="none" w:sz="0" w:space="0" w:color="auto"/>
      </w:divBdr>
    </w:div>
    <w:div w:id="1662811425">
      <w:bodyDiv w:val="1"/>
      <w:marLeft w:val="0"/>
      <w:marRight w:val="0"/>
      <w:marTop w:val="0"/>
      <w:marBottom w:val="0"/>
      <w:divBdr>
        <w:top w:val="none" w:sz="0" w:space="0" w:color="auto"/>
        <w:left w:val="none" w:sz="0" w:space="0" w:color="auto"/>
        <w:bottom w:val="none" w:sz="0" w:space="0" w:color="auto"/>
        <w:right w:val="none" w:sz="0" w:space="0" w:color="auto"/>
      </w:divBdr>
    </w:div>
    <w:div w:id="1663508482">
      <w:bodyDiv w:val="1"/>
      <w:marLeft w:val="0"/>
      <w:marRight w:val="0"/>
      <w:marTop w:val="0"/>
      <w:marBottom w:val="0"/>
      <w:divBdr>
        <w:top w:val="none" w:sz="0" w:space="0" w:color="auto"/>
        <w:left w:val="none" w:sz="0" w:space="0" w:color="auto"/>
        <w:bottom w:val="none" w:sz="0" w:space="0" w:color="auto"/>
        <w:right w:val="none" w:sz="0" w:space="0" w:color="auto"/>
      </w:divBdr>
      <w:divsChild>
        <w:div w:id="957371854">
          <w:marLeft w:val="0"/>
          <w:marRight w:val="0"/>
          <w:marTop w:val="0"/>
          <w:marBottom w:val="0"/>
          <w:divBdr>
            <w:top w:val="none" w:sz="0" w:space="0" w:color="auto"/>
            <w:left w:val="none" w:sz="0" w:space="0" w:color="auto"/>
            <w:bottom w:val="none" w:sz="0" w:space="0" w:color="auto"/>
            <w:right w:val="none" w:sz="0" w:space="0" w:color="auto"/>
          </w:divBdr>
        </w:div>
      </w:divsChild>
    </w:div>
    <w:div w:id="1665359176">
      <w:bodyDiv w:val="1"/>
      <w:marLeft w:val="0"/>
      <w:marRight w:val="0"/>
      <w:marTop w:val="0"/>
      <w:marBottom w:val="0"/>
      <w:divBdr>
        <w:top w:val="none" w:sz="0" w:space="0" w:color="auto"/>
        <w:left w:val="none" w:sz="0" w:space="0" w:color="auto"/>
        <w:bottom w:val="none" w:sz="0" w:space="0" w:color="auto"/>
        <w:right w:val="none" w:sz="0" w:space="0" w:color="auto"/>
      </w:divBdr>
    </w:div>
    <w:div w:id="1665744690">
      <w:bodyDiv w:val="1"/>
      <w:marLeft w:val="0"/>
      <w:marRight w:val="0"/>
      <w:marTop w:val="0"/>
      <w:marBottom w:val="0"/>
      <w:divBdr>
        <w:top w:val="none" w:sz="0" w:space="0" w:color="auto"/>
        <w:left w:val="none" w:sz="0" w:space="0" w:color="auto"/>
        <w:bottom w:val="none" w:sz="0" w:space="0" w:color="auto"/>
        <w:right w:val="none" w:sz="0" w:space="0" w:color="auto"/>
      </w:divBdr>
    </w:div>
    <w:div w:id="1671374567">
      <w:bodyDiv w:val="1"/>
      <w:marLeft w:val="0"/>
      <w:marRight w:val="0"/>
      <w:marTop w:val="0"/>
      <w:marBottom w:val="0"/>
      <w:divBdr>
        <w:top w:val="none" w:sz="0" w:space="0" w:color="auto"/>
        <w:left w:val="none" w:sz="0" w:space="0" w:color="auto"/>
        <w:bottom w:val="none" w:sz="0" w:space="0" w:color="auto"/>
        <w:right w:val="none" w:sz="0" w:space="0" w:color="auto"/>
      </w:divBdr>
      <w:divsChild>
        <w:div w:id="707218870">
          <w:marLeft w:val="0"/>
          <w:marRight w:val="0"/>
          <w:marTop w:val="0"/>
          <w:marBottom w:val="0"/>
          <w:divBdr>
            <w:top w:val="none" w:sz="0" w:space="0" w:color="auto"/>
            <w:left w:val="none" w:sz="0" w:space="0" w:color="auto"/>
            <w:bottom w:val="none" w:sz="0" w:space="0" w:color="auto"/>
            <w:right w:val="none" w:sz="0" w:space="0" w:color="auto"/>
          </w:divBdr>
        </w:div>
      </w:divsChild>
    </w:div>
    <w:div w:id="1676760897">
      <w:bodyDiv w:val="1"/>
      <w:marLeft w:val="0"/>
      <w:marRight w:val="0"/>
      <w:marTop w:val="0"/>
      <w:marBottom w:val="0"/>
      <w:divBdr>
        <w:top w:val="none" w:sz="0" w:space="0" w:color="auto"/>
        <w:left w:val="none" w:sz="0" w:space="0" w:color="auto"/>
        <w:bottom w:val="none" w:sz="0" w:space="0" w:color="auto"/>
        <w:right w:val="none" w:sz="0" w:space="0" w:color="auto"/>
      </w:divBdr>
    </w:div>
    <w:div w:id="1681739250">
      <w:bodyDiv w:val="1"/>
      <w:marLeft w:val="0"/>
      <w:marRight w:val="0"/>
      <w:marTop w:val="0"/>
      <w:marBottom w:val="0"/>
      <w:divBdr>
        <w:top w:val="none" w:sz="0" w:space="0" w:color="auto"/>
        <w:left w:val="none" w:sz="0" w:space="0" w:color="auto"/>
        <w:bottom w:val="none" w:sz="0" w:space="0" w:color="auto"/>
        <w:right w:val="none" w:sz="0" w:space="0" w:color="auto"/>
      </w:divBdr>
    </w:div>
    <w:div w:id="1692949467">
      <w:bodyDiv w:val="1"/>
      <w:marLeft w:val="0"/>
      <w:marRight w:val="0"/>
      <w:marTop w:val="0"/>
      <w:marBottom w:val="0"/>
      <w:divBdr>
        <w:top w:val="none" w:sz="0" w:space="0" w:color="auto"/>
        <w:left w:val="none" w:sz="0" w:space="0" w:color="auto"/>
        <w:bottom w:val="none" w:sz="0" w:space="0" w:color="auto"/>
        <w:right w:val="none" w:sz="0" w:space="0" w:color="auto"/>
      </w:divBdr>
      <w:divsChild>
        <w:div w:id="821241568">
          <w:marLeft w:val="0"/>
          <w:marRight w:val="0"/>
          <w:marTop w:val="0"/>
          <w:marBottom w:val="0"/>
          <w:divBdr>
            <w:top w:val="none" w:sz="0" w:space="0" w:color="auto"/>
            <w:left w:val="none" w:sz="0" w:space="0" w:color="auto"/>
            <w:bottom w:val="none" w:sz="0" w:space="0" w:color="auto"/>
            <w:right w:val="none" w:sz="0" w:space="0" w:color="auto"/>
          </w:divBdr>
          <w:divsChild>
            <w:div w:id="493841453">
              <w:marLeft w:val="0"/>
              <w:marRight w:val="0"/>
              <w:marTop w:val="0"/>
              <w:marBottom w:val="0"/>
              <w:divBdr>
                <w:top w:val="none" w:sz="0" w:space="0" w:color="auto"/>
                <w:left w:val="none" w:sz="0" w:space="0" w:color="auto"/>
                <w:bottom w:val="none" w:sz="0" w:space="0" w:color="auto"/>
                <w:right w:val="none" w:sz="0" w:space="0" w:color="auto"/>
              </w:divBdr>
            </w:div>
            <w:div w:id="1487015721">
              <w:marLeft w:val="0"/>
              <w:marRight w:val="0"/>
              <w:marTop w:val="0"/>
              <w:marBottom w:val="0"/>
              <w:divBdr>
                <w:top w:val="none" w:sz="0" w:space="0" w:color="auto"/>
                <w:left w:val="none" w:sz="0" w:space="0" w:color="auto"/>
                <w:bottom w:val="none" w:sz="0" w:space="0" w:color="auto"/>
                <w:right w:val="none" w:sz="0" w:space="0" w:color="auto"/>
              </w:divBdr>
              <w:divsChild>
                <w:div w:id="1007750886">
                  <w:marLeft w:val="0"/>
                  <w:marRight w:val="0"/>
                  <w:marTop w:val="0"/>
                  <w:marBottom w:val="0"/>
                  <w:divBdr>
                    <w:top w:val="none" w:sz="0" w:space="0" w:color="auto"/>
                    <w:left w:val="none" w:sz="0" w:space="0" w:color="auto"/>
                    <w:bottom w:val="none" w:sz="0" w:space="0" w:color="auto"/>
                    <w:right w:val="none" w:sz="0" w:space="0" w:color="auto"/>
                  </w:divBdr>
                </w:div>
                <w:div w:id="1378357488">
                  <w:marLeft w:val="0"/>
                  <w:marRight w:val="0"/>
                  <w:marTop w:val="0"/>
                  <w:marBottom w:val="0"/>
                  <w:divBdr>
                    <w:top w:val="none" w:sz="0" w:space="0" w:color="auto"/>
                    <w:left w:val="none" w:sz="0" w:space="0" w:color="auto"/>
                    <w:bottom w:val="none" w:sz="0" w:space="0" w:color="auto"/>
                    <w:right w:val="none" w:sz="0" w:space="0" w:color="auto"/>
                  </w:divBdr>
                  <w:divsChild>
                    <w:div w:id="153800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763925">
      <w:bodyDiv w:val="1"/>
      <w:marLeft w:val="0"/>
      <w:marRight w:val="0"/>
      <w:marTop w:val="0"/>
      <w:marBottom w:val="0"/>
      <w:divBdr>
        <w:top w:val="none" w:sz="0" w:space="0" w:color="auto"/>
        <w:left w:val="none" w:sz="0" w:space="0" w:color="auto"/>
        <w:bottom w:val="none" w:sz="0" w:space="0" w:color="auto"/>
        <w:right w:val="none" w:sz="0" w:space="0" w:color="auto"/>
      </w:divBdr>
    </w:div>
    <w:div w:id="1715419975">
      <w:bodyDiv w:val="1"/>
      <w:marLeft w:val="0"/>
      <w:marRight w:val="0"/>
      <w:marTop w:val="0"/>
      <w:marBottom w:val="0"/>
      <w:divBdr>
        <w:top w:val="none" w:sz="0" w:space="0" w:color="auto"/>
        <w:left w:val="none" w:sz="0" w:space="0" w:color="auto"/>
        <w:bottom w:val="none" w:sz="0" w:space="0" w:color="auto"/>
        <w:right w:val="none" w:sz="0" w:space="0" w:color="auto"/>
      </w:divBdr>
    </w:div>
    <w:div w:id="1730883355">
      <w:bodyDiv w:val="1"/>
      <w:marLeft w:val="0"/>
      <w:marRight w:val="0"/>
      <w:marTop w:val="0"/>
      <w:marBottom w:val="0"/>
      <w:divBdr>
        <w:top w:val="none" w:sz="0" w:space="0" w:color="auto"/>
        <w:left w:val="none" w:sz="0" w:space="0" w:color="auto"/>
        <w:bottom w:val="none" w:sz="0" w:space="0" w:color="auto"/>
        <w:right w:val="none" w:sz="0" w:space="0" w:color="auto"/>
      </w:divBdr>
    </w:div>
    <w:div w:id="1733429848">
      <w:bodyDiv w:val="1"/>
      <w:marLeft w:val="0"/>
      <w:marRight w:val="0"/>
      <w:marTop w:val="0"/>
      <w:marBottom w:val="0"/>
      <w:divBdr>
        <w:top w:val="none" w:sz="0" w:space="0" w:color="auto"/>
        <w:left w:val="none" w:sz="0" w:space="0" w:color="auto"/>
        <w:bottom w:val="none" w:sz="0" w:space="0" w:color="auto"/>
        <w:right w:val="none" w:sz="0" w:space="0" w:color="auto"/>
      </w:divBdr>
    </w:div>
    <w:div w:id="1735469523">
      <w:bodyDiv w:val="1"/>
      <w:marLeft w:val="0"/>
      <w:marRight w:val="0"/>
      <w:marTop w:val="0"/>
      <w:marBottom w:val="0"/>
      <w:divBdr>
        <w:top w:val="none" w:sz="0" w:space="0" w:color="auto"/>
        <w:left w:val="none" w:sz="0" w:space="0" w:color="auto"/>
        <w:bottom w:val="none" w:sz="0" w:space="0" w:color="auto"/>
        <w:right w:val="none" w:sz="0" w:space="0" w:color="auto"/>
      </w:divBdr>
    </w:div>
    <w:div w:id="1737439044">
      <w:bodyDiv w:val="1"/>
      <w:marLeft w:val="0"/>
      <w:marRight w:val="0"/>
      <w:marTop w:val="0"/>
      <w:marBottom w:val="0"/>
      <w:divBdr>
        <w:top w:val="none" w:sz="0" w:space="0" w:color="auto"/>
        <w:left w:val="none" w:sz="0" w:space="0" w:color="auto"/>
        <w:bottom w:val="none" w:sz="0" w:space="0" w:color="auto"/>
        <w:right w:val="none" w:sz="0" w:space="0" w:color="auto"/>
      </w:divBdr>
    </w:div>
    <w:div w:id="1738046210">
      <w:bodyDiv w:val="1"/>
      <w:marLeft w:val="0"/>
      <w:marRight w:val="0"/>
      <w:marTop w:val="0"/>
      <w:marBottom w:val="0"/>
      <w:divBdr>
        <w:top w:val="none" w:sz="0" w:space="0" w:color="auto"/>
        <w:left w:val="none" w:sz="0" w:space="0" w:color="auto"/>
        <w:bottom w:val="none" w:sz="0" w:space="0" w:color="auto"/>
        <w:right w:val="none" w:sz="0" w:space="0" w:color="auto"/>
      </w:divBdr>
    </w:div>
    <w:div w:id="1744793297">
      <w:bodyDiv w:val="1"/>
      <w:marLeft w:val="0"/>
      <w:marRight w:val="0"/>
      <w:marTop w:val="0"/>
      <w:marBottom w:val="0"/>
      <w:divBdr>
        <w:top w:val="none" w:sz="0" w:space="0" w:color="auto"/>
        <w:left w:val="none" w:sz="0" w:space="0" w:color="auto"/>
        <w:bottom w:val="none" w:sz="0" w:space="0" w:color="auto"/>
        <w:right w:val="none" w:sz="0" w:space="0" w:color="auto"/>
      </w:divBdr>
      <w:divsChild>
        <w:div w:id="538517122">
          <w:marLeft w:val="0"/>
          <w:marRight w:val="0"/>
          <w:marTop w:val="0"/>
          <w:marBottom w:val="0"/>
          <w:divBdr>
            <w:top w:val="none" w:sz="0" w:space="0" w:color="auto"/>
            <w:left w:val="none" w:sz="0" w:space="0" w:color="auto"/>
            <w:bottom w:val="none" w:sz="0" w:space="0" w:color="auto"/>
            <w:right w:val="none" w:sz="0" w:space="0" w:color="auto"/>
          </w:divBdr>
        </w:div>
      </w:divsChild>
    </w:div>
    <w:div w:id="1749035928">
      <w:bodyDiv w:val="1"/>
      <w:marLeft w:val="0"/>
      <w:marRight w:val="0"/>
      <w:marTop w:val="0"/>
      <w:marBottom w:val="0"/>
      <w:divBdr>
        <w:top w:val="none" w:sz="0" w:space="0" w:color="auto"/>
        <w:left w:val="none" w:sz="0" w:space="0" w:color="auto"/>
        <w:bottom w:val="none" w:sz="0" w:space="0" w:color="auto"/>
        <w:right w:val="none" w:sz="0" w:space="0" w:color="auto"/>
      </w:divBdr>
    </w:div>
    <w:div w:id="1751191871">
      <w:bodyDiv w:val="1"/>
      <w:marLeft w:val="0"/>
      <w:marRight w:val="0"/>
      <w:marTop w:val="0"/>
      <w:marBottom w:val="0"/>
      <w:divBdr>
        <w:top w:val="none" w:sz="0" w:space="0" w:color="auto"/>
        <w:left w:val="none" w:sz="0" w:space="0" w:color="auto"/>
        <w:bottom w:val="none" w:sz="0" w:space="0" w:color="auto"/>
        <w:right w:val="none" w:sz="0" w:space="0" w:color="auto"/>
      </w:divBdr>
    </w:div>
    <w:div w:id="1759985948">
      <w:bodyDiv w:val="1"/>
      <w:marLeft w:val="0"/>
      <w:marRight w:val="0"/>
      <w:marTop w:val="0"/>
      <w:marBottom w:val="0"/>
      <w:divBdr>
        <w:top w:val="none" w:sz="0" w:space="0" w:color="auto"/>
        <w:left w:val="none" w:sz="0" w:space="0" w:color="auto"/>
        <w:bottom w:val="none" w:sz="0" w:space="0" w:color="auto"/>
        <w:right w:val="none" w:sz="0" w:space="0" w:color="auto"/>
      </w:divBdr>
    </w:div>
    <w:div w:id="1770732102">
      <w:bodyDiv w:val="1"/>
      <w:marLeft w:val="0"/>
      <w:marRight w:val="0"/>
      <w:marTop w:val="0"/>
      <w:marBottom w:val="0"/>
      <w:divBdr>
        <w:top w:val="none" w:sz="0" w:space="0" w:color="auto"/>
        <w:left w:val="none" w:sz="0" w:space="0" w:color="auto"/>
        <w:bottom w:val="none" w:sz="0" w:space="0" w:color="auto"/>
        <w:right w:val="none" w:sz="0" w:space="0" w:color="auto"/>
      </w:divBdr>
    </w:div>
    <w:div w:id="1781218271">
      <w:bodyDiv w:val="1"/>
      <w:marLeft w:val="0"/>
      <w:marRight w:val="0"/>
      <w:marTop w:val="0"/>
      <w:marBottom w:val="0"/>
      <w:divBdr>
        <w:top w:val="none" w:sz="0" w:space="0" w:color="auto"/>
        <w:left w:val="none" w:sz="0" w:space="0" w:color="auto"/>
        <w:bottom w:val="none" w:sz="0" w:space="0" w:color="auto"/>
        <w:right w:val="none" w:sz="0" w:space="0" w:color="auto"/>
      </w:divBdr>
    </w:div>
    <w:div w:id="1792547826">
      <w:bodyDiv w:val="1"/>
      <w:marLeft w:val="0"/>
      <w:marRight w:val="0"/>
      <w:marTop w:val="0"/>
      <w:marBottom w:val="0"/>
      <w:divBdr>
        <w:top w:val="none" w:sz="0" w:space="0" w:color="auto"/>
        <w:left w:val="none" w:sz="0" w:space="0" w:color="auto"/>
        <w:bottom w:val="none" w:sz="0" w:space="0" w:color="auto"/>
        <w:right w:val="none" w:sz="0" w:space="0" w:color="auto"/>
      </w:divBdr>
    </w:div>
    <w:div w:id="1817067110">
      <w:bodyDiv w:val="1"/>
      <w:marLeft w:val="0"/>
      <w:marRight w:val="0"/>
      <w:marTop w:val="0"/>
      <w:marBottom w:val="0"/>
      <w:divBdr>
        <w:top w:val="none" w:sz="0" w:space="0" w:color="auto"/>
        <w:left w:val="none" w:sz="0" w:space="0" w:color="auto"/>
        <w:bottom w:val="none" w:sz="0" w:space="0" w:color="auto"/>
        <w:right w:val="none" w:sz="0" w:space="0" w:color="auto"/>
      </w:divBdr>
    </w:div>
    <w:div w:id="1825195161">
      <w:bodyDiv w:val="1"/>
      <w:marLeft w:val="0"/>
      <w:marRight w:val="0"/>
      <w:marTop w:val="0"/>
      <w:marBottom w:val="0"/>
      <w:divBdr>
        <w:top w:val="none" w:sz="0" w:space="0" w:color="auto"/>
        <w:left w:val="none" w:sz="0" w:space="0" w:color="auto"/>
        <w:bottom w:val="none" w:sz="0" w:space="0" w:color="auto"/>
        <w:right w:val="none" w:sz="0" w:space="0" w:color="auto"/>
      </w:divBdr>
    </w:div>
    <w:div w:id="1828979305">
      <w:bodyDiv w:val="1"/>
      <w:marLeft w:val="0"/>
      <w:marRight w:val="0"/>
      <w:marTop w:val="0"/>
      <w:marBottom w:val="0"/>
      <w:divBdr>
        <w:top w:val="none" w:sz="0" w:space="0" w:color="auto"/>
        <w:left w:val="none" w:sz="0" w:space="0" w:color="auto"/>
        <w:bottom w:val="none" w:sz="0" w:space="0" w:color="auto"/>
        <w:right w:val="none" w:sz="0" w:space="0" w:color="auto"/>
      </w:divBdr>
    </w:div>
    <w:div w:id="1832332056">
      <w:bodyDiv w:val="1"/>
      <w:marLeft w:val="0"/>
      <w:marRight w:val="0"/>
      <w:marTop w:val="0"/>
      <w:marBottom w:val="0"/>
      <w:divBdr>
        <w:top w:val="none" w:sz="0" w:space="0" w:color="auto"/>
        <w:left w:val="none" w:sz="0" w:space="0" w:color="auto"/>
        <w:bottom w:val="none" w:sz="0" w:space="0" w:color="auto"/>
        <w:right w:val="none" w:sz="0" w:space="0" w:color="auto"/>
      </w:divBdr>
    </w:div>
    <w:div w:id="1836459901">
      <w:bodyDiv w:val="1"/>
      <w:marLeft w:val="0"/>
      <w:marRight w:val="0"/>
      <w:marTop w:val="0"/>
      <w:marBottom w:val="0"/>
      <w:divBdr>
        <w:top w:val="none" w:sz="0" w:space="0" w:color="auto"/>
        <w:left w:val="none" w:sz="0" w:space="0" w:color="auto"/>
        <w:bottom w:val="none" w:sz="0" w:space="0" w:color="auto"/>
        <w:right w:val="none" w:sz="0" w:space="0" w:color="auto"/>
      </w:divBdr>
    </w:div>
    <w:div w:id="1851093811">
      <w:bodyDiv w:val="1"/>
      <w:marLeft w:val="0"/>
      <w:marRight w:val="0"/>
      <w:marTop w:val="0"/>
      <w:marBottom w:val="0"/>
      <w:divBdr>
        <w:top w:val="none" w:sz="0" w:space="0" w:color="auto"/>
        <w:left w:val="none" w:sz="0" w:space="0" w:color="auto"/>
        <w:bottom w:val="none" w:sz="0" w:space="0" w:color="auto"/>
        <w:right w:val="none" w:sz="0" w:space="0" w:color="auto"/>
      </w:divBdr>
    </w:div>
    <w:div w:id="1860194861">
      <w:bodyDiv w:val="1"/>
      <w:marLeft w:val="0"/>
      <w:marRight w:val="0"/>
      <w:marTop w:val="0"/>
      <w:marBottom w:val="0"/>
      <w:divBdr>
        <w:top w:val="none" w:sz="0" w:space="0" w:color="auto"/>
        <w:left w:val="none" w:sz="0" w:space="0" w:color="auto"/>
        <w:bottom w:val="none" w:sz="0" w:space="0" w:color="auto"/>
        <w:right w:val="none" w:sz="0" w:space="0" w:color="auto"/>
      </w:divBdr>
      <w:divsChild>
        <w:div w:id="1581867758">
          <w:marLeft w:val="0"/>
          <w:marRight w:val="0"/>
          <w:marTop w:val="0"/>
          <w:marBottom w:val="0"/>
          <w:divBdr>
            <w:top w:val="none" w:sz="0" w:space="0" w:color="auto"/>
            <w:left w:val="none" w:sz="0" w:space="0" w:color="auto"/>
            <w:bottom w:val="none" w:sz="0" w:space="0" w:color="auto"/>
            <w:right w:val="none" w:sz="0" w:space="0" w:color="auto"/>
          </w:divBdr>
        </w:div>
      </w:divsChild>
    </w:div>
    <w:div w:id="1864828031">
      <w:bodyDiv w:val="1"/>
      <w:marLeft w:val="0"/>
      <w:marRight w:val="0"/>
      <w:marTop w:val="0"/>
      <w:marBottom w:val="0"/>
      <w:divBdr>
        <w:top w:val="none" w:sz="0" w:space="0" w:color="auto"/>
        <w:left w:val="none" w:sz="0" w:space="0" w:color="auto"/>
        <w:bottom w:val="none" w:sz="0" w:space="0" w:color="auto"/>
        <w:right w:val="none" w:sz="0" w:space="0" w:color="auto"/>
      </w:divBdr>
    </w:div>
    <w:div w:id="1872375374">
      <w:bodyDiv w:val="1"/>
      <w:marLeft w:val="0"/>
      <w:marRight w:val="0"/>
      <w:marTop w:val="0"/>
      <w:marBottom w:val="0"/>
      <w:divBdr>
        <w:top w:val="none" w:sz="0" w:space="0" w:color="auto"/>
        <w:left w:val="none" w:sz="0" w:space="0" w:color="auto"/>
        <w:bottom w:val="none" w:sz="0" w:space="0" w:color="auto"/>
        <w:right w:val="none" w:sz="0" w:space="0" w:color="auto"/>
      </w:divBdr>
    </w:div>
    <w:div w:id="1876694474">
      <w:bodyDiv w:val="1"/>
      <w:marLeft w:val="0"/>
      <w:marRight w:val="0"/>
      <w:marTop w:val="0"/>
      <w:marBottom w:val="0"/>
      <w:divBdr>
        <w:top w:val="none" w:sz="0" w:space="0" w:color="auto"/>
        <w:left w:val="none" w:sz="0" w:space="0" w:color="auto"/>
        <w:bottom w:val="none" w:sz="0" w:space="0" w:color="auto"/>
        <w:right w:val="none" w:sz="0" w:space="0" w:color="auto"/>
      </w:divBdr>
      <w:divsChild>
        <w:div w:id="213274719">
          <w:marLeft w:val="0"/>
          <w:marRight w:val="0"/>
          <w:marTop w:val="0"/>
          <w:marBottom w:val="0"/>
          <w:divBdr>
            <w:top w:val="none" w:sz="0" w:space="0" w:color="auto"/>
            <w:left w:val="none" w:sz="0" w:space="0" w:color="auto"/>
            <w:bottom w:val="none" w:sz="0" w:space="0" w:color="auto"/>
            <w:right w:val="none" w:sz="0" w:space="0" w:color="auto"/>
          </w:divBdr>
        </w:div>
      </w:divsChild>
    </w:div>
    <w:div w:id="1878927878">
      <w:bodyDiv w:val="1"/>
      <w:marLeft w:val="0"/>
      <w:marRight w:val="0"/>
      <w:marTop w:val="0"/>
      <w:marBottom w:val="0"/>
      <w:divBdr>
        <w:top w:val="none" w:sz="0" w:space="0" w:color="auto"/>
        <w:left w:val="none" w:sz="0" w:space="0" w:color="auto"/>
        <w:bottom w:val="none" w:sz="0" w:space="0" w:color="auto"/>
        <w:right w:val="none" w:sz="0" w:space="0" w:color="auto"/>
      </w:divBdr>
    </w:div>
    <w:div w:id="1884251005">
      <w:bodyDiv w:val="1"/>
      <w:marLeft w:val="0"/>
      <w:marRight w:val="0"/>
      <w:marTop w:val="0"/>
      <w:marBottom w:val="0"/>
      <w:divBdr>
        <w:top w:val="none" w:sz="0" w:space="0" w:color="auto"/>
        <w:left w:val="none" w:sz="0" w:space="0" w:color="auto"/>
        <w:bottom w:val="none" w:sz="0" w:space="0" w:color="auto"/>
        <w:right w:val="none" w:sz="0" w:space="0" w:color="auto"/>
      </w:divBdr>
    </w:div>
    <w:div w:id="1891304035">
      <w:bodyDiv w:val="1"/>
      <w:marLeft w:val="0"/>
      <w:marRight w:val="0"/>
      <w:marTop w:val="0"/>
      <w:marBottom w:val="0"/>
      <w:divBdr>
        <w:top w:val="none" w:sz="0" w:space="0" w:color="auto"/>
        <w:left w:val="none" w:sz="0" w:space="0" w:color="auto"/>
        <w:bottom w:val="none" w:sz="0" w:space="0" w:color="auto"/>
        <w:right w:val="none" w:sz="0" w:space="0" w:color="auto"/>
      </w:divBdr>
      <w:divsChild>
        <w:div w:id="12264131">
          <w:marLeft w:val="0"/>
          <w:marRight w:val="0"/>
          <w:marTop w:val="0"/>
          <w:marBottom w:val="0"/>
          <w:divBdr>
            <w:top w:val="none" w:sz="0" w:space="0" w:color="auto"/>
            <w:left w:val="none" w:sz="0" w:space="0" w:color="auto"/>
            <w:bottom w:val="none" w:sz="0" w:space="0" w:color="auto"/>
            <w:right w:val="none" w:sz="0" w:space="0" w:color="auto"/>
          </w:divBdr>
        </w:div>
        <w:div w:id="50620008">
          <w:marLeft w:val="0"/>
          <w:marRight w:val="0"/>
          <w:marTop w:val="0"/>
          <w:marBottom w:val="0"/>
          <w:divBdr>
            <w:top w:val="none" w:sz="0" w:space="0" w:color="auto"/>
            <w:left w:val="none" w:sz="0" w:space="0" w:color="auto"/>
            <w:bottom w:val="none" w:sz="0" w:space="0" w:color="auto"/>
            <w:right w:val="none" w:sz="0" w:space="0" w:color="auto"/>
          </w:divBdr>
        </w:div>
        <w:div w:id="152914184">
          <w:marLeft w:val="0"/>
          <w:marRight w:val="0"/>
          <w:marTop w:val="0"/>
          <w:marBottom w:val="0"/>
          <w:divBdr>
            <w:top w:val="none" w:sz="0" w:space="0" w:color="auto"/>
            <w:left w:val="none" w:sz="0" w:space="0" w:color="auto"/>
            <w:bottom w:val="none" w:sz="0" w:space="0" w:color="auto"/>
            <w:right w:val="none" w:sz="0" w:space="0" w:color="auto"/>
          </w:divBdr>
        </w:div>
        <w:div w:id="158276645">
          <w:marLeft w:val="0"/>
          <w:marRight w:val="0"/>
          <w:marTop w:val="0"/>
          <w:marBottom w:val="0"/>
          <w:divBdr>
            <w:top w:val="none" w:sz="0" w:space="0" w:color="auto"/>
            <w:left w:val="none" w:sz="0" w:space="0" w:color="auto"/>
            <w:bottom w:val="none" w:sz="0" w:space="0" w:color="auto"/>
            <w:right w:val="none" w:sz="0" w:space="0" w:color="auto"/>
          </w:divBdr>
        </w:div>
        <w:div w:id="211776734">
          <w:marLeft w:val="0"/>
          <w:marRight w:val="0"/>
          <w:marTop w:val="0"/>
          <w:marBottom w:val="0"/>
          <w:divBdr>
            <w:top w:val="none" w:sz="0" w:space="0" w:color="auto"/>
            <w:left w:val="none" w:sz="0" w:space="0" w:color="auto"/>
            <w:bottom w:val="none" w:sz="0" w:space="0" w:color="auto"/>
            <w:right w:val="none" w:sz="0" w:space="0" w:color="auto"/>
          </w:divBdr>
        </w:div>
        <w:div w:id="249002745">
          <w:marLeft w:val="0"/>
          <w:marRight w:val="0"/>
          <w:marTop w:val="0"/>
          <w:marBottom w:val="0"/>
          <w:divBdr>
            <w:top w:val="none" w:sz="0" w:space="0" w:color="auto"/>
            <w:left w:val="none" w:sz="0" w:space="0" w:color="auto"/>
            <w:bottom w:val="none" w:sz="0" w:space="0" w:color="auto"/>
            <w:right w:val="none" w:sz="0" w:space="0" w:color="auto"/>
          </w:divBdr>
        </w:div>
        <w:div w:id="310138244">
          <w:marLeft w:val="0"/>
          <w:marRight w:val="0"/>
          <w:marTop w:val="0"/>
          <w:marBottom w:val="0"/>
          <w:divBdr>
            <w:top w:val="none" w:sz="0" w:space="0" w:color="auto"/>
            <w:left w:val="none" w:sz="0" w:space="0" w:color="auto"/>
            <w:bottom w:val="none" w:sz="0" w:space="0" w:color="auto"/>
            <w:right w:val="none" w:sz="0" w:space="0" w:color="auto"/>
          </w:divBdr>
        </w:div>
        <w:div w:id="369770157">
          <w:marLeft w:val="0"/>
          <w:marRight w:val="0"/>
          <w:marTop w:val="0"/>
          <w:marBottom w:val="0"/>
          <w:divBdr>
            <w:top w:val="none" w:sz="0" w:space="0" w:color="auto"/>
            <w:left w:val="none" w:sz="0" w:space="0" w:color="auto"/>
            <w:bottom w:val="none" w:sz="0" w:space="0" w:color="auto"/>
            <w:right w:val="none" w:sz="0" w:space="0" w:color="auto"/>
          </w:divBdr>
        </w:div>
        <w:div w:id="451436547">
          <w:marLeft w:val="0"/>
          <w:marRight w:val="0"/>
          <w:marTop w:val="0"/>
          <w:marBottom w:val="0"/>
          <w:divBdr>
            <w:top w:val="none" w:sz="0" w:space="0" w:color="auto"/>
            <w:left w:val="none" w:sz="0" w:space="0" w:color="auto"/>
            <w:bottom w:val="none" w:sz="0" w:space="0" w:color="auto"/>
            <w:right w:val="none" w:sz="0" w:space="0" w:color="auto"/>
          </w:divBdr>
        </w:div>
        <w:div w:id="456798322">
          <w:marLeft w:val="0"/>
          <w:marRight w:val="0"/>
          <w:marTop w:val="0"/>
          <w:marBottom w:val="0"/>
          <w:divBdr>
            <w:top w:val="none" w:sz="0" w:space="0" w:color="auto"/>
            <w:left w:val="none" w:sz="0" w:space="0" w:color="auto"/>
            <w:bottom w:val="none" w:sz="0" w:space="0" w:color="auto"/>
            <w:right w:val="none" w:sz="0" w:space="0" w:color="auto"/>
          </w:divBdr>
        </w:div>
        <w:div w:id="527186885">
          <w:marLeft w:val="0"/>
          <w:marRight w:val="0"/>
          <w:marTop w:val="0"/>
          <w:marBottom w:val="0"/>
          <w:divBdr>
            <w:top w:val="none" w:sz="0" w:space="0" w:color="auto"/>
            <w:left w:val="none" w:sz="0" w:space="0" w:color="auto"/>
            <w:bottom w:val="none" w:sz="0" w:space="0" w:color="auto"/>
            <w:right w:val="none" w:sz="0" w:space="0" w:color="auto"/>
          </w:divBdr>
        </w:div>
        <w:div w:id="579875183">
          <w:marLeft w:val="0"/>
          <w:marRight w:val="0"/>
          <w:marTop w:val="0"/>
          <w:marBottom w:val="0"/>
          <w:divBdr>
            <w:top w:val="none" w:sz="0" w:space="0" w:color="auto"/>
            <w:left w:val="none" w:sz="0" w:space="0" w:color="auto"/>
            <w:bottom w:val="none" w:sz="0" w:space="0" w:color="auto"/>
            <w:right w:val="none" w:sz="0" w:space="0" w:color="auto"/>
          </w:divBdr>
        </w:div>
        <w:div w:id="601959266">
          <w:marLeft w:val="0"/>
          <w:marRight w:val="0"/>
          <w:marTop w:val="0"/>
          <w:marBottom w:val="0"/>
          <w:divBdr>
            <w:top w:val="none" w:sz="0" w:space="0" w:color="auto"/>
            <w:left w:val="none" w:sz="0" w:space="0" w:color="auto"/>
            <w:bottom w:val="none" w:sz="0" w:space="0" w:color="auto"/>
            <w:right w:val="none" w:sz="0" w:space="0" w:color="auto"/>
          </w:divBdr>
        </w:div>
        <w:div w:id="673262667">
          <w:marLeft w:val="0"/>
          <w:marRight w:val="0"/>
          <w:marTop w:val="0"/>
          <w:marBottom w:val="0"/>
          <w:divBdr>
            <w:top w:val="none" w:sz="0" w:space="0" w:color="auto"/>
            <w:left w:val="none" w:sz="0" w:space="0" w:color="auto"/>
            <w:bottom w:val="none" w:sz="0" w:space="0" w:color="auto"/>
            <w:right w:val="none" w:sz="0" w:space="0" w:color="auto"/>
          </w:divBdr>
        </w:div>
        <w:div w:id="840778473">
          <w:marLeft w:val="0"/>
          <w:marRight w:val="0"/>
          <w:marTop w:val="0"/>
          <w:marBottom w:val="0"/>
          <w:divBdr>
            <w:top w:val="none" w:sz="0" w:space="0" w:color="auto"/>
            <w:left w:val="none" w:sz="0" w:space="0" w:color="auto"/>
            <w:bottom w:val="none" w:sz="0" w:space="0" w:color="auto"/>
            <w:right w:val="none" w:sz="0" w:space="0" w:color="auto"/>
          </w:divBdr>
        </w:div>
        <w:div w:id="951352745">
          <w:marLeft w:val="0"/>
          <w:marRight w:val="0"/>
          <w:marTop w:val="0"/>
          <w:marBottom w:val="0"/>
          <w:divBdr>
            <w:top w:val="none" w:sz="0" w:space="0" w:color="auto"/>
            <w:left w:val="none" w:sz="0" w:space="0" w:color="auto"/>
            <w:bottom w:val="none" w:sz="0" w:space="0" w:color="auto"/>
            <w:right w:val="none" w:sz="0" w:space="0" w:color="auto"/>
          </w:divBdr>
        </w:div>
        <w:div w:id="1052382104">
          <w:marLeft w:val="0"/>
          <w:marRight w:val="0"/>
          <w:marTop w:val="0"/>
          <w:marBottom w:val="0"/>
          <w:divBdr>
            <w:top w:val="none" w:sz="0" w:space="0" w:color="auto"/>
            <w:left w:val="none" w:sz="0" w:space="0" w:color="auto"/>
            <w:bottom w:val="none" w:sz="0" w:space="0" w:color="auto"/>
            <w:right w:val="none" w:sz="0" w:space="0" w:color="auto"/>
          </w:divBdr>
        </w:div>
        <w:div w:id="1323389751">
          <w:marLeft w:val="0"/>
          <w:marRight w:val="0"/>
          <w:marTop w:val="0"/>
          <w:marBottom w:val="0"/>
          <w:divBdr>
            <w:top w:val="none" w:sz="0" w:space="0" w:color="auto"/>
            <w:left w:val="none" w:sz="0" w:space="0" w:color="auto"/>
            <w:bottom w:val="none" w:sz="0" w:space="0" w:color="auto"/>
            <w:right w:val="none" w:sz="0" w:space="0" w:color="auto"/>
          </w:divBdr>
        </w:div>
        <w:div w:id="1342009114">
          <w:marLeft w:val="0"/>
          <w:marRight w:val="0"/>
          <w:marTop w:val="0"/>
          <w:marBottom w:val="0"/>
          <w:divBdr>
            <w:top w:val="none" w:sz="0" w:space="0" w:color="auto"/>
            <w:left w:val="none" w:sz="0" w:space="0" w:color="auto"/>
            <w:bottom w:val="none" w:sz="0" w:space="0" w:color="auto"/>
            <w:right w:val="none" w:sz="0" w:space="0" w:color="auto"/>
          </w:divBdr>
        </w:div>
        <w:div w:id="1354381245">
          <w:marLeft w:val="0"/>
          <w:marRight w:val="0"/>
          <w:marTop w:val="0"/>
          <w:marBottom w:val="0"/>
          <w:divBdr>
            <w:top w:val="none" w:sz="0" w:space="0" w:color="auto"/>
            <w:left w:val="none" w:sz="0" w:space="0" w:color="auto"/>
            <w:bottom w:val="none" w:sz="0" w:space="0" w:color="auto"/>
            <w:right w:val="none" w:sz="0" w:space="0" w:color="auto"/>
          </w:divBdr>
        </w:div>
        <w:div w:id="1419060385">
          <w:marLeft w:val="0"/>
          <w:marRight w:val="0"/>
          <w:marTop w:val="0"/>
          <w:marBottom w:val="0"/>
          <w:divBdr>
            <w:top w:val="none" w:sz="0" w:space="0" w:color="auto"/>
            <w:left w:val="none" w:sz="0" w:space="0" w:color="auto"/>
            <w:bottom w:val="none" w:sz="0" w:space="0" w:color="auto"/>
            <w:right w:val="none" w:sz="0" w:space="0" w:color="auto"/>
          </w:divBdr>
        </w:div>
        <w:div w:id="1473474708">
          <w:marLeft w:val="0"/>
          <w:marRight w:val="0"/>
          <w:marTop w:val="0"/>
          <w:marBottom w:val="0"/>
          <w:divBdr>
            <w:top w:val="none" w:sz="0" w:space="0" w:color="auto"/>
            <w:left w:val="none" w:sz="0" w:space="0" w:color="auto"/>
            <w:bottom w:val="none" w:sz="0" w:space="0" w:color="auto"/>
            <w:right w:val="none" w:sz="0" w:space="0" w:color="auto"/>
          </w:divBdr>
        </w:div>
        <w:div w:id="1499275137">
          <w:marLeft w:val="0"/>
          <w:marRight w:val="0"/>
          <w:marTop w:val="0"/>
          <w:marBottom w:val="0"/>
          <w:divBdr>
            <w:top w:val="none" w:sz="0" w:space="0" w:color="auto"/>
            <w:left w:val="none" w:sz="0" w:space="0" w:color="auto"/>
            <w:bottom w:val="none" w:sz="0" w:space="0" w:color="auto"/>
            <w:right w:val="none" w:sz="0" w:space="0" w:color="auto"/>
          </w:divBdr>
        </w:div>
        <w:div w:id="1506943151">
          <w:marLeft w:val="0"/>
          <w:marRight w:val="0"/>
          <w:marTop w:val="0"/>
          <w:marBottom w:val="0"/>
          <w:divBdr>
            <w:top w:val="none" w:sz="0" w:space="0" w:color="auto"/>
            <w:left w:val="none" w:sz="0" w:space="0" w:color="auto"/>
            <w:bottom w:val="none" w:sz="0" w:space="0" w:color="auto"/>
            <w:right w:val="none" w:sz="0" w:space="0" w:color="auto"/>
          </w:divBdr>
        </w:div>
        <w:div w:id="1584801704">
          <w:marLeft w:val="0"/>
          <w:marRight w:val="0"/>
          <w:marTop w:val="0"/>
          <w:marBottom w:val="0"/>
          <w:divBdr>
            <w:top w:val="none" w:sz="0" w:space="0" w:color="auto"/>
            <w:left w:val="none" w:sz="0" w:space="0" w:color="auto"/>
            <w:bottom w:val="none" w:sz="0" w:space="0" w:color="auto"/>
            <w:right w:val="none" w:sz="0" w:space="0" w:color="auto"/>
          </w:divBdr>
        </w:div>
        <w:div w:id="1845045889">
          <w:marLeft w:val="0"/>
          <w:marRight w:val="0"/>
          <w:marTop w:val="0"/>
          <w:marBottom w:val="0"/>
          <w:divBdr>
            <w:top w:val="none" w:sz="0" w:space="0" w:color="auto"/>
            <w:left w:val="none" w:sz="0" w:space="0" w:color="auto"/>
            <w:bottom w:val="none" w:sz="0" w:space="0" w:color="auto"/>
            <w:right w:val="none" w:sz="0" w:space="0" w:color="auto"/>
          </w:divBdr>
        </w:div>
        <w:div w:id="1886525162">
          <w:marLeft w:val="0"/>
          <w:marRight w:val="0"/>
          <w:marTop w:val="0"/>
          <w:marBottom w:val="0"/>
          <w:divBdr>
            <w:top w:val="none" w:sz="0" w:space="0" w:color="auto"/>
            <w:left w:val="none" w:sz="0" w:space="0" w:color="auto"/>
            <w:bottom w:val="none" w:sz="0" w:space="0" w:color="auto"/>
            <w:right w:val="none" w:sz="0" w:space="0" w:color="auto"/>
          </w:divBdr>
        </w:div>
        <w:div w:id="1985818634">
          <w:marLeft w:val="0"/>
          <w:marRight w:val="0"/>
          <w:marTop w:val="0"/>
          <w:marBottom w:val="0"/>
          <w:divBdr>
            <w:top w:val="none" w:sz="0" w:space="0" w:color="auto"/>
            <w:left w:val="none" w:sz="0" w:space="0" w:color="auto"/>
            <w:bottom w:val="none" w:sz="0" w:space="0" w:color="auto"/>
            <w:right w:val="none" w:sz="0" w:space="0" w:color="auto"/>
          </w:divBdr>
        </w:div>
        <w:div w:id="2013676670">
          <w:marLeft w:val="0"/>
          <w:marRight w:val="0"/>
          <w:marTop w:val="0"/>
          <w:marBottom w:val="0"/>
          <w:divBdr>
            <w:top w:val="none" w:sz="0" w:space="0" w:color="auto"/>
            <w:left w:val="none" w:sz="0" w:space="0" w:color="auto"/>
            <w:bottom w:val="none" w:sz="0" w:space="0" w:color="auto"/>
            <w:right w:val="none" w:sz="0" w:space="0" w:color="auto"/>
          </w:divBdr>
        </w:div>
        <w:div w:id="2018188130">
          <w:marLeft w:val="0"/>
          <w:marRight w:val="0"/>
          <w:marTop w:val="0"/>
          <w:marBottom w:val="0"/>
          <w:divBdr>
            <w:top w:val="none" w:sz="0" w:space="0" w:color="auto"/>
            <w:left w:val="none" w:sz="0" w:space="0" w:color="auto"/>
            <w:bottom w:val="none" w:sz="0" w:space="0" w:color="auto"/>
            <w:right w:val="none" w:sz="0" w:space="0" w:color="auto"/>
          </w:divBdr>
        </w:div>
        <w:div w:id="2083020690">
          <w:marLeft w:val="0"/>
          <w:marRight w:val="0"/>
          <w:marTop w:val="0"/>
          <w:marBottom w:val="0"/>
          <w:divBdr>
            <w:top w:val="none" w:sz="0" w:space="0" w:color="auto"/>
            <w:left w:val="none" w:sz="0" w:space="0" w:color="auto"/>
            <w:bottom w:val="none" w:sz="0" w:space="0" w:color="auto"/>
            <w:right w:val="none" w:sz="0" w:space="0" w:color="auto"/>
          </w:divBdr>
        </w:div>
        <w:div w:id="2142191224">
          <w:marLeft w:val="0"/>
          <w:marRight w:val="0"/>
          <w:marTop w:val="0"/>
          <w:marBottom w:val="0"/>
          <w:divBdr>
            <w:top w:val="none" w:sz="0" w:space="0" w:color="auto"/>
            <w:left w:val="none" w:sz="0" w:space="0" w:color="auto"/>
            <w:bottom w:val="none" w:sz="0" w:space="0" w:color="auto"/>
            <w:right w:val="none" w:sz="0" w:space="0" w:color="auto"/>
          </w:divBdr>
        </w:div>
      </w:divsChild>
    </w:div>
    <w:div w:id="1896895639">
      <w:bodyDiv w:val="1"/>
      <w:marLeft w:val="0"/>
      <w:marRight w:val="0"/>
      <w:marTop w:val="0"/>
      <w:marBottom w:val="0"/>
      <w:divBdr>
        <w:top w:val="none" w:sz="0" w:space="0" w:color="auto"/>
        <w:left w:val="none" w:sz="0" w:space="0" w:color="auto"/>
        <w:bottom w:val="none" w:sz="0" w:space="0" w:color="auto"/>
        <w:right w:val="none" w:sz="0" w:space="0" w:color="auto"/>
      </w:divBdr>
    </w:div>
    <w:div w:id="1903591280">
      <w:bodyDiv w:val="1"/>
      <w:marLeft w:val="0"/>
      <w:marRight w:val="0"/>
      <w:marTop w:val="0"/>
      <w:marBottom w:val="0"/>
      <w:divBdr>
        <w:top w:val="none" w:sz="0" w:space="0" w:color="auto"/>
        <w:left w:val="none" w:sz="0" w:space="0" w:color="auto"/>
        <w:bottom w:val="none" w:sz="0" w:space="0" w:color="auto"/>
        <w:right w:val="none" w:sz="0" w:space="0" w:color="auto"/>
      </w:divBdr>
    </w:div>
    <w:div w:id="1905412809">
      <w:bodyDiv w:val="1"/>
      <w:marLeft w:val="0"/>
      <w:marRight w:val="0"/>
      <w:marTop w:val="0"/>
      <w:marBottom w:val="0"/>
      <w:divBdr>
        <w:top w:val="none" w:sz="0" w:space="0" w:color="auto"/>
        <w:left w:val="none" w:sz="0" w:space="0" w:color="auto"/>
        <w:bottom w:val="none" w:sz="0" w:space="0" w:color="auto"/>
        <w:right w:val="none" w:sz="0" w:space="0" w:color="auto"/>
      </w:divBdr>
    </w:div>
    <w:div w:id="1911962988">
      <w:bodyDiv w:val="1"/>
      <w:marLeft w:val="0"/>
      <w:marRight w:val="0"/>
      <w:marTop w:val="0"/>
      <w:marBottom w:val="0"/>
      <w:divBdr>
        <w:top w:val="none" w:sz="0" w:space="0" w:color="auto"/>
        <w:left w:val="none" w:sz="0" w:space="0" w:color="auto"/>
        <w:bottom w:val="none" w:sz="0" w:space="0" w:color="auto"/>
        <w:right w:val="none" w:sz="0" w:space="0" w:color="auto"/>
      </w:divBdr>
      <w:divsChild>
        <w:div w:id="391388391">
          <w:marLeft w:val="0"/>
          <w:marRight w:val="0"/>
          <w:marTop w:val="0"/>
          <w:marBottom w:val="0"/>
          <w:divBdr>
            <w:top w:val="none" w:sz="0" w:space="0" w:color="auto"/>
            <w:left w:val="none" w:sz="0" w:space="0" w:color="auto"/>
            <w:bottom w:val="none" w:sz="0" w:space="0" w:color="auto"/>
            <w:right w:val="none" w:sz="0" w:space="0" w:color="auto"/>
          </w:divBdr>
        </w:div>
        <w:div w:id="1818257074">
          <w:marLeft w:val="0"/>
          <w:marRight w:val="0"/>
          <w:marTop w:val="0"/>
          <w:marBottom w:val="0"/>
          <w:divBdr>
            <w:top w:val="none" w:sz="0" w:space="0" w:color="auto"/>
            <w:left w:val="none" w:sz="0" w:space="0" w:color="auto"/>
            <w:bottom w:val="none" w:sz="0" w:space="0" w:color="auto"/>
            <w:right w:val="none" w:sz="0" w:space="0" w:color="auto"/>
          </w:divBdr>
        </w:div>
      </w:divsChild>
    </w:div>
    <w:div w:id="1927111163">
      <w:bodyDiv w:val="1"/>
      <w:marLeft w:val="0"/>
      <w:marRight w:val="0"/>
      <w:marTop w:val="0"/>
      <w:marBottom w:val="0"/>
      <w:divBdr>
        <w:top w:val="none" w:sz="0" w:space="0" w:color="auto"/>
        <w:left w:val="none" w:sz="0" w:space="0" w:color="auto"/>
        <w:bottom w:val="none" w:sz="0" w:space="0" w:color="auto"/>
        <w:right w:val="none" w:sz="0" w:space="0" w:color="auto"/>
      </w:divBdr>
    </w:div>
    <w:div w:id="1927181323">
      <w:bodyDiv w:val="1"/>
      <w:marLeft w:val="0"/>
      <w:marRight w:val="0"/>
      <w:marTop w:val="0"/>
      <w:marBottom w:val="0"/>
      <w:divBdr>
        <w:top w:val="none" w:sz="0" w:space="0" w:color="auto"/>
        <w:left w:val="none" w:sz="0" w:space="0" w:color="auto"/>
        <w:bottom w:val="none" w:sz="0" w:space="0" w:color="auto"/>
        <w:right w:val="none" w:sz="0" w:space="0" w:color="auto"/>
      </w:divBdr>
      <w:divsChild>
        <w:div w:id="141049907">
          <w:marLeft w:val="0"/>
          <w:marRight w:val="0"/>
          <w:marTop w:val="0"/>
          <w:marBottom w:val="0"/>
          <w:divBdr>
            <w:top w:val="none" w:sz="0" w:space="0" w:color="auto"/>
            <w:left w:val="none" w:sz="0" w:space="0" w:color="auto"/>
            <w:bottom w:val="none" w:sz="0" w:space="0" w:color="auto"/>
            <w:right w:val="none" w:sz="0" w:space="0" w:color="auto"/>
          </w:divBdr>
        </w:div>
      </w:divsChild>
    </w:div>
    <w:div w:id="1940213672">
      <w:bodyDiv w:val="1"/>
      <w:marLeft w:val="0"/>
      <w:marRight w:val="0"/>
      <w:marTop w:val="0"/>
      <w:marBottom w:val="0"/>
      <w:divBdr>
        <w:top w:val="none" w:sz="0" w:space="0" w:color="auto"/>
        <w:left w:val="none" w:sz="0" w:space="0" w:color="auto"/>
        <w:bottom w:val="none" w:sz="0" w:space="0" w:color="auto"/>
        <w:right w:val="none" w:sz="0" w:space="0" w:color="auto"/>
      </w:divBdr>
    </w:div>
    <w:div w:id="1940991383">
      <w:bodyDiv w:val="1"/>
      <w:marLeft w:val="0"/>
      <w:marRight w:val="0"/>
      <w:marTop w:val="0"/>
      <w:marBottom w:val="0"/>
      <w:divBdr>
        <w:top w:val="none" w:sz="0" w:space="0" w:color="auto"/>
        <w:left w:val="none" w:sz="0" w:space="0" w:color="auto"/>
        <w:bottom w:val="none" w:sz="0" w:space="0" w:color="auto"/>
        <w:right w:val="none" w:sz="0" w:space="0" w:color="auto"/>
      </w:divBdr>
    </w:div>
    <w:div w:id="1958369430">
      <w:bodyDiv w:val="1"/>
      <w:marLeft w:val="0"/>
      <w:marRight w:val="0"/>
      <w:marTop w:val="0"/>
      <w:marBottom w:val="0"/>
      <w:divBdr>
        <w:top w:val="none" w:sz="0" w:space="0" w:color="auto"/>
        <w:left w:val="none" w:sz="0" w:space="0" w:color="auto"/>
        <w:bottom w:val="none" w:sz="0" w:space="0" w:color="auto"/>
        <w:right w:val="none" w:sz="0" w:space="0" w:color="auto"/>
      </w:divBdr>
    </w:div>
    <w:div w:id="1958949505">
      <w:bodyDiv w:val="1"/>
      <w:marLeft w:val="0"/>
      <w:marRight w:val="0"/>
      <w:marTop w:val="0"/>
      <w:marBottom w:val="0"/>
      <w:divBdr>
        <w:top w:val="none" w:sz="0" w:space="0" w:color="auto"/>
        <w:left w:val="none" w:sz="0" w:space="0" w:color="auto"/>
        <w:bottom w:val="none" w:sz="0" w:space="0" w:color="auto"/>
        <w:right w:val="none" w:sz="0" w:space="0" w:color="auto"/>
      </w:divBdr>
    </w:div>
    <w:div w:id="1973367400">
      <w:bodyDiv w:val="1"/>
      <w:marLeft w:val="0"/>
      <w:marRight w:val="0"/>
      <w:marTop w:val="0"/>
      <w:marBottom w:val="0"/>
      <w:divBdr>
        <w:top w:val="none" w:sz="0" w:space="0" w:color="auto"/>
        <w:left w:val="none" w:sz="0" w:space="0" w:color="auto"/>
        <w:bottom w:val="none" w:sz="0" w:space="0" w:color="auto"/>
        <w:right w:val="none" w:sz="0" w:space="0" w:color="auto"/>
      </w:divBdr>
    </w:div>
    <w:div w:id="1979844528">
      <w:bodyDiv w:val="1"/>
      <w:marLeft w:val="0"/>
      <w:marRight w:val="0"/>
      <w:marTop w:val="0"/>
      <w:marBottom w:val="0"/>
      <w:divBdr>
        <w:top w:val="none" w:sz="0" w:space="0" w:color="auto"/>
        <w:left w:val="none" w:sz="0" w:space="0" w:color="auto"/>
        <w:bottom w:val="none" w:sz="0" w:space="0" w:color="auto"/>
        <w:right w:val="none" w:sz="0" w:space="0" w:color="auto"/>
      </w:divBdr>
    </w:div>
    <w:div w:id="2011785458">
      <w:bodyDiv w:val="1"/>
      <w:marLeft w:val="0"/>
      <w:marRight w:val="0"/>
      <w:marTop w:val="0"/>
      <w:marBottom w:val="0"/>
      <w:divBdr>
        <w:top w:val="none" w:sz="0" w:space="0" w:color="auto"/>
        <w:left w:val="none" w:sz="0" w:space="0" w:color="auto"/>
        <w:bottom w:val="none" w:sz="0" w:space="0" w:color="auto"/>
        <w:right w:val="none" w:sz="0" w:space="0" w:color="auto"/>
      </w:divBdr>
    </w:div>
    <w:div w:id="2015766732">
      <w:bodyDiv w:val="1"/>
      <w:marLeft w:val="0"/>
      <w:marRight w:val="0"/>
      <w:marTop w:val="0"/>
      <w:marBottom w:val="0"/>
      <w:divBdr>
        <w:top w:val="none" w:sz="0" w:space="0" w:color="auto"/>
        <w:left w:val="none" w:sz="0" w:space="0" w:color="auto"/>
        <w:bottom w:val="none" w:sz="0" w:space="0" w:color="auto"/>
        <w:right w:val="none" w:sz="0" w:space="0" w:color="auto"/>
      </w:divBdr>
    </w:div>
    <w:div w:id="2020883047">
      <w:bodyDiv w:val="1"/>
      <w:marLeft w:val="0"/>
      <w:marRight w:val="0"/>
      <w:marTop w:val="0"/>
      <w:marBottom w:val="0"/>
      <w:divBdr>
        <w:top w:val="none" w:sz="0" w:space="0" w:color="auto"/>
        <w:left w:val="none" w:sz="0" w:space="0" w:color="auto"/>
        <w:bottom w:val="none" w:sz="0" w:space="0" w:color="auto"/>
        <w:right w:val="none" w:sz="0" w:space="0" w:color="auto"/>
      </w:divBdr>
    </w:div>
    <w:div w:id="2031099801">
      <w:bodyDiv w:val="1"/>
      <w:marLeft w:val="0"/>
      <w:marRight w:val="0"/>
      <w:marTop w:val="0"/>
      <w:marBottom w:val="0"/>
      <w:divBdr>
        <w:top w:val="none" w:sz="0" w:space="0" w:color="auto"/>
        <w:left w:val="none" w:sz="0" w:space="0" w:color="auto"/>
        <w:bottom w:val="none" w:sz="0" w:space="0" w:color="auto"/>
        <w:right w:val="none" w:sz="0" w:space="0" w:color="auto"/>
      </w:divBdr>
    </w:div>
    <w:div w:id="2034332699">
      <w:bodyDiv w:val="1"/>
      <w:marLeft w:val="0"/>
      <w:marRight w:val="0"/>
      <w:marTop w:val="0"/>
      <w:marBottom w:val="0"/>
      <w:divBdr>
        <w:top w:val="none" w:sz="0" w:space="0" w:color="auto"/>
        <w:left w:val="none" w:sz="0" w:space="0" w:color="auto"/>
        <w:bottom w:val="none" w:sz="0" w:space="0" w:color="auto"/>
        <w:right w:val="none" w:sz="0" w:space="0" w:color="auto"/>
      </w:divBdr>
    </w:div>
    <w:div w:id="2054113065">
      <w:bodyDiv w:val="1"/>
      <w:marLeft w:val="0"/>
      <w:marRight w:val="0"/>
      <w:marTop w:val="0"/>
      <w:marBottom w:val="0"/>
      <w:divBdr>
        <w:top w:val="none" w:sz="0" w:space="0" w:color="auto"/>
        <w:left w:val="none" w:sz="0" w:space="0" w:color="auto"/>
        <w:bottom w:val="none" w:sz="0" w:space="0" w:color="auto"/>
        <w:right w:val="none" w:sz="0" w:space="0" w:color="auto"/>
      </w:divBdr>
      <w:divsChild>
        <w:div w:id="583996475">
          <w:marLeft w:val="0"/>
          <w:marRight w:val="0"/>
          <w:marTop w:val="0"/>
          <w:marBottom w:val="0"/>
          <w:divBdr>
            <w:top w:val="none" w:sz="0" w:space="0" w:color="auto"/>
            <w:left w:val="none" w:sz="0" w:space="0" w:color="auto"/>
            <w:bottom w:val="none" w:sz="0" w:space="0" w:color="auto"/>
            <w:right w:val="none" w:sz="0" w:space="0" w:color="auto"/>
          </w:divBdr>
        </w:div>
        <w:div w:id="838689792">
          <w:marLeft w:val="0"/>
          <w:marRight w:val="0"/>
          <w:marTop w:val="0"/>
          <w:marBottom w:val="0"/>
          <w:divBdr>
            <w:top w:val="none" w:sz="0" w:space="0" w:color="auto"/>
            <w:left w:val="none" w:sz="0" w:space="0" w:color="auto"/>
            <w:bottom w:val="none" w:sz="0" w:space="0" w:color="auto"/>
            <w:right w:val="none" w:sz="0" w:space="0" w:color="auto"/>
          </w:divBdr>
        </w:div>
      </w:divsChild>
    </w:div>
    <w:div w:id="2056544160">
      <w:bodyDiv w:val="1"/>
      <w:marLeft w:val="0"/>
      <w:marRight w:val="0"/>
      <w:marTop w:val="0"/>
      <w:marBottom w:val="0"/>
      <w:divBdr>
        <w:top w:val="none" w:sz="0" w:space="0" w:color="auto"/>
        <w:left w:val="none" w:sz="0" w:space="0" w:color="auto"/>
        <w:bottom w:val="none" w:sz="0" w:space="0" w:color="auto"/>
        <w:right w:val="none" w:sz="0" w:space="0" w:color="auto"/>
      </w:divBdr>
    </w:div>
    <w:div w:id="2058779328">
      <w:bodyDiv w:val="1"/>
      <w:marLeft w:val="0"/>
      <w:marRight w:val="0"/>
      <w:marTop w:val="0"/>
      <w:marBottom w:val="0"/>
      <w:divBdr>
        <w:top w:val="none" w:sz="0" w:space="0" w:color="auto"/>
        <w:left w:val="none" w:sz="0" w:space="0" w:color="auto"/>
        <w:bottom w:val="none" w:sz="0" w:space="0" w:color="auto"/>
        <w:right w:val="none" w:sz="0" w:space="0" w:color="auto"/>
      </w:divBdr>
    </w:div>
    <w:div w:id="2059426192">
      <w:bodyDiv w:val="1"/>
      <w:marLeft w:val="0"/>
      <w:marRight w:val="0"/>
      <w:marTop w:val="0"/>
      <w:marBottom w:val="0"/>
      <w:divBdr>
        <w:top w:val="none" w:sz="0" w:space="0" w:color="auto"/>
        <w:left w:val="none" w:sz="0" w:space="0" w:color="auto"/>
        <w:bottom w:val="none" w:sz="0" w:space="0" w:color="auto"/>
        <w:right w:val="none" w:sz="0" w:space="0" w:color="auto"/>
      </w:divBdr>
    </w:div>
    <w:div w:id="2062747955">
      <w:bodyDiv w:val="1"/>
      <w:marLeft w:val="0"/>
      <w:marRight w:val="0"/>
      <w:marTop w:val="0"/>
      <w:marBottom w:val="0"/>
      <w:divBdr>
        <w:top w:val="none" w:sz="0" w:space="0" w:color="auto"/>
        <w:left w:val="none" w:sz="0" w:space="0" w:color="auto"/>
        <w:bottom w:val="none" w:sz="0" w:space="0" w:color="auto"/>
        <w:right w:val="none" w:sz="0" w:space="0" w:color="auto"/>
      </w:divBdr>
    </w:div>
    <w:div w:id="2066832300">
      <w:bodyDiv w:val="1"/>
      <w:marLeft w:val="0"/>
      <w:marRight w:val="0"/>
      <w:marTop w:val="0"/>
      <w:marBottom w:val="0"/>
      <w:divBdr>
        <w:top w:val="none" w:sz="0" w:space="0" w:color="auto"/>
        <w:left w:val="none" w:sz="0" w:space="0" w:color="auto"/>
        <w:bottom w:val="none" w:sz="0" w:space="0" w:color="auto"/>
        <w:right w:val="none" w:sz="0" w:space="0" w:color="auto"/>
      </w:divBdr>
    </w:div>
    <w:div w:id="2072726128">
      <w:bodyDiv w:val="1"/>
      <w:marLeft w:val="0"/>
      <w:marRight w:val="0"/>
      <w:marTop w:val="0"/>
      <w:marBottom w:val="0"/>
      <w:divBdr>
        <w:top w:val="none" w:sz="0" w:space="0" w:color="auto"/>
        <w:left w:val="none" w:sz="0" w:space="0" w:color="auto"/>
        <w:bottom w:val="none" w:sz="0" w:space="0" w:color="auto"/>
        <w:right w:val="none" w:sz="0" w:space="0" w:color="auto"/>
      </w:divBdr>
    </w:div>
    <w:div w:id="2079326945">
      <w:bodyDiv w:val="1"/>
      <w:marLeft w:val="0"/>
      <w:marRight w:val="0"/>
      <w:marTop w:val="0"/>
      <w:marBottom w:val="0"/>
      <w:divBdr>
        <w:top w:val="none" w:sz="0" w:space="0" w:color="auto"/>
        <w:left w:val="none" w:sz="0" w:space="0" w:color="auto"/>
        <w:bottom w:val="none" w:sz="0" w:space="0" w:color="auto"/>
        <w:right w:val="none" w:sz="0" w:space="0" w:color="auto"/>
      </w:divBdr>
    </w:div>
    <w:div w:id="2085449178">
      <w:bodyDiv w:val="1"/>
      <w:marLeft w:val="0"/>
      <w:marRight w:val="0"/>
      <w:marTop w:val="0"/>
      <w:marBottom w:val="0"/>
      <w:divBdr>
        <w:top w:val="none" w:sz="0" w:space="0" w:color="auto"/>
        <w:left w:val="none" w:sz="0" w:space="0" w:color="auto"/>
        <w:bottom w:val="none" w:sz="0" w:space="0" w:color="auto"/>
        <w:right w:val="none" w:sz="0" w:space="0" w:color="auto"/>
      </w:divBdr>
    </w:div>
    <w:div w:id="2101637828">
      <w:bodyDiv w:val="1"/>
      <w:marLeft w:val="0"/>
      <w:marRight w:val="0"/>
      <w:marTop w:val="0"/>
      <w:marBottom w:val="0"/>
      <w:divBdr>
        <w:top w:val="none" w:sz="0" w:space="0" w:color="auto"/>
        <w:left w:val="none" w:sz="0" w:space="0" w:color="auto"/>
        <w:bottom w:val="none" w:sz="0" w:space="0" w:color="auto"/>
        <w:right w:val="none" w:sz="0" w:space="0" w:color="auto"/>
      </w:divBdr>
    </w:div>
    <w:div w:id="2120644088">
      <w:bodyDiv w:val="1"/>
      <w:marLeft w:val="0"/>
      <w:marRight w:val="0"/>
      <w:marTop w:val="0"/>
      <w:marBottom w:val="0"/>
      <w:divBdr>
        <w:top w:val="none" w:sz="0" w:space="0" w:color="auto"/>
        <w:left w:val="none" w:sz="0" w:space="0" w:color="auto"/>
        <w:bottom w:val="none" w:sz="0" w:space="0" w:color="auto"/>
        <w:right w:val="none" w:sz="0" w:space="0" w:color="auto"/>
      </w:divBdr>
    </w:div>
    <w:div w:id="212480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mazon.fr/Fran%C3%A7ois-Pruvot/e/B00DP9PWC4/ref=dp_byline_cont_book_1" TargetMode="External"/><Relationship Id="rId21" Type="http://schemas.openxmlformats.org/officeDocument/2006/relationships/hyperlink" Target="https://www.google.fr/search?hl=fr&amp;tbo=p&amp;tbm=bks&amp;q=inauthor:%22Michael+Ashby%22" TargetMode="External"/><Relationship Id="rId63" Type="http://schemas.openxmlformats.org/officeDocument/2006/relationships/hyperlink" Target="http://www.eyrolles.com/Accueil/Auteur/d-garsaud-42569" TargetMode="External"/><Relationship Id="rId159" Type="http://schemas.openxmlformats.org/officeDocument/2006/relationships/hyperlink" Target="https://www.amazon.fr/s/ref=dp_byline_sr_book_3?ie=UTF8&amp;text=J%C3%A9r%C3%B4me+Frantz&amp;search-alias=books-fr&amp;field-author=J%C3%A9r%C3%B4me+Frantz&amp;sort=relevancerank" TargetMode="External"/><Relationship Id="rId170" Type="http://schemas.openxmlformats.org/officeDocument/2006/relationships/hyperlink" Target="http://recherche.fnac.com/ia651543/Gunnar-Linden" TargetMode="External"/><Relationship Id="rId226" Type="http://schemas.openxmlformats.org/officeDocument/2006/relationships/hyperlink" Target="https://fr.wikipedia.org/wiki/F%C3%A9vrier_1984" TargetMode="External"/><Relationship Id="rId268" Type="http://schemas.openxmlformats.org/officeDocument/2006/relationships/hyperlink" Target="https://www.amazon.fr/s/ref=dp_byline_sr_book_2?ie=UTF8&amp;text=Alexandre+Leclerc&amp;search-alias=books-fr&amp;field-author=Alexandre+Leclerc&amp;sort=relevancerank" TargetMode="External"/><Relationship Id="rId32" Type="http://schemas.openxmlformats.org/officeDocument/2006/relationships/hyperlink" Target="https://nantilus.univ-nantes.fr/vufind/Search/Results?lookfor=%22Lavoisier%22&amp;type=publisher" TargetMode="External"/><Relationship Id="rId74" Type="http://schemas.openxmlformats.org/officeDocument/2006/relationships/hyperlink" Target="http://www.eyrolles.com/Sciences/Collection/5735/capteurs-et-instrumentation" TargetMode="External"/><Relationship Id="rId128" Type="http://schemas.openxmlformats.org/officeDocument/2006/relationships/hyperlink" Target="https://www.google.fr/search?hl=fr&amp;tbo=p&amp;tbm=bks&amp;q=inauthor:%22Georges+Spinnler%22" TargetMode="External"/><Relationship Id="rId5" Type="http://schemas.openxmlformats.org/officeDocument/2006/relationships/webSettings" Target="webSettings.xml"/><Relationship Id="rId181" Type="http://schemas.openxmlformats.org/officeDocument/2006/relationships/hyperlink" Target="http://www.eyrolles.com/Accueil/Auteur/mayer-81258" TargetMode="External"/><Relationship Id="rId237" Type="http://schemas.openxmlformats.org/officeDocument/2006/relationships/hyperlink" Target="http://recherche.fnac.com/ia835372/Patrick-Anaya" TargetMode="External"/><Relationship Id="rId258" Type="http://schemas.openxmlformats.org/officeDocument/2006/relationships/hyperlink" Target="http://www.gibertjoseph.com/personne/Raymond-Brun" TargetMode="External"/><Relationship Id="rId22" Type="http://schemas.openxmlformats.org/officeDocument/2006/relationships/hyperlink" Target="https://www.google.fr/search?hl=fr&amp;tbo=p&amp;tbm=bks&amp;q=inauthor:%22Yves+Br%C3%A9chet%22" TargetMode="External"/><Relationship Id="rId43" Type="http://schemas.openxmlformats.org/officeDocument/2006/relationships/hyperlink" Target="http://www.eyrolles.com/Accueil/Auteur/claude-barlier-33319" TargetMode="External"/><Relationship Id="rId64" Type="http://schemas.openxmlformats.org/officeDocument/2006/relationships/hyperlink" Target="http://www.eyrolles.com/Accueil/Auteur/s-gentillon-42570" TargetMode="External"/><Relationship Id="rId118" Type="http://schemas.openxmlformats.org/officeDocument/2006/relationships/hyperlink" Target="https://www.amazon.fr/Fran%C3%A7ois-Pruvot/e/B00DP9PWC4/ref=dp_byline_cont_book_1" TargetMode="External"/><Relationship Id="rId139" Type="http://schemas.openxmlformats.org/officeDocument/2006/relationships/hyperlink" Target="https://www.payot.ch/Dynamics/Result?author=Bernard%20Anselmetti&amp;query=QXV0aG9yPUJlcm5hcmQrQW5zZWxtZXR0aSZDYXRhbG9nPUZyJkRlc3RpbmF0aW9uPXBheW90Jkl0ZW1zUGVyUGFnZT0xMCZMYW5ndWFnZT1mciZMaXN0Q29kZT1Ob0xpc3RTZWFyY2gmTmV3U2VhcmNoPUZhbHNlJk9ubHlTdHJpY3RTZWFyY2g9RmFsc2UmUGFnZU5yPTEmU2VhcmNoVHlwZT1BZHZhbmNlZFNlYXJjaCZTaG93TG9nPUZhbHNlJlNvcnQ9Tm9Tb3J0JlNvdXJjZT13d3c=" TargetMode="External"/><Relationship Id="rId85" Type="http://schemas.openxmlformats.org/officeDocument/2006/relationships/header" Target="header12.xml"/><Relationship Id="rId150" Type="http://schemas.openxmlformats.org/officeDocument/2006/relationships/hyperlink" Target="https://www.amazon.fr/Dominique-Fran%C3%A7ois/e/B004N2OIS6/ref=dp_byline_cont_book_1" TargetMode="External"/><Relationship Id="rId171" Type="http://schemas.openxmlformats.org/officeDocument/2006/relationships/hyperlink" Target="http://recherche.fnac.com/ia140796/Jean-Michel-Jorion" TargetMode="External"/><Relationship Id="rId192" Type="http://schemas.openxmlformats.org/officeDocument/2006/relationships/hyperlink" Target="http://www.eyrolles.com/Accueil/Editeur/18/editions-d-organisation.php" TargetMode="External"/><Relationship Id="rId206" Type="http://schemas.openxmlformats.org/officeDocument/2006/relationships/hyperlink" Target="https://www.amazon.fr/Pascal-Denis/e/B004N8NKKW/ref=dp_byline_cont_book_1" TargetMode="External"/><Relationship Id="rId227" Type="http://schemas.openxmlformats.org/officeDocument/2006/relationships/hyperlink" Target="https://fr.wikipedia.org/wiki/1984" TargetMode="External"/><Relationship Id="rId248" Type="http://schemas.openxmlformats.org/officeDocument/2006/relationships/hyperlink" Target="http://www.unitheque.com/Editeur/hermes__lavoisier-665.html?" TargetMode="External"/><Relationship Id="rId269" Type="http://schemas.openxmlformats.org/officeDocument/2006/relationships/header" Target="header25.xml"/><Relationship Id="rId12" Type="http://schemas.openxmlformats.org/officeDocument/2006/relationships/header" Target="header3.xml"/><Relationship Id="rId33" Type="http://schemas.openxmlformats.org/officeDocument/2006/relationships/header" Target="header7.xml"/><Relationship Id="rId108" Type="http://schemas.openxmlformats.org/officeDocument/2006/relationships/hyperlink" Target="http://www.eyrolles.com/Accueil/Auteur/joseph-moulin-83746" TargetMode="External"/><Relationship Id="rId129" Type="http://schemas.openxmlformats.org/officeDocument/2006/relationships/header" Target="header13.xml"/><Relationship Id="rId54" Type="http://schemas.openxmlformats.org/officeDocument/2006/relationships/hyperlink" Target="http://www.eyrolles.com/Accueil/Auteur/joseph-jacob-79025" TargetMode="External"/><Relationship Id="rId75" Type="http://schemas.openxmlformats.org/officeDocument/2006/relationships/hyperlink" Target="http://www.lexitiseditions.fr/fr/christiane-joffin.html" TargetMode="External"/><Relationship Id="rId96" Type="http://schemas.openxmlformats.org/officeDocument/2006/relationships/hyperlink" Target="http://www.eyrolles.com/Sciences/Collection/124/technosup" TargetMode="External"/><Relationship Id="rId140" Type="http://schemas.openxmlformats.org/officeDocument/2006/relationships/hyperlink" Target="http://www.worldcat.org/search?q=au%3ADjebali%2C+Sonia&amp;qt=hot_author" TargetMode="External"/><Relationship Id="rId161" Type="http://schemas.openxmlformats.org/officeDocument/2006/relationships/hyperlink" Target="javascript:void(0);" TargetMode="External"/><Relationship Id="rId182" Type="http://schemas.openxmlformats.org/officeDocument/2006/relationships/hyperlink" Target="http://www.eyrolles.com/Accueil/Editeur/9/reynald-goulet.php" TargetMode="External"/><Relationship Id="rId217" Type="http://schemas.openxmlformats.org/officeDocument/2006/relationships/hyperlink" Target="https://fr.wikipedia.org/wiki/Journal_officiel_de_la_R%C3%A9publique_fran%C3%A7aise" TargetMode="External"/><Relationship Id="rId6" Type="http://schemas.openxmlformats.org/officeDocument/2006/relationships/footnotes" Target="footnotes.xml"/><Relationship Id="rId238" Type="http://schemas.openxmlformats.org/officeDocument/2006/relationships/hyperlink" Target="https://www.amazon.fr/Nathalie-Diaz/e/B004MRUKGQ/ref=dp_byline_cont_book_1" TargetMode="External"/><Relationship Id="rId259" Type="http://schemas.openxmlformats.org/officeDocument/2006/relationships/hyperlink" Target="http://www.gibertjoseph.com/personne/Naoual-Belouaggadia" TargetMode="External"/><Relationship Id="rId23" Type="http://schemas.openxmlformats.org/officeDocument/2006/relationships/hyperlink" Target="https://www.google.fr/search?hl=fr&amp;tbo=p&amp;tbm=bks&amp;q=inauthor:%22Luc+Salvo%22" TargetMode="External"/><Relationship Id="rId119" Type="http://schemas.openxmlformats.org/officeDocument/2006/relationships/hyperlink" Target="https://www.amazon.fr/Fran%C3%A7ois-Pruvot/e/B00DP9PWC4/ref=dp_byline_cont_book_1" TargetMode="External"/><Relationship Id="rId270" Type="http://schemas.openxmlformats.org/officeDocument/2006/relationships/hyperlink" Target="http://www.dunod.com/collection/technique-et-ingenierie/sciences-techniques" TargetMode="External"/><Relationship Id="rId44" Type="http://schemas.openxmlformats.org/officeDocument/2006/relationships/hyperlink" Target="http://www.eyrolles.com/Accueil/Editeur/307/casteilla.php" TargetMode="External"/><Relationship Id="rId65" Type="http://schemas.openxmlformats.org/officeDocument/2006/relationships/hyperlink" Target="http://www.eyrolles.com/Accueil/Auteur/m-nicolas-42571" TargetMode="External"/><Relationship Id="rId86" Type="http://schemas.openxmlformats.org/officeDocument/2006/relationships/hyperlink" Target="http://www.unitheque.com/Auteur/Barlier.html?" TargetMode="External"/><Relationship Id="rId130" Type="http://schemas.openxmlformats.org/officeDocument/2006/relationships/hyperlink" Target="https://fr.wikipedia.org/wiki/Bureau_d%27%C3%A9tude" TargetMode="External"/><Relationship Id="rId151" Type="http://schemas.openxmlformats.org/officeDocument/2006/relationships/hyperlink" Target="https://www.leslibraires.fr/personne/claude-bouhelier/139656/" TargetMode="External"/><Relationship Id="rId172" Type="http://schemas.openxmlformats.org/officeDocument/2006/relationships/hyperlink" Target="http://recherche.fnac.com/e35497/Saep" TargetMode="External"/><Relationship Id="rId193" Type="http://schemas.openxmlformats.org/officeDocument/2006/relationships/hyperlink" Target="http://www.eyrolles.com/Accueil/Editeur/54/dunod.php" TargetMode="External"/><Relationship Id="rId207" Type="http://schemas.openxmlformats.org/officeDocument/2006/relationships/hyperlink" Target="https://www.amazon.fr/s/ref=dp_byline_sr_book_2?ie=UTF8&amp;text=Pierre+Boy%C3%A9&amp;search-alias=books-fr&amp;field-author=Pierre+Boy%C3%A9&amp;sort=relevancerank" TargetMode="External"/><Relationship Id="rId228" Type="http://schemas.openxmlformats.org/officeDocument/2006/relationships/hyperlink" Target="https://fr.wikipedia.org/wiki/16_juin" TargetMode="External"/><Relationship Id="rId249" Type="http://schemas.openxmlformats.org/officeDocument/2006/relationships/header" Target="header23.xml"/><Relationship Id="rId13" Type="http://schemas.openxmlformats.org/officeDocument/2006/relationships/header" Target="header4.xml"/><Relationship Id="rId109" Type="http://schemas.openxmlformats.org/officeDocument/2006/relationships/hyperlink" Target="http://www.eyrolles.com/Accueil/Editeur/93/hachette.php" TargetMode="External"/><Relationship Id="rId260" Type="http://schemas.openxmlformats.org/officeDocument/2006/relationships/hyperlink" Target="http://www.gibertjoseph.com/personne/Nora-Cherifa-Abid" TargetMode="External"/><Relationship Id="rId34" Type="http://schemas.openxmlformats.org/officeDocument/2006/relationships/hyperlink" Target="https://www.amazon.fr/-/e/B004MT70SK/ref=dp_byline_sr_ebooks_1?ie=UTF8&amp;text=Jean-Pierre+Cordebois&amp;search-alias=digital-text&amp;field-author=Jean-Pierre+Cordebois&amp;sort=relevancerank" TargetMode="External"/><Relationship Id="rId55" Type="http://schemas.openxmlformats.org/officeDocument/2006/relationships/hyperlink" Target="http://www.eyrolles.com/Accueil/Auteur/y-malesson-31853" TargetMode="External"/><Relationship Id="rId76" Type="http://schemas.openxmlformats.org/officeDocument/2006/relationships/hyperlink" Target="http://www.lexitiseditions.fr/fr/francoise-lafont.html" TargetMode="External"/><Relationship Id="rId97" Type="http://schemas.openxmlformats.org/officeDocument/2006/relationships/hyperlink" Target="http://www.eyrolles.com/Accueil/Auteur/james-a-harvey-70856" TargetMode="External"/><Relationship Id="rId120" Type="http://schemas.openxmlformats.org/officeDocument/2006/relationships/hyperlink" Target="https://www.google.fr/search?hl=fr&amp;tbo=p&amp;tbm=bks&amp;q=inauthor:%22Georges+Spinnler%22" TargetMode="External"/><Relationship Id="rId141" Type="http://schemas.openxmlformats.org/officeDocument/2006/relationships/hyperlink" Target="http://www.worldcat.org/search?q=au%3ARubio%2C+Walter.&amp;qt=hot_author" TargetMode="External"/><Relationship Id="rId7" Type="http://schemas.openxmlformats.org/officeDocument/2006/relationships/endnotes" Target="endnotes.xml"/><Relationship Id="rId162" Type="http://schemas.openxmlformats.org/officeDocument/2006/relationships/hyperlink" Target="https://www.boutique.afnor.org/normes-produits-edition" TargetMode="External"/><Relationship Id="rId183" Type="http://schemas.openxmlformats.org/officeDocument/2006/relationships/hyperlink" Target="http://www.eyrolles.com/Accueil/Editeur/272/de-boeck.php" TargetMode="External"/><Relationship Id="rId218" Type="http://schemas.openxmlformats.org/officeDocument/2006/relationships/hyperlink" Target="http://biblio-fr.info.unicaen.fr/bnum/jelec/Solaris/d06/6fayet.html" TargetMode="External"/><Relationship Id="rId239" Type="http://schemas.openxmlformats.org/officeDocument/2006/relationships/hyperlink" Target="https://www.amazon.fr/s/ref=dp_byline_sr_book_1?ie=UTF8&amp;text=Beno%C3%AEt+P%C3%A9rib%C3%A8re&amp;search-alias=books-fr&amp;field-author=Beno%C3%AEt+P%C3%A9rib%C3%A8re&amp;sort=relevancerank" TargetMode="External"/><Relationship Id="rId250" Type="http://schemas.openxmlformats.org/officeDocument/2006/relationships/hyperlink" Target="https://openclassrooms.com/forum/sujet/transfert-thermique-entre-2-solides" TargetMode="External"/><Relationship Id="rId271" Type="http://schemas.openxmlformats.org/officeDocument/2006/relationships/hyperlink" Target="http://www.eyrolles.com/Accueil/Auteur/simon-moreno-14288" TargetMode="External"/><Relationship Id="rId24" Type="http://schemas.openxmlformats.org/officeDocument/2006/relationships/hyperlink" Target="http://www.ppur.org/auteur/1561/Suzanne%20Degallaix" TargetMode="External"/><Relationship Id="rId45" Type="http://schemas.openxmlformats.org/officeDocument/2006/relationships/hyperlink" Target="http://www.eyrolles.com/Sciences/Collection/1649/memotech" TargetMode="External"/><Relationship Id="rId66" Type="http://schemas.openxmlformats.org/officeDocument/2006/relationships/hyperlink" Target="http://www.eyrolles.com/Accueil/Editeur/72/afnor.php" TargetMode="External"/><Relationship Id="rId87" Type="http://schemas.openxmlformats.org/officeDocument/2006/relationships/hyperlink" Target="http://www.unitheque.com/Editeur/casteilla-216.html?" TargetMode="External"/><Relationship Id="rId110" Type="http://schemas.openxmlformats.org/officeDocument/2006/relationships/hyperlink" Target="http://www.eyrolles.com/Sciences/Collection/7724/guides-pratiques-industriels" TargetMode="External"/><Relationship Id="rId131" Type="http://schemas.openxmlformats.org/officeDocument/2006/relationships/hyperlink" Target="https://www.payot.ch/Dynamics/Result?author=Bernard%20Anselmetti&amp;query=QXV0aG9yPUJlcm5hcmQrQW5zZWxtZXR0aSZDYXRhbG9nPUZyJkRlc3RpbmF0aW9uPXBheW90Jkl0ZW1zUGVyUGFnZT0xMCZMYW5ndWFnZT1mciZMaXN0Q29kZT1Ob0xpc3RTZWFyY2gmTmV3U2VhcmNoPUZhbHNlJk9ubHlTdHJpY3RTZWFyY2g9RmFsc2UmUGFnZU5yPTEmU2VhcmNoVHlwZT1BZHZhbmNlZFNlYXJjaCZTaG93TG9nPUZhbHNlJlNvcnQ9Tm9Tb3J0JlNvdXJjZT13d3c=" TargetMode="External"/><Relationship Id="rId152" Type="http://schemas.openxmlformats.org/officeDocument/2006/relationships/hyperlink" Target="https://www.leslibraires.fr/editeur/cetim/" TargetMode="External"/><Relationship Id="rId173" Type="http://schemas.openxmlformats.org/officeDocument/2006/relationships/hyperlink" Target="http://www.eyrolles.com/Accueil/Auteur/chantal-paquet-81251" TargetMode="External"/><Relationship Id="rId194" Type="http://schemas.openxmlformats.org/officeDocument/2006/relationships/hyperlink" Target="http://www.eyrolles.com/Accueil/Auteur/robert-chapeaucou-7377" TargetMode="External"/><Relationship Id="rId208" Type="http://schemas.openxmlformats.org/officeDocument/2006/relationships/hyperlink" Target="https://www.amazon.fr/Andr%C3%A9-Bianciotto/e/B004N6CBM2/ref=dp_byline_cont_book_3" TargetMode="External"/><Relationship Id="rId229" Type="http://schemas.openxmlformats.org/officeDocument/2006/relationships/hyperlink" Target="https://fr.wikipedia.org/wiki/Juin_2009" TargetMode="External"/><Relationship Id="rId240" Type="http://schemas.openxmlformats.org/officeDocument/2006/relationships/hyperlink" Target="https://www.amazon.fr/Ryan-Dupont/e/B00DPOA1ZW/ref=dp_byline_cont_book_1" TargetMode="External"/><Relationship Id="rId261" Type="http://schemas.openxmlformats.org/officeDocument/2006/relationships/hyperlink" Target="http://www.gibertjoseph.com/elements-fondamentaux-des-transferts-thermiques-7004241.html" TargetMode="External"/><Relationship Id="rId14" Type="http://schemas.openxmlformats.org/officeDocument/2006/relationships/hyperlink" Target="https://www.google.fr/search?hl=fr&amp;tbo=p&amp;tbm=bks&amp;q=inauthor:%22Carole+Nadot-Martin%22" TargetMode="External"/><Relationship Id="rId35" Type="http://schemas.openxmlformats.org/officeDocument/2006/relationships/hyperlink" Target="https://www.amazon.fr/s/ref=dp_byline_sr_ebooks_2?ie=UTF8&amp;text=Michel+Colombi%C3%A9&amp;search-alias=digital-text&amp;field-author=Michel+Colombi%C3%A9&amp;sort=relevancerank" TargetMode="External"/><Relationship Id="rId56" Type="http://schemas.openxmlformats.org/officeDocument/2006/relationships/hyperlink" Target="http://www.eyrolles.com/Accueil/Auteur/d-ricque-31854" TargetMode="External"/><Relationship Id="rId77" Type="http://schemas.openxmlformats.org/officeDocument/2006/relationships/hyperlink" Target="http://www.lexitiseditions.fr/fr/elisabeth-mathieu.html" TargetMode="External"/><Relationship Id="rId100" Type="http://schemas.openxmlformats.org/officeDocument/2006/relationships/hyperlink" Target="http://www.eyrolles.com/Accueil/Editeur/233/tec-et-doc-lavoisier.php" TargetMode="External"/><Relationship Id="rId8" Type="http://schemas.openxmlformats.org/officeDocument/2006/relationships/image" Target="media/image1.png"/><Relationship Id="rId98" Type="http://schemas.openxmlformats.org/officeDocument/2006/relationships/hyperlink" Target="http://www.eyrolles.com/Accueil/Auteur/michel-gauthier-57129" TargetMode="External"/><Relationship Id="rId121" Type="http://schemas.openxmlformats.org/officeDocument/2006/relationships/hyperlink" Target="https://www.google.fr/search?hl=fr&amp;tbo=p&amp;tbm=bks&amp;q=inauthor:%22Georges+Spinnler%22" TargetMode="External"/><Relationship Id="rId142" Type="http://schemas.openxmlformats.org/officeDocument/2006/relationships/hyperlink" Target="http://www.worldcat.org/search?q=au%3ASegonds%2C+Ste%CC%81phane.&amp;qt=hot_author" TargetMode="External"/><Relationship Id="rId163" Type="http://schemas.openxmlformats.org/officeDocument/2006/relationships/hyperlink" Target="http://www.presses-polytechnique.ca/fr/fabrication-avancee-et-methodes-industrielles-tome-2" TargetMode="External"/><Relationship Id="rId184" Type="http://schemas.openxmlformats.org/officeDocument/2006/relationships/header" Target="header14.xml"/><Relationship Id="rId219" Type="http://schemas.openxmlformats.org/officeDocument/2006/relationships/hyperlink" Target="https://fr.wikipedia.org/wiki/1791" TargetMode="External"/><Relationship Id="rId230" Type="http://schemas.openxmlformats.org/officeDocument/2006/relationships/hyperlink" Target="https://fr.wikipedia.org/wiki/2009" TargetMode="External"/><Relationship Id="rId251" Type="http://schemas.openxmlformats.org/officeDocument/2006/relationships/hyperlink" Target="http://www.eyrolles.com/Accueil/Auteur/ana-maria-bianchi-52554" TargetMode="External"/><Relationship Id="rId25" Type="http://schemas.openxmlformats.org/officeDocument/2006/relationships/hyperlink" Target="http://www.ppur.org/auteur/1294/Bernhard%20Ilschner" TargetMode="External"/><Relationship Id="rId46" Type="http://schemas.openxmlformats.org/officeDocument/2006/relationships/hyperlink" Target="http://www.eyrolles.com/Accueil/Auteur/souhir-gara-124319" TargetMode="External"/><Relationship Id="rId67" Type="http://schemas.openxmlformats.org/officeDocument/2006/relationships/hyperlink" Target="http://www.eyrolles.com/Accueil/Editeur/240/nathan.php" TargetMode="External"/><Relationship Id="rId272" Type="http://schemas.openxmlformats.org/officeDocument/2006/relationships/hyperlink" Target="http://www.eyrolles.com/Accueil/Auteur/edmond-peulot-25834" TargetMode="External"/><Relationship Id="rId88" Type="http://schemas.openxmlformats.org/officeDocument/2006/relationships/hyperlink" Target="https://www.exlibris.ch/fr/recherche/?q=aouici&amp;category=Book&amp;searchtype=cs&amp;size=20&amp;p=1" TargetMode="External"/><Relationship Id="rId111" Type="http://schemas.openxmlformats.org/officeDocument/2006/relationships/hyperlink" Target="http://www.eyrolles.com/Accueil/Auteur/joseph-jacob-79025" TargetMode="External"/><Relationship Id="rId132" Type="http://schemas.openxmlformats.org/officeDocument/2006/relationships/hyperlink" Target="https://www.payot.ch/Detail/manuel_de_tolerancement-bernard_anselmetti-9782746215986?cId=0" TargetMode="External"/><Relationship Id="rId153" Type="http://schemas.openxmlformats.org/officeDocument/2006/relationships/hyperlink" Target="http://www.youscribe.com/hermes-science/" TargetMode="External"/><Relationship Id="rId174" Type="http://schemas.openxmlformats.org/officeDocument/2006/relationships/hyperlink" Target="http://www.eyrolles.com/Accueil/Auteur/michel-bramat-81253" TargetMode="External"/><Relationship Id="rId195" Type="http://schemas.openxmlformats.org/officeDocument/2006/relationships/header" Target="header17.xml"/><Relationship Id="rId209" Type="http://schemas.openxmlformats.org/officeDocument/2006/relationships/hyperlink" Target="https://www.amazon.fr/Serge-Tourneur/e/B004MNT05W/ref=dp_byline_cont_book_1" TargetMode="External"/><Relationship Id="rId220" Type="http://schemas.openxmlformats.org/officeDocument/2006/relationships/hyperlink" Target="https://fr.wikipedia.org/wiki/1975" TargetMode="External"/><Relationship Id="rId241" Type="http://schemas.openxmlformats.org/officeDocument/2006/relationships/hyperlink" Target="https://www.amazon.fr/Louis-Theodore/e/B00DPOA2AG/ref=dp_byline_cont_book_2" TargetMode="External"/><Relationship Id="rId15" Type="http://schemas.openxmlformats.org/officeDocument/2006/relationships/hyperlink" Target="https://www.google.fr/search?hl=fr&amp;tbo=p&amp;tbm=bks&amp;q=inauthor:%22G.+Duvaut%22" TargetMode="External"/><Relationship Id="rId36" Type="http://schemas.openxmlformats.org/officeDocument/2006/relationships/hyperlink" Target="http://booknode.com/auteur/heinrich-gerling" TargetMode="External"/><Relationship Id="rId57" Type="http://schemas.openxmlformats.org/officeDocument/2006/relationships/hyperlink" Target="http://www.eyrolles.com/Accueil/Editeur/93/hachette.php" TargetMode="External"/><Relationship Id="rId262" Type="http://schemas.openxmlformats.org/officeDocument/2006/relationships/hyperlink" Target="http://www.gibertjoseph.com/personne/Jean-Taine" TargetMode="External"/><Relationship Id="rId78" Type="http://schemas.openxmlformats.org/officeDocument/2006/relationships/hyperlink" Target="https://www.researchgate.net/publication/337744581_NLP_text_mining_V40_-_une_introduction_-_cours_programme_doctoral%20" TargetMode="External"/><Relationship Id="rId99" Type="http://schemas.openxmlformats.org/officeDocument/2006/relationships/hyperlink" Target="http://www.eyrolles.com/Accueil/Editeur/9/reynald-goulet.php" TargetMode="External"/><Relationship Id="rId101" Type="http://schemas.openxmlformats.org/officeDocument/2006/relationships/hyperlink" Target="http://www.eyrolles.com/Accueil/Editeur/1906/hermes-lavoisier.php" TargetMode="External"/><Relationship Id="rId122" Type="http://schemas.openxmlformats.org/officeDocument/2006/relationships/hyperlink" Target="https://www.amazon.fr/Paul-Louis-George/e/B007975ETE/ref=dp_byline_cont_book_1" TargetMode="External"/><Relationship Id="rId143" Type="http://schemas.openxmlformats.org/officeDocument/2006/relationships/hyperlink" Target="https://www.researchgate.net/profile/Christophe_Tournier" TargetMode="External"/><Relationship Id="rId164" Type="http://schemas.openxmlformats.org/officeDocument/2006/relationships/hyperlink" Target="https://fr.wikipedia.org/wiki/Injection_d%27un_plastique" TargetMode="External"/><Relationship Id="rId185" Type="http://schemas.openxmlformats.org/officeDocument/2006/relationships/header" Target="header15.xml"/><Relationship Id="rId9" Type="http://schemas.openxmlformats.org/officeDocument/2006/relationships/image" Target="media/image2.jpeg"/><Relationship Id="rId210" Type="http://schemas.openxmlformats.org/officeDocument/2006/relationships/header" Target="header20.xml"/><Relationship Id="rId26" Type="http://schemas.openxmlformats.org/officeDocument/2006/relationships/hyperlink" Target="http://www.ppur.org/editeur/2/PPUR" TargetMode="External"/><Relationship Id="rId231" Type="http://schemas.openxmlformats.org/officeDocument/2006/relationships/hyperlink" Target="https://fr.wikipedia.org/wiki/Journal_officiel_de_la_R%C3%A9publique_fran%C3%A7aise" TargetMode="External"/><Relationship Id="rId252" Type="http://schemas.openxmlformats.org/officeDocument/2006/relationships/hyperlink" Target="http://www.eyrolles.com/Accueil/Auteur/yves-fautrelle-52556" TargetMode="External"/><Relationship Id="rId273" Type="http://schemas.openxmlformats.org/officeDocument/2006/relationships/hyperlink" Target="http://www.eyrolles.com/Accueil/Editeur/307/casteilla.php" TargetMode="External"/><Relationship Id="rId47" Type="http://schemas.openxmlformats.org/officeDocument/2006/relationships/hyperlink" Target="http://www.eyrolles.com/Accueil/Editeur/64/ellipses.php" TargetMode="External"/><Relationship Id="rId68" Type="http://schemas.openxmlformats.org/officeDocument/2006/relationships/hyperlink" Target="http://www.eyrolles.com/Accueil/Collection/255/precis" TargetMode="External"/><Relationship Id="rId89" Type="http://schemas.openxmlformats.org/officeDocument/2006/relationships/hyperlink" Target="https://www.exlibris.ch/fr/recherche/?q=hamdi&amp;category=Book&amp;searchtype=cs&amp;size=20&amp;p=1" TargetMode="External"/><Relationship Id="rId112" Type="http://schemas.openxmlformats.org/officeDocument/2006/relationships/hyperlink" Target="http://www.eyrolles.com/Accueil/Auteur/y-malesson-31853" TargetMode="External"/><Relationship Id="rId133" Type="http://schemas.openxmlformats.org/officeDocument/2006/relationships/hyperlink" Target="https://www.payot.ch/Detail/manuel_de_tolerancement-bernard_anselmetti-9782746215986?cId=0" TargetMode="External"/><Relationship Id="rId154" Type="http://schemas.openxmlformats.org/officeDocument/2006/relationships/hyperlink" Target="https://www.chapitre.com/CHAPITRE/fr/search/Default.aspx?editeur=Edp+Sciences" TargetMode="External"/><Relationship Id="rId175" Type="http://schemas.openxmlformats.org/officeDocument/2006/relationships/hyperlink" Target="http://www.eyrolles.com/Accueil/Auteur/martin-villeneuve-81254" TargetMode="External"/><Relationship Id="rId196" Type="http://schemas.openxmlformats.org/officeDocument/2006/relationships/header" Target="header18.xml"/><Relationship Id="rId200" Type="http://schemas.openxmlformats.org/officeDocument/2006/relationships/hyperlink" Target="http://www.eyrolles.com/Accueil/Auteur/jean-claude-francastel-18900" TargetMode="External"/><Relationship Id="rId16" Type="http://schemas.openxmlformats.org/officeDocument/2006/relationships/hyperlink" Target="https://www.google.fr/search?hl=fr&amp;tbo=p&amp;tbm=bks&amp;q=inauthor:%22Paul+Germain%22" TargetMode="External"/><Relationship Id="rId221" Type="http://schemas.openxmlformats.org/officeDocument/2006/relationships/hyperlink" Target="https://fr.wikipedia.org/wiki/26_janvier" TargetMode="External"/><Relationship Id="rId242" Type="http://schemas.openxmlformats.org/officeDocument/2006/relationships/hyperlink" Target="https://www.amazon.fr/Joseph-Reynolds/e/B00DPOA2DS/ref=dp_byline_cont_book_3" TargetMode="External"/><Relationship Id="rId263" Type="http://schemas.openxmlformats.org/officeDocument/2006/relationships/hyperlink" Target="http://www.gibertjoseph.com/personne/Franck-Enguehard" TargetMode="External"/><Relationship Id="rId37" Type="http://schemas.openxmlformats.org/officeDocument/2006/relationships/header" Target="header8.xml"/><Relationship Id="rId58" Type="http://schemas.openxmlformats.org/officeDocument/2006/relationships/hyperlink" Target="http://www.eyrolles.com/Sciences/Collection/2205/guide-pratique" TargetMode="External"/><Relationship Id="rId79" Type="http://schemas.openxmlformats.org/officeDocument/2006/relationships/hyperlink" Target="https://docs.python.org/fr/3/" TargetMode="External"/><Relationship Id="rId102" Type="http://schemas.openxmlformats.org/officeDocument/2006/relationships/hyperlink" Target="http://www.eyrolles.com/Accueil/Auteur/jean-pierre-cordebois-45295" TargetMode="External"/><Relationship Id="rId123" Type="http://schemas.openxmlformats.org/officeDocument/2006/relationships/hyperlink" Target="https://www.amazon.fr/s/ref=dp_byline_sr_book_2?ie=UTF8&amp;text=Pascal-Jean+Frey&amp;search-alias=books-fr&amp;field-author=Pascal-Jean+Frey&amp;sort=relevancerank" TargetMode="External"/><Relationship Id="rId144" Type="http://schemas.openxmlformats.org/officeDocument/2006/relationships/hyperlink" Target="http://www.dunod.com/auteur/christophe-tournier" TargetMode="External"/><Relationship Id="rId90" Type="http://schemas.openxmlformats.org/officeDocument/2006/relationships/hyperlink" Target="https://www.exlibris.ch/fr/recherche/?q=yallese&amp;category=Book&amp;searchtype=cs&amp;size=20&amp;p=1" TargetMode="External"/><Relationship Id="rId165" Type="http://schemas.openxmlformats.org/officeDocument/2006/relationships/hyperlink" Target="https://fr.wikipedia.org/wiki/Mise_en_forme_d%27un_mat%C3%A9riau" TargetMode="External"/><Relationship Id="rId186" Type="http://schemas.openxmlformats.org/officeDocument/2006/relationships/header" Target="header16.xml"/><Relationship Id="rId211" Type="http://schemas.openxmlformats.org/officeDocument/2006/relationships/hyperlink" Target="https://fr.wikipedia.org/wiki/Norme_et_standard_techniques" TargetMode="External"/><Relationship Id="rId232" Type="http://schemas.openxmlformats.org/officeDocument/2006/relationships/hyperlink" Target="https://fr.wikipedia.org/wiki/17_juin" TargetMode="External"/><Relationship Id="rId253" Type="http://schemas.openxmlformats.org/officeDocument/2006/relationships/hyperlink" Target="http://www.eyrolles.com/Accueil/Auteur/jacqueline-etay-52557" TargetMode="External"/><Relationship Id="rId274" Type="http://schemas.openxmlformats.org/officeDocument/2006/relationships/header" Target="header26.xml"/><Relationship Id="rId27" Type="http://schemas.openxmlformats.org/officeDocument/2006/relationships/header" Target="header6.xml"/><Relationship Id="rId48" Type="http://schemas.openxmlformats.org/officeDocument/2006/relationships/hyperlink" Target="http://www.eyrolles.com/Sciences/Collection/124/technosup" TargetMode="External"/><Relationship Id="rId69" Type="http://schemas.openxmlformats.org/officeDocument/2006/relationships/header" Target="header9.xml"/><Relationship Id="rId113" Type="http://schemas.openxmlformats.org/officeDocument/2006/relationships/hyperlink" Target="http://www.eyrolles.com/Accueil/Auteur/d-ricque-31854" TargetMode="External"/><Relationship Id="rId134" Type="http://schemas.openxmlformats.org/officeDocument/2006/relationships/hyperlink" Target="https://www.payot.ch/Dynamics/Result?edId=d5f7829708f692580108f93fdaf204d3&amp;ed=Hermes%20Science%20Publications&amp;query=Q2F0YWxvZz1GciZEZXN0aW5hdGlvbj1wYXlvdCZFZGl0b3I9SGVybWVzK1NjaWVuY2UrUHVibGljYXRpb25zJkVkaXRvcklkPWQ1Zjc4Mjk3MDhmNjkyNTgwMTA4ZjkzZmRhZjIwNGQzJkl0ZW1zUGVyUGFnZT0xMCZMYW5ndWFnZT1mciZMaXN0Q29kZT1Ob0xpc3RTZWFyY2gmTmV3U2VhcmNoPUZhbHNlJk9ubHlTdHJpY3RTZWFyY2g9RmFsc2UmUGFnZU5yPTEmU2VhcmNoVHlwZT1BZHZhbmNlZFNlYXJjaCZTaG93TG9nPUZhbHNlJlNvcnQ9Tm9Tb3J0JlNvdXJjZT13d3c=" TargetMode="External"/><Relationship Id="rId80" Type="http://schemas.openxmlformats.org/officeDocument/2006/relationships/hyperlink" Target="https://www.codecademy.com/learn/learn-python-3" TargetMode="External"/><Relationship Id="rId155" Type="http://schemas.openxmlformats.org/officeDocument/2006/relationships/hyperlink" Target="https://vitrine.edenlivres.fr/resources?author_keyword=Dominique+Fran%C3%A7ois" TargetMode="External"/><Relationship Id="rId176" Type="http://schemas.openxmlformats.org/officeDocument/2006/relationships/hyperlink" Target="http://www.eyrolles.com/Accueil/Auteur/a-althouse-80594" TargetMode="External"/><Relationship Id="rId197" Type="http://schemas.openxmlformats.org/officeDocument/2006/relationships/hyperlink" Target="http://www.dunod.com/auteur/jacques-goupy" TargetMode="External"/><Relationship Id="rId201" Type="http://schemas.openxmlformats.org/officeDocument/2006/relationships/hyperlink" Target="http://www.eyrolles.com/Accueil/Editeur/54/dunod.php" TargetMode="External"/><Relationship Id="rId222" Type="http://schemas.openxmlformats.org/officeDocument/2006/relationships/hyperlink" Target="https://fr.wikipedia.org/wiki/Janvier_1984" TargetMode="External"/><Relationship Id="rId243" Type="http://schemas.openxmlformats.org/officeDocument/2006/relationships/hyperlink" Target="https://www.amazon.fr/s/ref=dp_byline_sr_book_1?ie=UTF8&amp;text=Georges-G+Paraf&amp;search-alias=books-fr&amp;field-author=Georges-G+Paraf&amp;sort=relevancerank" TargetMode="External"/><Relationship Id="rId264" Type="http://schemas.openxmlformats.org/officeDocument/2006/relationships/hyperlink" Target="http://www.gibertjoseph.com/personne/Estelle-Iacona" TargetMode="External"/><Relationship Id="rId17" Type="http://schemas.openxmlformats.org/officeDocument/2006/relationships/hyperlink" Target="https://www.google.fr/search?hl=fr&amp;tbo=p&amp;tbm=bks&amp;q=inauthor:%22Patrick+Muller%22" TargetMode="External"/><Relationship Id="rId38" Type="http://schemas.openxmlformats.org/officeDocument/2006/relationships/hyperlink" Target="https://www.amazon.fr/Andr%C3%A9-Chevalier/e/B004MWVQX2/ref=dp_byline_cont_book_1" TargetMode="External"/><Relationship Id="rId59" Type="http://schemas.openxmlformats.org/officeDocument/2006/relationships/hyperlink" Target="http://www.eyrolles.com/Accueil/Auteur/georges-paquet-107672" TargetMode="External"/><Relationship Id="rId103" Type="http://schemas.openxmlformats.org/officeDocument/2006/relationships/hyperlink" Target="http://www.eyrolles.com/Accueil/Editeur/54/dunod.php" TargetMode="External"/><Relationship Id="rId124" Type="http://schemas.openxmlformats.org/officeDocument/2006/relationships/hyperlink" Target="http://www.priceminister.com/s/heinrich+gerling" TargetMode="External"/><Relationship Id="rId70" Type="http://schemas.openxmlformats.org/officeDocument/2006/relationships/hyperlink" Target="http://cours-online.gdr-robotique.org/Khalil-Dombre_Modelisation/Khalil-Dombre_Modelisation.pdf" TargetMode="External"/><Relationship Id="rId91" Type="http://schemas.openxmlformats.org/officeDocument/2006/relationships/hyperlink" Target="http://www.eyrolles.com/Accueil/Auteur/claude-barlier-33319" TargetMode="External"/><Relationship Id="rId145" Type="http://schemas.openxmlformats.org/officeDocument/2006/relationships/hyperlink" Target="http://www.dunod.com/collection/technique-et-ingenierie/sciences-techniques" TargetMode="External"/><Relationship Id="rId166" Type="http://schemas.openxmlformats.org/officeDocument/2006/relationships/hyperlink" Target="https://fr.wikipedia.org/wiki/Thermoplastique" TargetMode="External"/><Relationship Id="rId187" Type="http://schemas.openxmlformats.org/officeDocument/2006/relationships/hyperlink" Target="http://www.dunod.com/collectionfonctions-de-lentrepriseentreprise-economie" TargetMode="External"/><Relationship Id="rId1" Type="http://schemas.openxmlformats.org/officeDocument/2006/relationships/customXml" Target="../customXml/item1.xml"/><Relationship Id="rId212" Type="http://schemas.openxmlformats.org/officeDocument/2006/relationships/hyperlink" Target="https://fr.wikipedia.org/wiki/Norme_et_standard_techniques" TargetMode="External"/><Relationship Id="rId233" Type="http://schemas.openxmlformats.org/officeDocument/2006/relationships/hyperlink" Target="https://fr.wikipedia.org/wiki/Juin_2009" TargetMode="External"/><Relationship Id="rId254" Type="http://schemas.openxmlformats.org/officeDocument/2006/relationships/hyperlink" Target="http://www.eyrolles.com/Accueil/Editeur/32/presses-polytechniques-et-universitaires-romandes-ppur.php" TargetMode="External"/><Relationship Id="rId28" Type="http://schemas.openxmlformats.org/officeDocument/2006/relationships/hyperlink" Target="http://www.eyrolles.com/Accueil/Editeur/307/casteilla.php" TargetMode="External"/><Relationship Id="rId49" Type="http://schemas.openxmlformats.org/officeDocument/2006/relationships/hyperlink" Target="http://www.eyrolles.com/Accueil/Auteur/louis-rimbaud-83744" TargetMode="External"/><Relationship Id="rId114" Type="http://schemas.openxmlformats.org/officeDocument/2006/relationships/hyperlink" Target="http://www.eyrolles.com/Accueil/Editeur/93/hachette.php" TargetMode="External"/><Relationship Id="rId275" Type="http://schemas.openxmlformats.org/officeDocument/2006/relationships/hyperlink" Target="https://fr.wikipedia.org/wiki/Sp%C3%A9cial:Ouvrages_de_r%C3%A9f%C3%A9rence/9782746231474" TargetMode="External"/><Relationship Id="rId60" Type="http://schemas.openxmlformats.org/officeDocument/2006/relationships/hyperlink" Target="http://www.eyrolles.com/Accueil/Editeur/169/delagrave.php" TargetMode="External"/><Relationship Id="rId81" Type="http://schemas.openxmlformats.org/officeDocument/2006/relationships/header" Target="header11.xml"/><Relationship Id="rId135" Type="http://schemas.openxmlformats.org/officeDocument/2006/relationships/hyperlink" Target="https://www.payot.ch/Dynamics/Result?author=Souhir%20Gara&amp;query=QXV0aG9yPVNvdWhpcitHYXJhJkNhdGFsb2c9RnImRGVzdGluYXRpb249cGF5b3QmSXRlbXNQZXJQYWdlPTEwJkxhbmd1YWdlPWZyJkxpc3RDb2RlPU5vTGlzdFNlYXJjaCZOZXdTZWFyY2g9RmFsc2UmT25seVN0cmljdFNlYXJjaD1GYWxzZSZQYWdlTnI9MSZTZWFyY2hUeXBlPUFkdmFuY2VkU2VhcmNoJlNob3dMb2c9RmFsc2UmU29ydD1Ob1NvcnQmU291cmNlPXd3dw==" TargetMode="External"/><Relationship Id="rId156" Type="http://schemas.openxmlformats.org/officeDocument/2006/relationships/hyperlink" Target="https://www.chapitre.com/CHAPITRE/fr/search/Default.aspx?editeur=Edp+Sciences" TargetMode="External"/><Relationship Id="rId177" Type="http://schemas.openxmlformats.org/officeDocument/2006/relationships/hyperlink" Target="http://www.eyrolles.com/Accueil/Auteur/c-turnquist-80595" TargetMode="External"/><Relationship Id="rId198" Type="http://schemas.openxmlformats.org/officeDocument/2006/relationships/hyperlink" Target="http://www.dunod.com/collection/technique-et-ingenierie/sciences-techniques" TargetMode="External"/><Relationship Id="rId202" Type="http://schemas.openxmlformats.org/officeDocument/2006/relationships/hyperlink" Target="http://www.eyrolles.com/Accueil/Editeur/4021/l-usine-nouvelle.php" TargetMode="External"/><Relationship Id="rId223" Type="http://schemas.openxmlformats.org/officeDocument/2006/relationships/hyperlink" Target="https://fr.wikipedia.org/wiki/1984" TargetMode="External"/><Relationship Id="rId244" Type="http://schemas.openxmlformats.org/officeDocument/2006/relationships/hyperlink" Target="https://www.amazon.fr/s/ref=dp_byline_sr_book_2?ie=UTF8&amp;text=Vve+C.+Dunod&amp;search-alias=books-fr&amp;field-author=Vve+C.+Dunod&amp;sort=relevancerank" TargetMode="External"/><Relationship Id="rId18" Type="http://schemas.openxmlformats.org/officeDocument/2006/relationships/header" Target="header5.xml"/><Relationship Id="rId39" Type="http://schemas.openxmlformats.org/officeDocument/2006/relationships/hyperlink" Target="https://www.amazon.fr/s/ref=dp_byline_sr_book_1?ie=UTF8&amp;text=Ren%C3%A9+Pazot&amp;search-alias=books-fr&amp;field-author=Ren%C3%A9+Pazot&amp;sort=relevancerank" TargetMode="External"/><Relationship Id="rId265" Type="http://schemas.openxmlformats.org/officeDocument/2006/relationships/header" Target="header24.xml"/><Relationship Id="rId50" Type="http://schemas.openxmlformats.org/officeDocument/2006/relationships/hyperlink" Target="http://www.eyrolles.com/Accueil/Auteur/gerard-layes-83745" TargetMode="External"/><Relationship Id="rId104" Type="http://schemas.openxmlformats.org/officeDocument/2006/relationships/hyperlink" Target="http://www.eyrolles.com/Accueil/Editeur/4021/l-usine-nouvelle.php" TargetMode="External"/><Relationship Id="rId125" Type="http://schemas.openxmlformats.org/officeDocument/2006/relationships/hyperlink" Target="https://www.amazon.fr/Fran%C3%A7ois-Pruvot/e/B00DP9PWC4/ref=dp_byline_cont_book_1" TargetMode="External"/><Relationship Id="rId146" Type="http://schemas.openxmlformats.org/officeDocument/2006/relationships/hyperlink" Target="http://www.priceminister.com/s/michael+kaufeld" TargetMode="External"/><Relationship Id="rId167" Type="http://schemas.openxmlformats.org/officeDocument/2006/relationships/hyperlink" Target="https://fr.wikipedia.org/wiki/Moulage" TargetMode="External"/><Relationship Id="rId188" Type="http://schemas.openxmlformats.org/officeDocument/2006/relationships/hyperlink" Target="http://www.eyrolles.com/Accueil/Auteur/maurice-pillet-5781" TargetMode="External"/><Relationship Id="rId71" Type="http://schemas.openxmlformats.org/officeDocument/2006/relationships/header" Target="header10.xml"/><Relationship Id="rId92" Type="http://schemas.openxmlformats.org/officeDocument/2006/relationships/hyperlink" Target="http://www.eyrolles.com/Accueil/Editeur/307/casteilla.php" TargetMode="External"/><Relationship Id="rId213" Type="http://schemas.openxmlformats.org/officeDocument/2006/relationships/hyperlink" Target="https://fr.wikipedia.org/wiki/Norme_et_standard_techniques" TargetMode="External"/><Relationship Id="rId234" Type="http://schemas.openxmlformats.org/officeDocument/2006/relationships/hyperlink" Target="https://fr.wikipedia.org/wiki/2009" TargetMode="External"/><Relationship Id="rId2" Type="http://schemas.openxmlformats.org/officeDocument/2006/relationships/numbering" Target="numbering.xml"/><Relationship Id="rId29" Type="http://schemas.openxmlformats.org/officeDocument/2006/relationships/hyperlink" Target="http://www.eyrolles.com/Sciences/Collection/1649/memotech" TargetMode="External"/><Relationship Id="rId255" Type="http://schemas.openxmlformats.org/officeDocument/2006/relationships/hyperlink" Target="http://www.eyrolles.com/Sciences/Collection/2605/agence-universitaire-de-la-francophonie" TargetMode="External"/><Relationship Id="rId276" Type="http://schemas.openxmlformats.org/officeDocument/2006/relationships/fontTable" Target="fontTable.xml"/><Relationship Id="rId40" Type="http://schemas.openxmlformats.org/officeDocument/2006/relationships/hyperlink" Target="https://www.amazon.fr/-/e/B004MT70SK/ref=dp_byline_sr_ebooks_1?ie=UTF8&amp;text=Jean-Pierre+Cordebois&amp;search-alias=digital-text&amp;field-author=Jean-Pierre+Cordebois&amp;sort=relevancerank" TargetMode="External"/><Relationship Id="rId115" Type="http://schemas.openxmlformats.org/officeDocument/2006/relationships/hyperlink" Target="http://www.eyrolles.com/Sciences/Collection/2205/guide-pratique" TargetMode="External"/><Relationship Id="rId136" Type="http://schemas.openxmlformats.org/officeDocument/2006/relationships/hyperlink" Target="https://www.payot.ch/Detail/productique___procedes_dusinage-souhir_gara-9782729887865?cId=0" TargetMode="External"/><Relationship Id="rId157" Type="http://schemas.openxmlformats.org/officeDocument/2006/relationships/hyperlink" Target="https://www.amazon.fr/s/ref=dp_byline_sr_book_1?ie=UTF8&amp;text=Claude+Barlier&amp;search-alias=books-fr&amp;field-author=Claude+Barlier&amp;sort=relevancerank" TargetMode="External"/><Relationship Id="rId178" Type="http://schemas.openxmlformats.org/officeDocument/2006/relationships/hyperlink" Target="http://www.eyrolles.com/Accueil/Auteur/w-bowditch-80596" TargetMode="External"/><Relationship Id="rId61" Type="http://schemas.openxmlformats.org/officeDocument/2006/relationships/hyperlink" Target="http://www.eyrolles.com/Sciences/Collection/2262/les-guides-industriels" TargetMode="External"/><Relationship Id="rId82" Type="http://schemas.openxmlformats.org/officeDocument/2006/relationships/hyperlink" Target="https://www.mesrs.dz/documents/12221/26200/Charte+fran__ais+d__f.pdf/50d6de61-aabd-4829-84b3-8302b790bdce" TargetMode="External"/><Relationship Id="rId199" Type="http://schemas.openxmlformats.org/officeDocument/2006/relationships/header" Target="header19.xml"/><Relationship Id="rId203" Type="http://schemas.openxmlformats.org/officeDocument/2006/relationships/hyperlink" Target="http://www.eyrolles.com/Sciences/Collection/7896/technique-et-ingenierie-gestion-industrielle" TargetMode="External"/><Relationship Id="rId19" Type="http://schemas.openxmlformats.org/officeDocument/2006/relationships/hyperlink" Target="http://www.dunod.com/collection/technique-et-ingenierie/sciences-techniques" TargetMode="External"/><Relationship Id="rId224" Type="http://schemas.openxmlformats.org/officeDocument/2006/relationships/hyperlink" Target="https://fr.wikipedia.org/wiki/Journal_officiel_de_la_R%C3%A9publique_fran%C3%A7aise" TargetMode="External"/><Relationship Id="rId245" Type="http://schemas.openxmlformats.org/officeDocument/2006/relationships/header" Target="header22.xml"/><Relationship Id="rId266" Type="http://schemas.openxmlformats.org/officeDocument/2006/relationships/hyperlink" Target="https://fr.wikipedia.org/wiki/D%C3%A9veloppement_durable" TargetMode="External"/><Relationship Id="rId30" Type="http://schemas.openxmlformats.org/officeDocument/2006/relationships/hyperlink" Target="https://nantilus.univ-nantes.fr/vufind/Author/Home?author=Battaglia%20Jean-Luc" TargetMode="External"/><Relationship Id="rId105" Type="http://schemas.openxmlformats.org/officeDocument/2006/relationships/hyperlink" Target="http://www.eyrolles.com/Sciences/Collection/7365/technique-et-ingenierie-mecanique-et-materiaux" TargetMode="External"/><Relationship Id="rId126" Type="http://schemas.openxmlformats.org/officeDocument/2006/relationships/hyperlink" Target="https://www.amazon.fr/Fran%C3%A7ois-Pruvot/e/B00DP9PWC4/ref=dp_byline_cont_book_1" TargetMode="External"/><Relationship Id="rId147" Type="http://schemas.openxmlformats.org/officeDocument/2006/relationships/hyperlink" Target="http://www.priceminister.com/s/serge+torbaty" TargetMode="External"/><Relationship Id="rId168" Type="http://schemas.openxmlformats.org/officeDocument/2006/relationships/hyperlink" Target="https://www.amazon.fr/Klas-Weman/e/B0090SZQYS/ref=dp_byline_cont_book_1" TargetMode="External"/><Relationship Id="rId51" Type="http://schemas.openxmlformats.org/officeDocument/2006/relationships/hyperlink" Target="http://www.eyrolles.com/Accueil/Auteur/joseph-moulin-83746" TargetMode="External"/><Relationship Id="rId72" Type="http://schemas.openxmlformats.org/officeDocument/2006/relationships/hyperlink" Target="http://www.eyrolles.com/Accueil/Auteur/ammar-grous-96908" TargetMode="External"/><Relationship Id="rId93" Type="http://schemas.openxmlformats.org/officeDocument/2006/relationships/hyperlink" Target="http://www.eyrolles.com/Sciences/Collection/1649/memotech" TargetMode="External"/><Relationship Id="rId189" Type="http://schemas.openxmlformats.org/officeDocument/2006/relationships/hyperlink" Target="http://www.eyrolles.com/Accueil/Auteur/chantal-martin-bonnefous-5074" TargetMode="External"/><Relationship Id="rId3" Type="http://schemas.openxmlformats.org/officeDocument/2006/relationships/styles" Target="styles.xml"/><Relationship Id="rId214" Type="http://schemas.openxmlformats.org/officeDocument/2006/relationships/hyperlink" Target="https://fr.wikipedia.org/wiki/Norme_et_standard_techniques" TargetMode="External"/><Relationship Id="rId235" Type="http://schemas.openxmlformats.org/officeDocument/2006/relationships/header" Target="header21.xml"/><Relationship Id="rId256" Type="http://schemas.openxmlformats.org/officeDocument/2006/relationships/hyperlink" Target="http://www.gibertjoseph.com/personne/Giovannini-Andre" TargetMode="External"/><Relationship Id="rId277" Type="http://schemas.openxmlformats.org/officeDocument/2006/relationships/theme" Target="theme/theme1.xml"/><Relationship Id="rId116" Type="http://schemas.openxmlformats.org/officeDocument/2006/relationships/hyperlink" Target="http://www.priceminister.com/s/heinrich+gerling" TargetMode="External"/><Relationship Id="rId137" Type="http://schemas.openxmlformats.org/officeDocument/2006/relationships/hyperlink" Target="https://www.payot.ch/Detail/productique___procedes_dusinage-souhir_gara-9782729887865?cId=0" TargetMode="External"/><Relationship Id="rId158" Type="http://schemas.openxmlformats.org/officeDocument/2006/relationships/hyperlink" Target="https://www.amazon.fr/Luc-Ceppetelli/e/B00KPOF04C/ref=dp_byline_cont_book_2" TargetMode="External"/><Relationship Id="rId20" Type="http://schemas.openxmlformats.org/officeDocument/2006/relationships/hyperlink" Target="http://www.decitre.fr/auteur/275548/William+D+Jr+Callister" TargetMode="External"/><Relationship Id="rId41" Type="http://schemas.openxmlformats.org/officeDocument/2006/relationships/hyperlink" Target="https://www.amazon.fr/s/ref=dp_byline_sr_ebooks_2?ie=UTF8&amp;text=Michel+Colombi%C3%A9&amp;search-alias=digital-text&amp;field-author=Michel+Colombi%C3%A9&amp;sort=relevancerank" TargetMode="External"/><Relationship Id="rId62" Type="http://schemas.openxmlformats.org/officeDocument/2006/relationships/hyperlink" Target="http://www.eyrolles.com/Accueil/Auteur/r-dietrich-42568" TargetMode="External"/><Relationship Id="rId83" Type="http://schemas.openxmlformats.org/officeDocument/2006/relationships/hyperlink" Target="http://www.wipo.int/" TargetMode="External"/><Relationship Id="rId179" Type="http://schemas.openxmlformats.org/officeDocument/2006/relationships/hyperlink" Target="http://www.eyrolles.com/Accueil/Auteur/k-bowditch-81255" TargetMode="External"/><Relationship Id="rId190" Type="http://schemas.openxmlformats.org/officeDocument/2006/relationships/hyperlink" Target="http://www.eyrolles.com/Accueil/Auteur/pascal-bonnefous-106667" TargetMode="External"/><Relationship Id="rId204" Type="http://schemas.openxmlformats.org/officeDocument/2006/relationships/hyperlink" Target="https://www.amazon.fr/Yves-Gangloff/e/B004N4AYAK/ref=dp_byline_cont_book_2" TargetMode="External"/><Relationship Id="rId225" Type="http://schemas.openxmlformats.org/officeDocument/2006/relationships/hyperlink" Target="https://fr.wikipedia.org/wiki/1er_f%C3%A9vrier" TargetMode="External"/><Relationship Id="rId246" Type="http://schemas.openxmlformats.org/officeDocument/2006/relationships/hyperlink" Target="http://recherche.fnac.com/ia57704/Rene-Gras" TargetMode="External"/><Relationship Id="rId267" Type="http://schemas.openxmlformats.org/officeDocument/2006/relationships/hyperlink" Target="https://www.amazon.fr/s/ref=dp_byline_sr_book_1?ie=UTF8&amp;text=AIT+EL+HADJ+S%2FBOLY+V&amp;search-alias=books-fr&amp;field-author=AIT+EL+HADJ+S%2FBOLY+V&amp;sort=relevancerank" TargetMode="External"/><Relationship Id="rId106" Type="http://schemas.openxmlformats.org/officeDocument/2006/relationships/hyperlink" Target="http://www.eyrolles.com/Accueil/Auteur/louis-rimbaud-83744" TargetMode="External"/><Relationship Id="rId127" Type="http://schemas.openxmlformats.org/officeDocument/2006/relationships/hyperlink" Target="https://www.google.fr/search?hl=fr&amp;tbo=p&amp;tbm=bks&amp;q=inauthor:%22Georges+Spinnler%22" TargetMode="External"/><Relationship Id="rId10" Type="http://schemas.openxmlformats.org/officeDocument/2006/relationships/header" Target="header1.xml"/><Relationship Id="rId31" Type="http://schemas.openxmlformats.org/officeDocument/2006/relationships/hyperlink" Target="https://nantilus.univ-nantes.fr/vufind/Search/Results?lookfor=%22Paris%20Hermes%20science%20publ.%20impr.%202007%22&amp;type=publisher" TargetMode="External"/><Relationship Id="rId52" Type="http://schemas.openxmlformats.org/officeDocument/2006/relationships/hyperlink" Target="http://www.eyrolles.com/Accueil/Editeur/93/hachette.php" TargetMode="External"/><Relationship Id="rId73" Type="http://schemas.openxmlformats.org/officeDocument/2006/relationships/hyperlink" Target="http://www.eyrolles.com/Accueil/Editeur/1906/hermes-lavoisier.php" TargetMode="External"/><Relationship Id="rId94" Type="http://schemas.openxmlformats.org/officeDocument/2006/relationships/hyperlink" Target="http://www.eyrolles.com/Accueil/Auteur/souhir-gara-124319" TargetMode="External"/><Relationship Id="rId148" Type="http://schemas.openxmlformats.org/officeDocument/2006/relationships/hyperlink" Target="http://www.starzik.com/ebook/auteur/Alain-Cardou-1194768-0.html" TargetMode="External"/><Relationship Id="rId169" Type="http://schemas.openxmlformats.org/officeDocument/2006/relationships/hyperlink" Target="http://recherche.fnac.com/ia571729/Klas-Weman" TargetMode="External"/><Relationship Id="rId4" Type="http://schemas.openxmlformats.org/officeDocument/2006/relationships/settings" Target="settings.xml"/><Relationship Id="rId180" Type="http://schemas.openxmlformats.org/officeDocument/2006/relationships/hyperlink" Target="http://www.eyrolles.com/Accueil/Auteur/m-bowditch-81256" TargetMode="External"/><Relationship Id="rId215" Type="http://schemas.openxmlformats.org/officeDocument/2006/relationships/hyperlink" Target="https://fr.wikipedia.org/wiki/Norme_et_standard_techniques" TargetMode="External"/><Relationship Id="rId236" Type="http://schemas.openxmlformats.org/officeDocument/2006/relationships/hyperlink" Target="http://recherche.fnac.com/ia920950/Isabelle-Correard" TargetMode="External"/><Relationship Id="rId257" Type="http://schemas.openxmlformats.org/officeDocument/2006/relationships/hyperlink" Target="http://www.gibertjoseph.com/personne/Bedat-Benoit" TargetMode="External"/><Relationship Id="rId42" Type="http://schemas.openxmlformats.org/officeDocument/2006/relationships/hyperlink" Target="https://www.amazon.fr/Jean-Fran%C3%A7ois-Maurel/e/B00VOUGQEE/ref=dp_byline_cont_book_1" TargetMode="External"/><Relationship Id="rId84" Type="http://schemas.openxmlformats.org/officeDocument/2006/relationships/hyperlink" Target="http://www.app.asso.fr/" TargetMode="External"/><Relationship Id="rId138" Type="http://schemas.openxmlformats.org/officeDocument/2006/relationships/hyperlink" Target="https://www.payot.ch/Dynamics/Result?edId=d5f7829708f692580108f8e2b0455184&amp;ed=Ellipses%20Marketing&amp;query=Q2F0YWxvZz1GciZEZXN0aW5hdGlvbj1wYXlvdCZFZGl0b3I9RWxsaXBzZXMrTWFya2V0aW5nJkVkaXRvcklkPWQ1Zjc4Mjk3MDhmNjkyNTgwMTA4ZjhlMmIwNDU1MTg0Jkl0ZW1zUGVyUGFnZT0xMCZMYW5ndWFnZT1mciZMaXN0Q29kZT1Ob0xpc3RTZWFyY2gmTmV3U2VhcmNoPUZhbHNlJk9ubHlTdHJpY3RTZWFyY2g9RmFsc2UmUGFnZU5yPTEmU2VhcmNoVHlwZT1BZHZhbmNlZFNlYXJjaCZTaG93TG9nPUZhbHNlJlNvcnQ9Tm9Tb3J0JlNvdXJjZT13d3c=" TargetMode="External"/><Relationship Id="rId191" Type="http://schemas.openxmlformats.org/officeDocument/2006/relationships/hyperlink" Target="http://www.eyrolles.com/Accueil/Auteur/alain-courtois-5157" TargetMode="External"/><Relationship Id="rId205" Type="http://schemas.openxmlformats.org/officeDocument/2006/relationships/hyperlink" Target="https://www.amazon.fr/Denis-Cogniel/e/B004MO4XZI/ref=dp_byline_cont_book_3" TargetMode="External"/><Relationship Id="rId247" Type="http://schemas.openxmlformats.org/officeDocument/2006/relationships/hyperlink" Target="http://www.unitheque.com/Auteur/Takadoum.html?" TargetMode="External"/><Relationship Id="rId107" Type="http://schemas.openxmlformats.org/officeDocument/2006/relationships/hyperlink" Target="http://www.eyrolles.com/Accueil/Auteur/gerard-layes-83745" TargetMode="External"/><Relationship Id="rId11" Type="http://schemas.openxmlformats.org/officeDocument/2006/relationships/header" Target="header2.xml"/><Relationship Id="rId53" Type="http://schemas.openxmlformats.org/officeDocument/2006/relationships/hyperlink" Target="http://www.eyrolles.com/Sciences/Collection/7724/guides-pratiques-industriels" TargetMode="External"/><Relationship Id="rId149" Type="http://schemas.openxmlformats.org/officeDocument/2006/relationships/hyperlink" Target="http://www.starzik.com/ebook/editeur/Loze-Dion-editeur-2856-0.html" TargetMode="External"/><Relationship Id="rId95" Type="http://schemas.openxmlformats.org/officeDocument/2006/relationships/hyperlink" Target="http://www.eyrolles.com/Accueil/Editeur/64/ellipses.php" TargetMode="External"/><Relationship Id="rId160" Type="http://schemas.openxmlformats.org/officeDocument/2006/relationships/hyperlink" Target="https://www.boutique.afnor.org/normes-produits-edition" TargetMode="External"/><Relationship Id="rId216" Type="http://schemas.openxmlformats.org/officeDocument/2006/relationships/hyperlink" Target="https://fr.wikipedia.org/wiki/Loi_pour_la_confiance_dans_l%27%C3%A9conomie_num%C3%A9riqu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214E04-854C-4905-A8B2-E87EDCE0D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24501</Words>
  <Characters>139658</Characters>
  <Application>Microsoft Office Word</Application>
  <DocSecurity>0</DocSecurity>
  <Lines>1163</Lines>
  <Paragraphs>327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163832</CharactersWithSpaces>
  <SharedDoc>false</SharedDoc>
  <HLinks>
    <vt:vector size="1440" baseType="variant">
      <vt:variant>
        <vt:i4>2883617</vt:i4>
      </vt:variant>
      <vt:variant>
        <vt:i4>729</vt:i4>
      </vt:variant>
      <vt:variant>
        <vt:i4>0</vt:i4>
      </vt:variant>
      <vt:variant>
        <vt:i4>5</vt:i4>
      </vt:variant>
      <vt:variant>
        <vt:lpwstr>https://fr.wikipedia.org/wiki/Sp%C3%A9cial:Ouvrages_de_r%C3%A9f%C3%A9rence/9782746231474</vt:lpwstr>
      </vt:variant>
      <vt:variant>
        <vt:lpwstr/>
      </vt:variant>
      <vt:variant>
        <vt:i4>524363</vt:i4>
      </vt:variant>
      <vt:variant>
        <vt:i4>726</vt:i4>
      </vt:variant>
      <vt:variant>
        <vt:i4>0</vt:i4>
      </vt:variant>
      <vt:variant>
        <vt:i4>5</vt:i4>
      </vt:variant>
      <vt:variant>
        <vt:lpwstr>http://www.eyrolles.com/Accueil/Editeur/307/casteilla.php</vt:lpwstr>
      </vt:variant>
      <vt:variant>
        <vt:lpwstr/>
      </vt:variant>
      <vt:variant>
        <vt:i4>6357053</vt:i4>
      </vt:variant>
      <vt:variant>
        <vt:i4>723</vt:i4>
      </vt:variant>
      <vt:variant>
        <vt:i4>0</vt:i4>
      </vt:variant>
      <vt:variant>
        <vt:i4>5</vt:i4>
      </vt:variant>
      <vt:variant>
        <vt:lpwstr>http://www.eyrolles.com/Accueil/Auteur/edmond-peulot-25834</vt:lpwstr>
      </vt:variant>
      <vt:variant>
        <vt:lpwstr/>
      </vt:variant>
      <vt:variant>
        <vt:i4>4784222</vt:i4>
      </vt:variant>
      <vt:variant>
        <vt:i4>720</vt:i4>
      </vt:variant>
      <vt:variant>
        <vt:i4>0</vt:i4>
      </vt:variant>
      <vt:variant>
        <vt:i4>5</vt:i4>
      </vt:variant>
      <vt:variant>
        <vt:lpwstr>http://www.eyrolles.com/Accueil/Auteur/simon-moreno-14288</vt:lpwstr>
      </vt:variant>
      <vt:variant>
        <vt:lpwstr/>
      </vt:variant>
      <vt:variant>
        <vt:i4>6619198</vt:i4>
      </vt:variant>
      <vt:variant>
        <vt:i4>717</vt:i4>
      </vt:variant>
      <vt:variant>
        <vt:i4>0</vt:i4>
      </vt:variant>
      <vt:variant>
        <vt:i4>5</vt:i4>
      </vt:variant>
      <vt:variant>
        <vt:lpwstr>http://www.dunod.com/collection/technique-et-ingenierie/sciences-techniques</vt:lpwstr>
      </vt:variant>
      <vt:variant>
        <vt:lpwstr/>
      </vt:variant>
      <vt:variant>
        <vt:i4>6815781</vt:i4>
      </vt:variant>
      <vt:variant>
        <vt:i4>714</vt:i4>
      </vt:variant>
      <vt:variant>
        <vt:i4>0</vt:i4>
      </vt:variant>
      <vt:variant>
        <vt:i4>5</vt:i4>
      </vt:variant>
      <vt:variant>
        <vt:lpwstr>https://www.amazon.fr/s/ref=dp_byline_sr_book_2?ie=UTF8&amp;text=Alexandre+Leclerc&amp;search-alias=books-fr&amp;field-author=Alexandre+Leclerc&amp;sort=relevancerank</vt:lpwstr>
      </vt:variant>
      <vt:variant>
        <vt:lpwstr/>
      </vt:variant>
      <vt:variant>
        <vt:i4>1114207</vt:i4>
      </vt:variant>
      <vt:variant>
        <vt:i4>711</vt:i4>
      </vt:variant>
      <vt:variant>
        <vt:i4>0</vt:i4>
      </vt:variant>
      <vt:variant>
        <vt:i4>5</vt:i4>
      </vt:variant>
      <vt:variant>
        <vt:lpwstr>https://www.amazon.fr/s/ref=dp_byline_sr_book_1?ie=UTF8&amp;text=AIT+EL+HADJ+S%2FBOLY+V&amp;search-alias=books-fr&amp;field-author=AIT+EL+HADJ+S%2FBOLY+V&amp;sort=relevancerank</vt:lpwstr>
      </vt:variant>
      <vt:variant>
        <vt:lpwstr/>
      </vt:variant>
      <vt:variant>
        <vt:i4>4784178</vt:i4>
      </vt:variant>
      <vt:variant>
        <vt:i4>708</vt:i4>
      </vt:variant>
      <vt:variant>
        <vt:i4>0</vt:i4>
      </vt:variant>
      <vt:variant>
        <vt:i4>5</vt:i4>
      </vt:variant>
      <vt:variant>
        <vt:lpwstr>https://fr.wikipedia.org/wiki/D%C3%A9veloppement_durable</vt:lpwstr>
      </vt:variant>
      <vt:variant>
        <vt:lpwstr/>
      </vt:variant>
      <vt:variant>
        <vt:i4>3801137</vt:i4>
      </vt:variant>
      <vt:variant>
        <vt:i4>705</vt:i4>
      </vt:variant>
      <vt:variant>
        <vt:i4>0</vt:i4>
      </vt:variant>
      <vt:variant>
        <vt:i4>5</vt:i4>
      </vt:variant>
      <vt:variant>
        <vt:lpwstr>http://www.gibertjoseph.com/personne/Estelle-Iacona</vt:lpwstr>
      </vt:variant>
      <vt:variant>
        <vt:lpwstr/>
      </vt:variant>
      <vt:variant>
        <vt:i4>917529</vt:i4>
      </vt:variant>
      <vt:variant>
        <vt:i4>702</vt:i4>
      </vt:variant>
      <vt:variant>
        <vt:i4>0</vt:i4>
      </vt:variant>
      <vt:variant>
        <vt:i4>5</vt:i4>
      </vt:variant>
      <vt:variant>
        <vt:lpwstr>http://www.gibertjoseph.com/personne/Franck-Enguehard</vt:lpwstr>
      </vt:variant>
      <vt:variant>
        <vt:lpwstr/>
      </vt:variant>
      <vt:variant>
        <vt:i4>7274622</vt:i4>
      </vt:variant>
      <vt:variant>
        <vt:i4>699</vt:i4>
      </vt:variant>
      <vt:variant>
        <vt:i4>0</vt:i4>
      </vt:variant>
      <vt:variant>
        <vt:i4>5</vt:i4>
      </vt:variant>
      <vt:variant>
        <vt:lpwstr>http://www.gibertjoseph.com/personne/Jean-Taine</vt:lpwstr>
      </vt:variant>
      <vt:variant>
        <vt:lpwstr/>
      </vt:variant>
      <vt:variant>
        <vt:i4>1507408</vt:i4>
      </vt:variant>
      <vt:variant>
        <vt:i4>696</vt:i4>
      </vt:variant>
      <vt:variant>
        <vt:i4>0</vt:i4>
      </vt:variant>
      <vt:variant>
        <vt:i4>5</vt:i4>
      </vt:variant>
      <vt:variant>
        <vt:lpwstr>http://www.gibertjoseph.com/elements-fondamentaux-des-transferts-thermiques-7004241.html</vt:lpwstr>
      </vt:variant>
      <vt:variant>
        <vt:lpwstr/>
      </vt:variant>
      <vt:variant>
        <vt:i4>2097248</vt:i4>
      </vt:variant>
      <vt:variant>
        <vt:i4>693</vt:i4>
      </vt:variant>
      <vt:variant>
        <vt:i4>0</vt:i4>
      </vt:variant>
      <vt:variant>
        <vt:i4>5</vt:i4>
      </vt:variant>
      <vt:variant>
        <vt:lpwstr>http://www.gibertjoseph.com/personne/Nora-Cherifa-Abid</vt:lpwstr>
      </vt:variant>
      <vt:variant>
        <vt:lpwstr/>
      </vt:variant>
      <vt:variant>
        <vt:i4>131076</vt:i4>
      </vt:variant>
      <vt:variant>
        <vt:i4>690</vt:i4>
      </vt:variant>
      <vt:variant>
        <vt:i4>0</vt:i4>
      </vt:variant>
      <vt:variant>
        <vt:i4>5</vt:i4>
      </vt:variant>
      <vt:variant>
        <vt:lpwstr>http://www.gibertjoseph.com/personne/Naoual-Belouaggadia</vt:lpwstr>
      </vt:variant>
      <vt:variant>
        <vt:lpwstr/>
      </vt:variant>
      <vt:variant>
        <vt:i4>5308501</vt:i4>
      </vt:variant>
      <vt:variant>
        <vt:i4>687</vt:i4>
      </vt:variant>
      <vt:variant>
        <vt:i4>0</vt:i4>
      </vt:variant>
      <vt:variant>
        <vt:i4>5</vt:i4>
      </vt:variant>
      <vt:variant>
        <vt:lpwstr>http://www.gibertjoseph.com/personne/Raymond-Brun</vt:lpwstr>
      </vt:variant>
      <vt:variant>
        <vt:lpwstr/>
      </vt:variant>
      <vt:variant>
        <vt:i4>5308491</vt:i4>
      </vt:variant>
      <vt:variant>
        <vt:i4>684</vt:i4>
      </vt:variant>
      <vt:variant>
        <vt:i4>0</vt:i4>
      </vt:variant>
      <vt:variant>
        <vt:i4>5</vt:i4>
      </vt:variant>
      <vt:variant>
        <vt:lpwstr>http://www.gibertjoseph.com/personne/Bedat-Benoit</vt:lpwstr>
      </vt:variant>
      <vt:variant>
        <vt:lpwstr/>
      </vt:variant>
      <vt:variant>
        <vt:i4>1966108</vt:i4>
      </vt:variant>
      <vt:variant>
        <vt:i4>681</vt:i4>
      </vt:variant>
      <vt:variant>
        <vt:i4>0</vt:i4>
      </vt:variant>
      <vt:variant>
        <vt:i4>5</vt:i4>
      </vt:variant>
      <vt:variant>
        <vt:lpwstr>http://www.gibertjoseph.com/personne/Giovannini-Andre</vt:lpwstr>
      </vt:variant>
      <vt:variant>
        <vt:lpwstr/>
      </vt:variant>
      <vt:variant>
        <vt:i4>5439495</vt:i4>
      </vt:variant>
      <vt:variant>
        <vt:i4>678</vt:i4>
      </vt:variant>
      <vt:variant>
        <vt:i4>0</vt:i4>
      </vt:variant>
      <vt:variant>
        <vt:i4>5</vt:i4>
      </vt:variant>
      <vt:variant>
        <vt:lpwstr>http://www.eyrolles.com/Sciences/Collection/2605/agence-universitaire-de-la-francophonie</vt:lpwstr>
      </vt:variant>
      <vt:variant>
        <vt:lpwstr/>
      </vt:variant>
      <vt:variant>
        <vt:i4>4915206</vt:i4>
      </vt:variant>
      <vt:variant>
        <vt:i4>675</vt:i4>
      </vt:variant>
      <vt:variant>
        <vt:i4>0</vt:i4>
      </vt:variant>
      <vt:variant>
        <vt:i4>5</vt:i4>
      </vt:variant>
      <vt:variant>
        <vt:lpwstr>http://www.eyrolles.com/Accueil/Editeur/32/presses-polytechniques-et-universitaires-romandes-ppur.php</vt:lpwstr>
      </vt:variant>
      <vt:variant>
        <vt:lpwstr/>
      </vt:variant>
      <vt:variant>
        <vt:i4>68</vt:i4>
      </vt:variant>
      <vt:variant>
        <vt:i4>672</vt:i4>
      </vt:variant>
      <vt:variant>
        <vt:i4>0</vt:i4>
      </vt:variant>
      <vt:variant>
        <vt:i4>5</vt:i4>
      </vt:variant>
      <vt:variant>
        <vt:lpwstr>http://www.eyrolles.com/Accueil/Auteur/jacqueline-etay-52557</vt:lpwstr>
      </vt:variant>
      <vt:variant>
        <vt:lpwstr/>
      </vt:variant>
      <vt:variant>
        <vt:i4>7209086</vt:i4>
      </vt:variant>
      <vt:variant>
        <vt:i4>669</vt:i4>
      </vt:variant>
      <vt:variant>
        <vt:i4>0</vt:i4>
      </vt:variant>
      <vt:variant>
        <vt:i4>5</vt:i4>
      </vt:variant>
      <vt:variant>
        <vt:lpwstr>http://www.eyrolles.com/Accueil/Auteur/yves-fautrelle-52556</vt:lpwstr>
      </vt:variant>
      <vt:variant>
        <vt:lpwstr/>
      </vt:variant>
      <vt:variant>
        <vt:i4>2752560</vt:i4>
      </vt:variant>
      <vt:variant>
        <vt:i4>666</vt:i4>
      </vt:variant>
      <vt:variant>
        <vt:i4>0</vt:i4>
      </vt:variant>
      <vt:variant>
        <vt:i4>5</vt:i4>
      </vt:variant>
      <vt:variant>
        <vt:lpwstr>http://www.eyrolles.com/Accueil/Auteur/ana-maria-bianchi-52554</vt:lpwstr>
      </vt:variant>
      <vt:variant>
        <vt:lpwstr/>
      </vt:variant>
      <vt:variant>
        <vt:i4>3473452</vt:i4>
      </vt:variant>
      <vt:variant>
        <vt:i4>663</vt:i4>
      </vt:variant>
      <vt:variant>
        <vt:i4>0</vt:i4>
      </vt:variant>
      <vt:variant>
        <vt:i4>5</vt:i4>
      </vt:variant>
      <vt:variant>
        <vt:lpwstr>https://openclassrooms.com/forum/sujet/transfert-thermique-entre-2-solides</vt:lpwstr>
      </vt:variant>
      <vt:variant>
        <vt:lpwstr/>
      </vt:variant>
      <vt:variant>
        <vt:i4>3080303</vt:i4>
      </vt:variant>
      <vt:variant>
        <vt:i4>660</vt:i4>
      </vt:variant>
      <vt:variant>
        <vt:i4>0</vt:i4>
      </vt:variant>
      <vt:variant>
        <vt:i4>5</vt:i4>
      </vt:variant>
      <vt:variant>
        <vt:lpwstr>http://www.unitheque.com/Editeur/hermes__lavoisier-665.html?</vt:lpwstr>
      </vt:variant>
      <vt:variant>
        <vt:lpwstr/>
      </vt:variant>
      <vt:variant>
        <vt:i4>3276910</vt:i4>
      </vt:variant>
      <vt:variant>
        <vt:i4>657</vt:i4>
      </vt:variant>
      <vt:variant>
        <vt:i4>0</vt:i4>
      </vt:variant>
      <vt:variant>
        <vt:i4>5</vt:i4>
      </vt:variant>
      <vt:variant>
        <vt:lpwstr>http://www.unitheque.com/Auteur/Takadoum.html?</vt:lpwstr>
      </vt:variant>
      <vt:variant>
        <vt:lpwstr/>
      </vt:variant>
      <vt:variant>
        <vt:i4>8323119</vt:i4>
      </vt:variant>
      <vt:variant>
        <vt:i4>654</vt:i4>
      </vt:variant>
      <vt:variant>
        <vt:i4>0</vt:i4>
      </vt:variant>
      <vt:variant>
        <vt:i4>5</vt:i4>
      </vt:variant>
      <vt:variant>
        <vt:lpwstr>http://recherche.fnac.com/ia57704/Rene-Gras</vt:lpwstr>
      </vt:variant>
      <vt:variant>
        <vt:lpwstr/>
      </vt:variant>
      <vt:variant>
        <vt:i4>1114204</vt:i4>
      </vt:variant>
      <vt:variant>
        <vt:i4>651</vt:i4>
      </vt:variant>
      <vt:variant>
        <vt:i4>0</vt:i4>
      </vt:variant>
      <vt:variant>
        <vt:i4>5</vt:i4>
      </vt:variant>
      <vt:variant>
        <vt:lpwstr>https://www.amazon.fr/s/ref=dp_byline_sr_book_2?ie=UTF8&amp;text=Vve+C.+Dunod&amp;search-alias=books-fr&amp;field-author=Vve+C.+Dunod&amp;sort=relevancerank</vt:lpwstr>
      </vt:variant>
      <vt:variant>
        <vt:lpwstr/>
      </vt:variant>
      <vt:variant>
        <vt:i4>3539064</vt:i4>
      </vt:variant>
      <vt:variant>
        <vt:i4>648</vt:i4>
      </vt:variant>
      <vt:variant>
        <vt:i4>0</vt:i4>
      </vt:variant>
      <vt:variant>
        <vt:i4>5</vt:i4>
      </vt:variant>
      <vt:variant>
        <vt:lpwstr>https://www.amazon.fr/s/ref=dp_byline_sr_book_1?ie=UTF8&amp;text=Georges-G+Paraf&amp;search-alias=books-fr&amp;field-author=Georges-G+Paraf&amp;sort=relevancerank</vt:lpwstr>
      </vt:variant>
      <vt:variant>
        <vt:lpwstr/>
      </vt:variant>
      <vt:variant>
        <vt:i4>6225936</vt:i4>
      </vt:variant>
      <vt:variant>
        <vt:i4>645</vt:i4>
      </vt:variant>
      <vt:variant>
        <vt:i4>0</vt:i4>
      </vt:variant>
      <vt:variant>
        <vt:i4>5</vt:i4>
      </vt:variant>
      <vt:variant>
        <vt:lpwstr>https://www.amazon.fr/Joseph-Reynolds/e/B00DPOA2DS/ref=dp_byline_cont_book_3</vt:lpwstr>
      </vt:variant>
      <vt:variant>
        <vt:lpwstr/>
      </vt:variant>
      <vt:variant>
        <vt:i4>6815868</vt:i4>
      </vt:variant>
      <vt:variant>
        <vt:i4>642</vt:i4>
      </vt:variant>
      <vt:variant>
        <vt:i4>0</vt:i4>
      </vt:variant>
      <vt:variant>
        <vt:i4>5</vt:i4>
      </vt:variant>
      <vt:variant>
        <vt:lpwstr>https://www.amazon.fr/Louis-Theodore/e/B00DPOA2AG/ref=dp_byline_cont_book_2</vt:lpwstr>
      </vt:variant>
      <vt:variant>
        <vt:lpwstr/>
      </vt:variant>
      <vt:variant>
        <vt:i4>5570574</vt:i4>
      </vt:variant>
      <vt:variant>
        <vt:i4>639</vt:i4>
      </vt:variant>
      <vt:variant>
        <vt:i4>0</vt:i4>
      </vt:variant>
      <vt:variant>
        <vt:i4>5</vt:i4>
      </vt:variant>
      <vt:variant>
        <vt:lpwstr>https://www.amazon.fr/Ryan-Dupont/e/B00DPOA1ZW/ref=dp_byline_cont_book_1</vt:lpwstr>
      </vt:variant>
      <vt:variant>
        <vt:lpwstr/>
      </vt:variant>
      <vt:variant>
        <vt:i4>1114207</vt:i4>
      </vt:variant>
      <vt:variant>
        <vt:i4>636</vt:i4>
      </vt:variant>
      <vt:variant>
        <vt:i4>0</vt:i4>
      </vt:variant>
      <vt:variant>
        <vt:i4>5</vt:i4>
      </vt:variant>
      <vt:variant>
        <vt:lpwstr>https://www.amazon.fr/s/ref=dp_byline_sr_book_1?ie=UTF8&amp;text=Beno%C3%AEt+P%C3%A9rib%C3%A8re&amp;search-alias=books-fr&amp;field-author=Beno%C3%AEt+P%C3%A9rib%C3%A8re&amp;sort=relevancerank</vt:lpwstr>
      </vt:variant>
      <vt:variant>
        <vt:lpwstr/>
      </vt:variant>
      <vt:variant>
        <vt:i4>2883686</vt:i4>
      </vt:variant>
      <vt:variant>
        <vt:i4>633</vt:i4>
      </vt:variant>
      <vt:variant>
        <vt:i4>0</vt:i4>
      </vt:variant>
      <vt:variant>
        <vt:i4>5</vt:i4>
      </vt:variant>
      <vt:variant>
        <vt:lpwstr>https://www.amazon.fr/Nathalie-Diaz/e/B004MRUKGQ/ref=dp_byline_cont_book_1</vt:lpwstr>
      </vt:variant>
      <vt:variant>
        <vt:lpwstr/>
      </vt:variant>
      <vt:variant>
        <vt:i4>262149</vt:i4>
      </vt:variant>
      <vt:variant>
        <vt:i4>630</vt:i4>
      </vt:variant>
      <vt:variant>
        <vt:i4>0</vt:i4>
      </vt:variant>
      <vt:variant>
        <vt:i4>5</vt:i4>
      </vt:variant>
      <vt:variant>
        <vt:lpwstr>http://recherche.fnac.com/ia835372/Patrick-Anaya</vt:lpwstr>
      </vt:variant>
      <vt:variant>
        <vt:lpwstr/>
      </vt:variant>
      <vt:variant>
        <vt:i4>6160471</vt:i4>
      </vt:variant>
      <vt:variant>
        <vt:i4>627</vt:i4>
      </vt:variant>
      <vt:variant>
        <vt:i4>0</vt:i4>
      </vt:variant>
      <vt:variant>
        <vt:i4>5</vt:i4>
      </vt:variant>
      <vt:variant>
        <vt:lpwstr>http://recherche.fnac.com/ia920950/Isabelle-Correard</vt:lpwstr>
      </vt:variant>
      <vt:variant>
        <vt:lpwstr/>
      </vt:variant>
      <vt:variant>
        <vt:i4>3670133</vt:i4>
      </vt:variant>
      <vt:variant>
        <vt:i4>624</vt:i4>
      </vt:variant>
      <vt:variant>
        <vt:i4>0</vt:i4>
      </vt:variant>
      <vt:variant>
        <vt:i4>5</vt:i4>
      </vt:variant>
      <vt:variant>
        <vt:lpwstr>https://fr.wikipedia.org/wiki/2009</vt:lpwstr>
      </vt:variant>
      <vt:variant>
        <vt:lpwstr/>
      </vt:variant>
      <vt:variant>
        <vt:i4>2621467</vt:i4>
      </vt:variant>
      <vt:variant>
        <vt:i4>621</vt:i4>
      </vt:variant>
      <vt:variant>
        <vt:i4>0</vt:i4>
      </vt:variant>
      <vt:variant>
        <vt:i4>5</vt:i4>
      </vt:variant>
      <vt:variant>
        <vt:lpwstr>https://fr.wikipedia.org/wiki/Juin_2009</vt:lpwstr>
      </vt:variant>
      <vt:variant>
        <vt:lpwstr/>
      </vt:variant>
      <vt:variant>
        <vt:i4>327788</vt:i4>
      </vt:variant>
      <vt:variant>
        <vt:i4>618</vt:i4>
      </vt:variant>
      <vt:variant>
        <vt:i4>0</vt:i4>
      </vt:variant>
      <vt:variant>
        <vt:i4>5</vt:i4>
      </vt:variant>
      <vt:variant>
        <vt:lpwstr>https://fr.wikipedia.org/wiki/17_juin</vt:lpwstr>
      </vt:variant>
      <vt:variant>
        <vt:lpwstr/>
      </vt:variant>
      <vt:variant>
        <vt:i4>2097230</vt:i4>
      </vt:variant>
      <vt:variant>
        <vt:i4>615</vt:i4>
      </vt:variant>
      <vt:variant>
        <vt:i4>0</vt:i4>
      </vt:variant>
      <vt:variant>
        <vt:i4>5</vt:i4>
      </vt:variant>
      <vt:variant>
        <vt:lpwstr>https://fr.wikipedia.org/wiki/Journal_officiel_de_la_R%C3%A9publique_fran%C3%A7aise</vt:lpwstr>
      </vt:variant>
      <vt:variant>
        <vt:lpwstr/>
      </vt:variant>
      <vt:variant>
        <vt:i4>3670133</vt:i4>
      </vt:variant>
      <vt:variant>
        <vt:i4>612</vt:i4>
      </vt:variant>
      <vt:variant>
        <vt:i4>0</vt:i4>
      </vt:variant>
      <vt:variant>
        <vt:i4>5</vt:i4>
      </vt:variant>
      <vt:variant>
        <vt:lpwstr>https://fr.wikipedia.org/wiki/2009</vt:lpwstr>
      </vt:variant>
      <vt:variant>
        <vt:lpwstr/>
      </vt:variant>
      <vt:variant>
        <vt:i4>2621467</vt:i4>
      </vt:variant>
      <vt:variant>
        <vt:i4>609</vt:i4>
      </vt:variant>
      <vt:variant>
        <vt:i4>0</vt:i4>
      </vt:variant>
      <vt:variant>
        <vt:i4>5</vt:i4>
      </vt:variant>
      <vt:variant>
        <vt:lpwstr>https://fr.wikipedia.org/wiki/Juin_2009</vt:lpwstr>
      </vt:variant>
      <vt:variant>
        <vt:lpwstr/>
      </vt:variant>
      <vt:variant>
        <vt:i4>262252</vt:i4>
      </vt:variant>
      <vt:variant>
        <vt:i4>606</vt:i4>
      </vt:variant>
      <vt:variant>
        <vt:i4>0</vt:i4>
      </vt:variant>
      <vt:variant>
        <vt:i4>5</vt:i4>
      </vt:variant>
      <vt:variant>
        <vt:lpwstr>https://fr.wikipedia.org/wiki/16_juin</vt:lpwstr>
      </vt:variant>
      <vt:variant>
        <vt:lpwstr/>
      </vt:variant>
      <vt:variant>
        <vt:i4>3932286</vt:i4>
      </vt:variant>
      <vt:variant>
        <vt:i4>603</vt:i4>
      </vt:variant>
      <vt:variant>
        <vt:i4>0</vt:i4>
      </vt:variant>
      <vt:variant>
        <vt:i4>5</vt:i4>
      </vt:variant>
      <vt:variant>
        <vt:lpwstr>https://fr.wikipedia.org/wiki/1984</vt:lpwstr>
      </vt:variant>
      <vt:variant>
        <vt:lpwstr/>
      </vt:variant>
      <vt:variant>
        <vt:i4>2228255</vt:i4>
      </vt:variant>
      <vt:variant>
        <vt:i4>600</vt:i4>
      </vt:variant>
      <vt:variant>
        <vt:i4>0</vt:i4>
      </vt:variant>
      <vt:variant>
        <vt:i4>5</vt:i4>
      </vt:variant>
      <vt:variant>
        <vt:lpwstr>https://fr.wikipedia.org/wiki/F%C3%A9vrier_1984</vt:lpwstr>
      </vt:variant>
      <vt:variant>
        <vt:lpwstr/>
      </vt:variant>
      <vt:variant>
        <vt:i4>1114170</vt:i4>
      </vt:variant>
      <vt:variant>
        <vt:i4>597</vt:i4>
      </vt:variant>
      <vt:variant>
        <vt:i4>0</vt:i4>
      </vt:variant>
      <vt:variant>
        <vt:i4>5</vt:i4>
      </vt:variant>
      <vt:variant>
        <vt:lpwstr>https://fr.wikipedia.org/wiki/1er_f%C3%A9vrier</vt:lpwstr>
      </vt:variant>
      <vt:variant>
        <vt:lpwstr/>
      </vt:variant>
      <vt:variant>
        <vt:i4>2097230</vt:i4>
      </vt:variant>
      <vt:variant>
        <vt:i4>594</vt:i4>
      </vt:variant>
      <vt:variant>
        <vt:i4>0</vt:i4>
      </vt:variant>
      <vt:variant>
        <vt:i4>5</vt:i4>
      </vt:variant>
      <vt:variant>
        <vt:lpwstr>https://fr.wikipedia.org/wiki/Journal_officiel_de_la_R%C3%A9publique_fran%C3%A7aise</vt:lpwstr>
      </vt:variant>
      <vt:variant>
        <vt:lpwstr/>
      </vt:variant>
      <vt:variant>
        <vt:i4>3932286</vt:i4>
      </vt:variant>
      <vt:variant>
        <vt:i4>591</vt:i4>
      </vt:variant>
      <vt:variant>
        <vt:i4>0</vt:i4>
      </vt:variant>
      <vt:variant>
        <vt:i4>5</vt:i4>
      </vt:variant>
      <vt:variant>
        <vt:lpwstr>https://fr.wikipedia.org/wiki/1984</vt:lpwstr>
      </vt:variant>
      <vt:variant>
        <vt:lpwstr/>
      </vt:variant>
      <vt:variant>
        <vt:i4>1114209</vt:i4>
      </vt:variant>
      <vt:variant>
        <vt:i4>588</vt:i4>
      </vt:variant>
      <vt:variant>
        <vt:i4>0</vt:i4>
      </vt:variant>
      <vt:variant>
        <vt:i4>5</vt:i4>
      </vt:variant>
      <vt:variant>
        <vt:lpwstr>https://fr.wikipedia.org/wiki/Janvier_1984</vt:lpwstr>
      </vt:variant>
      <vt:variant>
        <vt:lpwstr/>
      </vt:variant>
      <vt:variant>
        <vt:i4>1572968</vt:i4>
      </vt:variant>
      <vt:variant>
        <vt:i4>585</vt:i4>
      </vt:variant>
      <vt:variant>
        <vt:i4>0</vt:i4>
      </vt:variant>
      <vt:variant>
        <vt:i4>5</vt:i4>
      </vt:variant>
      <vt:variant>
        <vt:lpwstr>https://fr.wikipedia.org/wiki/26_janvier</vt:lpwstr>
      </vt:variant>
      <vt:variant>
        <vt:lpwstr/>
      </vt:variant>
      <vt:variant>
        <vt:i4>3997809</vt:i4>
      </vt:variant>
      <vt:variant>
        <vt:i4>582</vt:i4>
      </vt:variant>
      <vt:variant>
        <vt:i4>0</vt:i4>
      </vt:variant>
      <vt:variant>
        <vt:i4>5</vt:i4>
      </vt:variant>
      <vt:variant>
        <vt:lpwstr>https://fr.wikipedia.org/wiki/1975</vt:lpwstr>
      </vt:variant>
      <vt:variant>
        <vt:lpwstr/>
      </vt:variant>
      <vt:variant>
        <vt:i4>3604607</vt:i4>
      </vt:variant>
      <vt:variant>
        <vt:i4>579</vt:i4>
      </vt:variant>
      <vt:variant>
        <vt:i4>0</vt:i4>
      </vt:variant>
      <vt:variant>
        <vt:i4>5</vt:i4>
      </vt:variant>
      <vt:variant>
        <vt:lpwstr>https://fr.wikipedia.org/wiki/1791</vt:lpwstr>
      </vt:variant>
      <vt:variant>
        <vt:lpwstr/>
      </vt:variant>
      <vt:variant>
        <vt:i4>2490418</vt:i4>
      </vt:variant>
      <vt:variant>
        <vt:i4>576</vt:i4>
      </vt:variant>
      <vt:variant>
        <vt:i4>0</vt:i4>
      </vt:variant>
      <vt:variant>
        <vt:i4>5</vt:i4>
      </vt:variant>
      <vt:variant>
        <vt:lpwstr>http://biblio-fr.info.unicaen.fr/bnum/jelec/Solaris/d06/6fayet.html</vt:lpwstr>
      </vt:variant>
      <vt:variant>
        <vt:lpwstr/>
      </vt:variant>
      <vt:variant>
        <vt:i4>2097230</vt:i4>
      </vt:variant>
      <vt:variant>
        <vt:i4>573</vt:i4>
      </vt:variant>
      <vt:variant>
        <vt:i4>0</vt:i4>
      </vt:variant>
      <vt:variant>
        <vt:i4>5</vt:i4>
      </vt:variant>
      <vt:variant>
        <vt:lpwstr>https://fr.wikipedia.org/wiki/Journal_officiel_de_la_R%C3%A9publique_fran%C3%A7aise</vt:lpwstr>
      </vt:variant>
      <vt:variant>
        <vt:lpwstr/>
      </vt:variant>
      <vt:variant>
        <vt:i4>2424873</vt:i4>
      </vt:variant>
      <vt:variant>
        <vt:i4>570</vt:i4>
      </vt:variant>
      <vt:variant>
        <vt:i4>0</vt:i4>
      </vt:variant>
      <vt:variant>
        <vt:i4>5</vt:i4>
      </vt:variant>
      <vt:variant>
        <vt:lpwstr>https://fr.wikipedia.org/wiki/Loi_pour_la_confiance_dans_l%27%C3%A9conomie_num%C3%A9rique</vt:lpwstr>
      </vt:variant>
      <vt:variant>
        <vt:lpwstr/>
      </vt:variant>
      <vt:variant>
        <vt:i4>4063355</vt:i4>
      </vt:variant>
      <vt:variant>
        <vt:i4>567</vt:i4>
      </vt:variant>
      <vt:variant>
        <vt:i4>0</vt:i4>
      </vt:variant>
      <vt:variant>
        <vt:i4>5</vt:i4>
      </vt:variant>
      <vt:variant>
        <vt:lpwstr>https://fr.wikipedia.org/wiki/Norme_et_standard_techniques</vt:lpwstr>
      </vt:variant>
      <vt:variant>
        <vt:lpwstr>Statut_de_la_normalisation_en_France</vt:lpwstr>
      </vt:variant>
      <vt:variant>
        <vt:i4>6422609</vt:i4>
      </vt:variant>
      <vt:variant>
        <vt:i4>564</vt:i4>
      </vt:variant>
      <vt:variant>
        <vt:i4>0</vt:i4>
      </vt:variant>
      <vt:variant>
        <vt:i4>5</vt:i4>
      </vt:variant>
      <vt:variant>
        <vt:lpwstr>https://fr.wikipedia.org/wiki/Norme_et_standard_techniques</vt:lpwstr>
      </vt:variant>
      <vt:variant>
        <vt:lpwstr>Cas_des_technologies_de_l.27information_et_de_la_communication</vt:lpwstr>
      </vt:variant>
      <vt:variant>
        <vt:i4>7864336</vt:i4>
      </vt:variant>
      <vt:variant>
        <vt:i4>561</vt:i4>
      </vt:variant>
      <vt:variant>
        <vt:i4>0</vt:i4>
      </vt:variant>
      <vt:variant>
        <vt:i4>5</vt:i4>
      </vt:variant>
      <vt:variant>
        <vt:lpwstr>https://fr.wikipedia.org/wiki/Norme_et_standard_techniques</vt:lpwstr>
      </vt:variant>
      <vt:variant>
        <vt:lpwstr>Organismes_de_normalisation</vt:lpwstr>
      </vt:variant>
      <vt:variant>
        <vt:i4>3145792</vt:i4>
      </vt:variant>
      <vt:variant>
        <vt:i4>558</vt:i4>
      </vt:variant>
      <vt:variant>
        <vt:i4>0</vt:i4>
      </vt:variant>
      <vt:variant>
        <vt:i4>5</vt:i4>
      </vt:variant>
      <vt:variant>
        <vt:lpwstr>https://fr.wikipedia.org/wiki/Norme_et_standard_techniques</vt:lpwstr>
      </vt:variant>
      <vt:variant>
        <vt:lpwstr>Histoire</vt:lpwstr>
      </vt:variant>
      <vt:variant>
        <vt:i4>3997777</vt:i4>
      </vt:variant>
      <vt:variant>
        <vt:i4>555</vt:i4>
      </vt:variant>
      <vt:variant>
        <vt:i4>0</vt:i4>
      </vt:variant>
      <vt:variant>
        <vt:i4>5</vt:i4>
      </vt:variant>
      <vt:variant>
        <vt:lpwstr>https://fr.wikipedia.org/wiki/Norme_et_standard_techniques</vt:lpwstr>
      </vt:variant>
      <vt:variant>
        <vt:lpwstr>D.C3.A9finitions</vt:lpwstr>
      </vt:variant>
      <vt:variant>
        <vt:i4>3604524</vt:i4>
      </vt:variant>
      <vt:variant>
        <vt:i4>552</vt:i4>
      </vt:variant>
      <vt:variant>
        <vt:i4>0</vt:i4>
      </vt:variant>
      <vt:variant>
        <vt:i4>5</vt:i4>
      </vt:variant>
      <vt:variant>
        <vt:lpwstr>https://www.amazon.fr/Serge-Tourneur/e/B004MNT05W/ref=dp_byline_cont_book_1</vt:lpwstr>
      </vt:variant>
      <vt:variant>
        <vt:lpwstr/>
      </vt:variant>
      <vt:variant>
        <vt:i4>3997823</vt:i4>
      </vt:variant>
      <vt:variant>
        <vt:i4>549</vt:i4>
      </vt:variant>
      <vt:variant>
        <vt:i4>0</vt:i4>
      </vt:variant>
      <vt:variant>
        <vt:i4>5</vt:i4>
      </vt:variant>
      <vt:variant>
        <vt:lpwstr>https://www.amazon.fr/Andr%C3%A9-Bianciotto/e/B004N6CBM2/ref=dp_byline_cont_book_3</vt:lpwstr>
      </vt:variant>
      <vt:variant>
        <vt:lpwstr/>
      </vt:variant>
      <vt:variant>
        <vt:i4>1114204</vt:i4>
      </vt:variant>
      <vt:variant>
        <vt:i4>546</vt:i4>
      </vt:variant>
      <vt:variant>
        <vt:i4>0</vt:i4>
      </vt:variant>
      <vt:variant>
        <vt:i4>5</vt:i4>
      </vt:variant>
      <vt:variant>
        <vt:lpwstr>https://www.amazon.fr/s/ref=dp_byline_sr_book_2?ie=UTF8&amp;text=Pierre+Boy%C3%A9&amp;search-alias=books-fr&amp;field-author=Pierre+Boy%C3%A9&amp;sort=relevancerank</vt:lpwstr>
      </vt:variant>
      <vt:variant>
        <vt:lpwstr/>
      </vt:variant>
      <vt:variant>
        <vt:i4>4325404</vt:i4>
      </vt:variant>
      <vt:variant>
        <vt:i4>543</vt:i4>
      </vt:variant>
      <vt:variant>
        <vt:i4>0</vt:i4>
      </vt:variant>
      <vt:variant>
        <vt:i4>5</vt:i4>
      </vt:variant>
      <vt:variant>
        <vt:lpwstr>https://www.amazon.fr/Pascal-Denis/e/B004N8NKKW/ref=dp_byline_cont_book_1</vt:lpwstr>
      </vt:variant>
      <vt:variant>
        <vt:lpwstr/>
      </vt:variant>
      <vt:variant>
        <vt:i4>7864430</vt:i4>
      </vt:variant>
      <vt:variant>
        <vt:i4>540</vt:i4>
      </vt:variant>
      <vt:variant>
        <vt:i4>0</vt:i4>
      </vt:variant>
      <vt:variant>
        <vt:i4>5</vt:i4>
      </vt:variant>
      <vt:variant>
        <vt:lpwstr>https://www.amazon.fr/Denis-Cogniel/e/B004MO4XZI/ref=dp_byline_cont_book_3</vt:lpwstr>
      </vt:variant>
      <vt:variant>
        <vt:lpwstr/>
      </vt:variant>
      <vt:variant>
        <vt:i4>6422629</vt:i4>
      </vt:variant>
      <vt:variant>
        <vt:i4>537</vt:i4>
      </vt:variant>
      <vt:variant>
        <vt:i4>0</vt:i4>
      </vt:variant>
      <vt:variant>
        <vt:i4>5</vt:i4>
      </vt:variant>
      <vt:variant>
        <vt:lpwstr>https://www.amazon.fr/Yves-Gangloff/e/B004N4AYAK/ref=dp_byline_cont_book_2</vt:lpwstr>
      </vt:variant>
      <vt:variant>
        <vt:lpwstr/>
      </vt:variant>
      <vt:variant>
        <vt:i4>5963807</vt:i4>
      </vt:variant>
      <vt:variant>
        <vt:i4>534</vt:i4>
      </vt:variant>
      <vt:variant>
        <vt:i4>0</vt:i4>
      </vt:variant>
      <vt:variant>
        <vt:i4>5</vt:i4>
      </vt:variant>
      <vt:variant>
        <vt:lpwstr>http://www.eyrolles.com/Sciences/Collection/7896/technique-et-ingenierie-gestion-industrielle</vt:lpwstr>
      </vt:variant>
      <vt:variant>
        <vt:lpwstr/>
      </vt:variant>
      <vt:variant>
        <vt:i4>65555</vt:i4>
      </vt:variant>
      <vt:variant>
        <vt:i4>531</vt:i4>
      </vt:variant>
      <vt:variant>
        <vt:i4>0</vt:i4>
      </vt:variant>
      <vt:variant>
        <vt:i4>5</vt:i4>
      </vt:variant>
      <vt:variant>
        <vt:lpwstr>http://www.eyrolles.com/Accueil/Editeur/4021/l-usine-nouvelle.php</vt:lpwstr>
      </vt:variant>
      <vt:variant>
        <vt:lpwstr/>
      </vt:variant>
      <vt:variant>
        <vt:i4>1769473</vt:i4>
      </vt:variant>
      <vt:variant>
        <vt:i4>528</vt:i4>
      </vt:variant>
      <vt:variant>
        <vt:i4>0</vt:i4>
      </vt:variant>
      <vt:variant>
        <vt:i4>5</vt:i4>
      </vt:variant>
      <vt:variant>
        <vt:lpwstr>http://www.eyrolles.com/Accueil/Editeur/54/dunod.php</vt:lpwstr>
      </vt:variant>
      <vt:variant>
        <vt:lpwstr/>
      </vt:variant>
      <vt:variant>
        <vt:i4>6553662</vt:i4>
      </vt:variant>
      <vt:variant>
        <vt:i4>525</vt:i4>
      </vt:variant>
      <vt:variant>
        <vt:i4>0</vt:i4>
      </vt:variant>
      <vt:variant>
        <vt:i4>5</vt:i4>
      </vt:variant>
      <vt:variant>
        <vt:lpwstr>http://www.eyrolles.com/Accueil/Auteur/jean-claude-francastel-18900</vt:lpwstr>
      </vt:variant>
      <vt:variant>
        <vt:lpwstr/>
      </vt:variant>
      <vt:variant>
        <vt:i4>6619198</vt:i4>
      </vt:variant>
      <vt:variant>
        <vt:i4>522</vt:i4>
      </vt:variant>
      <vt:variant>
        <vt:i4>0</vt:i4>
      </vt:variant>
      <vt:variant>
        <vt:i4>5</vt:i4>
      </vt:variant>
      <vt:variant>
        <vt:lpwstr>http://www.dunod.com/collection/technique-et-ingenierie/sciences-techniques</vt:lpwstr>
      </vt:variant>
      <vt:variant>
        <vt:lpwstr/>
      </vt:variant>
      <vt:variant>
        <vt:i4>4391003</vt:i4>
      </vt:variant>
      <vt:variant>
        <vt:i4>519</vt:i4>
      </vt:variant>
      <vt:variant>
        <vt:i4>0</vt:i4>
      </vt:variant>
      <vt:variant>
        <vt:i4>5</vt:i4>
      </vt:variant>
      <vt:variant>
        <vt:lpwstr>http://www.dunod.com/auteur/jacques-goupy</vt:lpwstr>
      </vt:variant>
      <vt:variant>
        <vt:lpwstr/>
      </vt:variant>
      <vt:variant>
        <vt:i4>4784142</vt:i4>
      </vt:variant>
      <vt:variant>
        <vt:i4>516</vt:i4>
      </vt:variant>
      <vt:variant>
        <vt:i4>0</vt:i4>
      </vt:variant>
      <vt:variant>
        <vt:i4>5</vt:i4>
      </vt:variant>
      <vt:variant>
        <vt:lpwstr>http://www.eyrolles.com/Accueil/Auteur/robert-chapeaucou-7377</vt:lpwstr>
      </vt:variant>
      <vt:variant>
        <vt:lpwstr/>
      </vt:variant>
      <vt:variant>
        <vt:i4>1769473</vt:i4>
      </vt:variant>
      <vt:variant>
        <vt:i4>513</vt:i4>
      </vt:variant>
      <vt:variant>
        <vt:i4>0</vt:i4>
      </vt:variant>
      <vt:variant>
        <vt:i4>5</vt:i4>
      </vt:variant>
      <vt:variant>
        <vt:lpwstr>http://www.eyrolles.com/Accueil/Editeur/54/dunod.php</vt:lpwstr>
      </vt:variant>
      <vt:variant>
        <vt:lpwstr/>
      </vt:variant>
      <vt:variant>
        <vt:i4>7209081</vt:i4>
      </vt:variant>
      <vt:variant>
        <vt:i4>510</vt:i4>
      </vt:variant>
      <vt:variant>
        <vt:i4>0</vt:i4>
      </vt:variant>
      <vt:variant>
        <vt:i4>5</vt:i4>
      </vt:variant>
      <vt:variant>
        <vt:lpwstr>http://www.eyrolles.com/Accueil/Editeur/18/editions-d-organisation.php</vt:lpwstr>
      </vt:variant>
      <vt:variant>
        <vt:lpwstr/>
      </vt:variant>
      <vt:variant>
        <vt:i4>2555962</vt:i4>
      </vt:variant>
      <vt:variant>
        <vt:i4>507</vt:i4>
      </vt:variant>
      <vt:variant>
        <vt:i4>0</vt:i4>
      </vt:variant>
      <vt:variant>
        <vt:i4>5</vt:i4>
      </vt:variant>
      <vt:variant>
        <vt:lpwstr>http://www.eyrolles.com/Accueil/Auteur/alain-courtois-5157</vt:lpwstr>
      </vt:variant>
      <vt:variant>
        <vt:lpwstr/>
      </vt:variant>
      <vt:variant>
        <vt:i4>2621497</vt:i4>
      </vt:variant>
      <vt:variant>
        <vt:i4>504</vt:i4>
      </vt:variant>
      <vt:variant>
        <vt:i4>0</vt:i4>
      </vt:variant>
      <vt:variant>
        <vt:i4>5</vt:i4>
      </vt:variant>
      <vt:variant>
        <vt:lpwstr>http://www.eyrolles.com/Accueil/Auteur/pascal-bonnefous-106667</vt:lpwstr>
      </vt:variant>
      <vt:variant>
        <vt:lpwstr/>
      </vt:variant>
      <vt:variant>
        <vt:i4>1245269</vt:i4>
      </vt:variant>
      <vt:variant>
        <vt:i4>501</vt:i4>
      </vt:variant>
      <vt:variant>
        <vt:i4>0</vt:i4>
      </vt:variant>
      <vt:variant>
        <vt:i4>5</vt:i4>
      </vt:variant>
      <vt:variant>
        <vt:lpwstr>http://www.eyrolles.com/Accueil/Auteur/chantal-martin-bonnefous-5074</vt:lpwstr>
      </vt:variant>
      <vt:variant>
        <vt:lpwstr/>
      </vt:variant>
      <vt:variant>
        <vt:i4>3080242</vt:i4>
      </vt:variant>
      <vt:variant>
        <vt:i4>498</vt:i4>
      </vt:variant>
      <vt:variant>
        <vt:i4>0</vt:i4>
      </vt:variant>
      <vt:variant>
        <vt:i4>5</vt:i4>
      </vt:variant>
      <vt:variant>
        <vt:lpwstr>http://www.eyrolles.com/Accueil/Auteur/maurice-pillet-5781</vt:lpwstr>
      </vt:variant>
      <vt:variant>
        <vt:lpwstr/>
      </vt:variant>
      <vt:variant>
        <vt:i4>3866720</vt:i4>
      </vt:variant>
      <vt:variant>
        <vt:i4>495</vt:i4>
      </vt:variant>
      <vt:variant>
        <vt:i4>0</vt:i4>
      </vt:variant>
      <vt:variant>
        <vt:i4>5</vt:i4>
      </vt:variant>
      <vt:variant>
        <vt:lpwstr>http://www.dunod.com/collectionfonctions-de-lentrepriseentreprise-economie</vt:lpwstr>
      </vt:variant>
      <vt:variant>
        <vt:lpwstr/>
      </vt:variant>
      <vt:variant>
        <vt:i4>5242948</vt:i4>
      </vt:variant>
      <vt:variant>
        <vt:i4>492</vt:i4>
      </vt:variant>
      <vt:variant>
        <vt:i4>0</vt:i4>
      </vt:variant>
      <vt:variant>
        <vt:i4>5</vt:i4>
      </vt:variant>
      <vt:variant>
        <vt:lpwstr>http://www.eyrolles.com/Accueil/Editeur/272/de-boeck.php</vt:lpwstr>
      </vt:variant>
      <vt:variant>
        <vt:lpwstr/>
      </vt:variant>
      <vt:variant>
        <vt:i4>5439553</vt:i4>
      </vt:variant>
      <vt:variant>
        <vt:i4>489</vt:i4>
      </vt:variant>
      <vt:variant>
        <vt:i4>0</vt:i4>
      </vt:variant>
      <vt:variant>
        <vt:i4>5</vt:i4>
      </vt:variant>
      <vt:variant>
        <vt:lpwstr>http://www.eyrolles.com/Accueil/Editeur/9/reynald-goulet.php</vt:lpwstr>
      </vt:variant>
      <vt:variant>
        <vt:lpwstr/>
      </vt:variant>
      <vt:variant>
        <vt:i4>3997758</vt:i4>
      </vt:variant>
      <vt:variant>
        <vt:i4>486</vt:i4>
      </vt:variant>
      <vt:variant>
        <vt:i4>0</vt:i4>
      </vt:variant>
      <vt:variant>
        <vt:i4>5</vt:i4>
      </vt:variant>
      <vt:variant>
        <vt:lpwstr>http://www.eyrolles.com/Accueil/Auteur/mayer-81258</vt:lpwstr>
      </vt:variant>
      <vt:variant>
        <vt:lpwstr/>
      </vt:variant>
      <vt:variant>
        <vt:i4>3276835</vt:i4>
      </vt:variant>
      <vt:variant>
        <vt:i4>483</vt:i4>
      </vt:variant>
      <vt:variant>
        <vt:i4>0</vt:i4>
      </vt:variant>
      <vt:variant>
        <vt:i4>5</vt:i4>
      </vt:variant>
      <vt:variant>
        <vt:lpwstr>http://www.eyrolles.com/Accueil/Auteur/m-bowditch-81256</vt:lpwstr>
      </vt:variant>
      <vt:variant>
        <vt:lpwstr/>
      </vt:variant>
      <vt:variant>
        <vt:i4>3407907</vt:i4>
      </vt:variant>
      <vt:variant>
        <vt:i4>480</vt:i4>
      </vt:variant>
      <vt:variant>
        <vt:i4>0</vt:i4>
      </vt:variant>
      <vt:variant>
        <vt:i4>5</vt:i4>
      </vt:variant>
      <vt:variant>
        <vt:lpwstr>http://www.eyrolles.com/Accueil/Auteur/k-bowditch-81255</vt:lpwstr>
      </vt:variant>
      <vt:variant>
        <vt:lpwstr/>
      </vt:variant>
      <vt:variant>
        <vt:i4>2424868</vt:i4>
      </vt:variant>
      <vt:variant>
        <vt:i4>477</vt:i4>
      </vt:variant>
      <vt:variant>
        <vt:i4>0</vt:i4>
      </vt:variant>
      <vt:variant>
        <vt:i4>5</vt:i4>
      </vt:variant>
      <vt:variant>
        <vt:lpwstr>http://www.eyrolles.com/Accueil/Auteur/w-bowditch-80596</vt:lpwstr>
      </vt:variant>
      <vt:variant>
        <vt:lpwstr/>
      </vt:variant>
      <vt:variant>
        <vt:i4>5767175</vt:i4>
      </vt:variant>
      <vt:variant>
        <vt:i4>474</vt:i4>
      </vt:variant>
      <vt:variant>
        <vt:i4>0</vt:i4>
      </vt:variant>
      <vt:variant>
        <vt:i4>5</vt:i4>
      </vt:variant>
      <vt:variant>
        <vt:lpwstr>http://www.eyrolles.com/Accueil/Auteur/c-turnquist-80595</vt:lpwstr>
      </vt:variant>
      <vt:variant>
        <vt:lpwstr/>
      </vt:variant>
      <vt:variant>
        <vt:i4>2424871</vt:i4>
      </vt:variant>
      <vt:variant>
        <vt:i4>471</vt:i4>
      </vt:variant>
      <vt:variant>
        <vt:i4>0</vt:i4>
      </vt:variant>
      <vt:variant>
        <vt:i4>5</vt:i4>
      </vt:variant>
      <vt:variant>
        <vt:lpwstr>http://www.eyrolles.com/Accueil/Auteur/a-althouse-80594</vt:lpwstr>
      </vt:variant>
      <vt:variant>
        <vt:lpwstr/>
      </vt:variant>
      <vt:variant>
        <vt:i4>7798829</vt:i4>
      </vt:variant>
      <vt:variant>
        <vt:i4>468</vt:i4>
      </vt:variant>
      <vt:variant>
        <vt:i4>0</vt:i4>
      </vt:variant>
      <vt:variant>
        <vt:i4>5</vt:i4>
      </vt:variant>
      <vt:variant>
        <vt:lpwstr>http://www.eyrolles.com/Accueil/Auteur/martin-villeneuve-81254</vt:lpwstr>
      </vt:variant>
      <vt:variant>
        <vt:lpwstr/>
      </vt:variant>
      <vt:variant>
        <vt:i4>8192053</vt:i4>
      </vt:variant>
      <vt:variant>
        <vt:i4>465</vt:i4>
      </vt:variant>
      <vt:variant>
        <vt:i4>0</vt:i4>
      </vt:variant>
      <vt:variant>
        <vt:i4>5</vt:i4>
      </vt:variant>
      <vt:variant>
        <vt:lpwstr>http://www.eyrolles.com/Accueil/Auteur/michel-bramat-81253</vt:lpwstr>
      </vt:variant>
      <vt:variant>
        <vt:lpwstr/>
      </vt:variant>
      <vt:variant>
        <vt:i4>4063283</vt:i4>
      </vt:variant>
      <vt:variant>
        <vt:i4>462</vt:i4>
      </vt:variant>
      <vt:variant>
        <vt:i4>0</vt:i4>
      </vt:variant>
      <vt:variant>
        <vt:i4>5</vt:i4>
      </vt:variant>
      <vt:variant>
        <vt:lpwstr>http://www.eyrolles.com/Accueil/Auteur/chantal-paquet-81251</vt:lpwstr>
      </vt:variant>
      <vt:variant>
        <vt:lpwstr/>
      </vt:variant>
      <vt:variant>
        <vt:i4>1441812</vt:i4>
      </vt:variant>
      <vt:variant>
        <vt:i4>459</vt:i4>
      </vt:variant>
      <vt:variant>
        <vt:i4>0</vt:i4>
      </vt:variant>
      <vt:variant>
        <vt:i4>5</vt:i4>
      </vt:variant>
      <vt:variant>
        <vt:lpwstr>http://recherche.fnac.com/e35497/Saep</vt:lpwstr>
      </vt:variant>
      <vt:variant>
        <vt:lpwstr/>
      </vt:variant>
      <vt:variant>
        <vt:i4>5767174</vt:i4>
      </vt:variant>
      <vt:variant>
        <vt:i4>456</vt:i4>
      </vt:variant>
      <vt:variant>
        <vt:i4>0</vt:i4>
      </vt:variant>
      <vt:variant>
        <vt:i4>5</vt:i4>
      </vt:variant>
      <vt:variant>
        <vt:lpwstr>http://recherche.fnac.com/ia140796/Jean-Michel-Jorion</vt:lpwstr>
      </vt:variant>
      <vt:variant>
        <vt:lpwstr/>
      </vt:variant>
      <vt:variant>
        <vt:i4>4456520</vt:i4>
      </vt:variant>
      <vt:variant>
        <vt:i4>453</vt:i4>
      </vt:variant>
      <vt:variant>
        <vt:i4>0</vt:i4>
      </vt:variant>
      <vt:variant>
        <vt:i4>5</vt:i4>
      </vt:variant>
      <vt:variant>
        <vt:lpwstr>http://recherche.fnac.com/ia651543/Gunnar-Linden</vt:lpwstr>
      </vt:variant>
      <vt:variant>
        <vt:lpwstr/>
      </vt:variant>
      <vt:variant>
        <vt:i4>4915270</vt:i4>
      </vt:variant>
      <vt:variant>
        <vt:i4>450</vt:i4>
      </vt:variant>
      <vt:variant>
        <vt:i4>0</vt:i4>
      </vt:variant>
      <vt:variant>
        <vt:i4>5</vt:i4>
      </vt:variant>
      <vt:variant>
        <vt:lpwstr>http://recherche.fnac.com/ia571729/Klas-Weman</vt:lpwstr>
      </vt:variant>
      <vt:variant>
        <vt:lpwstr/>
      </vt:variant>
      <vt:variant>
        <vt:i4>6684708</vt:i4>
      </vt:variant>
      <vt:variant>
        <vt:i4>447</vt:i4>
      </vt:variant>
      <vt:variant>
        <vt:i4>0</vt:i4>
      </vt:variant>
      <vt:variant>
        <vt:i4>5</vt:i4>
      </vt:variant>
      <vt:variant>
        <vt:lpwstr>https://www.amazon.fr/Klas-Weman/e/B0090SZQYS/ref=dp_byline_cont_book_1</vt:lpwstr>
      </vt:variant>
      <vt:variant>
        <vt:lpwstr/>
      </vt:variant>
      <vt:variant>
        <vt:i4>5570574</vt:i4>
      </vt:variant>
      <vt:variant>
        <vt:i4>444</vt:i4>
      </vt:variant>
      <vt:variant>
        <vt:i4>0</vt:i4>
      </vt:variant>
      <vt:variant>
        <vt:i4>5</vt:i4>
      </vt:variant>
      <vt:variant>
        <vt:lpwstr>https://fr.wikipedia.org/wiki/Moulage</vt:lpwstr>
      </vt:variant>
      <vt:variant>
        <vt:lpwstr/>
      </vt:variant>
      <vt:variant>
        <vt:i4>4653087</vt:i4>
      </vt:variant>
      <vt:variant>
        <vt:i4>441</vt:i4>
      </vt:variant>
      <vt:variant>
        <vt:i4>0</vt:i4>
      </vt:variant>
      <vt:variant>
        <vt:i4>5</vt:i4>
      </vt:variant>
      <vt:variant>
        <vt:lpwstr>https://fr.wikipedia.org/wiki/Thermoplastique</vt:lpwstr>
      </vt:variant>
      <vt:variant>
        <vt:lpwstr/>
      </vt:variant>
      <vt:variant>
        <vt:i4>6029392</vt:i4>
      </vt:variant>
      <vt:variant>
        <vt:i4>438</vt:i4>
      </vt:variant>
      <vt:variant>
        <vt:i4>0</vt:i4>
      </vt:variant>
      <vt:variant>
        <vt:i4>5</vt:i4>
      </vt:variant>
      <vt:variant>
        <vt:lpwstr>https://fr.wikipedia.org/wiki/Mise_en_forme_d%27un_mat%C3%A9riau</vt:lpwstr>
      </vt:variant>
      <vt:variant>
        <vt:lpwstr/>
      </vt:variant>
      <vt:variant>
        <vt:i4>7536751</vt:i4>
      </vt:variant>
      <vt:variant>
        <vt:i4>435</vt:i4>
      </vt:variant>
      <vt:variant>
        <vt:i4>0</vt:i4>
      </vt:variant>
      <vt:variant>
        <vt:i4>5</vt:i4>
      </vt:variant>
      <vt:variant>
        <vt:lpwstr>https://fr.wikipedia.org/wiki/Injection_d%27un_plastique</vt:lpwstr>
      </vt:variant>
      <vt:variant>
        <vt:lpwstr/>
      </vt:variant>
      <vt:variant>
        <vt:i4>7077996</vt:i4>
      </vt:variant>
      <vt:variant>
        <vt:i4>432</vt:i4>
      </vt:variant>
      <vt:variant>
        <vt:i4>0</vt:i4>
      </vt:variant>
      <vt:variant>
        <vt:i4>5</vt:i4>
      </vt:variant>
      <vt:variant>
        <vt:lpwstr>http://www.presses-polytechnique.ca/fr/fabrication-avancee-et-methodes-industrielles-tome-2</vt:lpwstr>
      </vt:variant>
      <vt:variant>
        <vt:lpwstr/>
      </vt:variant>
      <vt:variant>
        <vt:i4>6357026</vt:i4>
      </vt:variant>
      <vt:variant>
        <vt:i4>429</vt:i4>
      </vt:variant>
      <vt:variant>
        <vt:i4>0</vt:i4>
      </vt:variant>
      <vt:variant>
        <vt:i4>5</vt:i4>
      </vt:variant>
      <vt:variant>
        <vt:lpwstr>https://www.boutique.afnor.org/normes-produits-edition</vt:lpwstr>
      </vt:variant>
      <vt:variant>
        <vt:lpwstr/>
      </vt:variant>
      <vt:variant>
        <vt:i4>6291564</vt:i4>
      </vt:variant>
      <vt:variant>
        <vt:i4>426</vt:i4>
      </vt:variant>
      <vt:variant>
        <vt:i4>0</vt:i4>
      </vt:variant>
      <vt:variant>
        <vt:i4>5</vt:i4>
      </vt:variant>
      <vt:variant>
        <vt:lpwstr>javascript:void(0);</vt:lpwstr>
      </vt:variant>
      <vt:variant>
        <vt:lpwstr/>
      </vt:variant>
      <vt:variant>
        <vt:i4>6357026</vt:i4>
      </vt:variant>
      <vt:variant>
        <vt:i4>423</vt:i4>
      </vt:variant>
      <vt:variant>
        <vt:i4>0</vt:i4>
      </vt:variant>
      <vt:variant>
        <vt:i4>5</vt:i4>
      </vt:variant>
      <vt:variant>
        <vt:lpwstr>https://www.boutique.afnor.org/normes-produits-edition</vt:lpwstr>
      </vt:variant>
      <vt:variant>
        <vt:lpwstr/>
      </vt:variant>
      <vt:variant>
        <vt:i4>8192049</vt:i4>
      </vt:variant>
      <vt:variant>
        <vt:i4>420</vt:i4>
      </vt:variant>
      <vt:variant>
        <vt:i4>0</vt:i4>
      </vt:variant>
      <vt:variant>
        <vt:i4>5</vt:i4>
      </vt:variant>
      <vt:variant>
        <vt:lpwstr>https://www.amazon.fr/s/ref=dp_byline_sr_book_3?ie=UTF8&amp;text=J%C3%A9r%C3%B4me+Frantz&amp;search-alias=books-fr&amp;field-author=J%C3%A9r%C3%B4me+Frantz&amp;sort=relevancerank</vt:lpwstr>
      </vt:variant>
      <vt:variant>
        <vt:lpwstr/>
      </vt:variant>
      <vt:variant>
        <vt:i4>2097256</vt:i4>
      </vt:variant>
      <vt:variant>
        <vt:i4>417</vt:i4>
      </vt:variant>
      <vt:variant>
        <vt:i4>0</vt:i4>
      </vt:variant>
      <vt:variant>
        <vt:i4>5</vt:i4>
      </vt:variant>
      <vt:variant>
        <vt:lpwstr>https://www.amazon.fr/Luc-Ceppetelli/e/B00KPOF04C/ref=dp_byline_cont_book_2</vt:lpwstr>
      </vt:variant>
      <vt:variant>
        <vt:lpwstr/>
      </vt:variant>
      <vt:variant>
        <vt:i4>1114207</vt:i4>
      </vt:variant>
      <vt:variant>
        <vt:i4>414</vt:i4>
      </vt:variant>
      <vt:variant>
        <vt:i4>0</vt:i4>
      </vt:variant>
      <vt:variant>
        <vt:i4>5</vt:i4>
      </vt:variant>
      <vt:variant>
        <vt:lpwstr>https://www.amazon.fr/s/ref=dp_byline_sr_book_1?ie=UTF8&amp;text=Claude+Barlier&amp;search-alias=books-fr&amp;field-author=Claude+Barlier&amp;sort=relevancerank</vt:lpwstr>
      </vt:variant>
      <vt:variant>
        <vt:lpwstr/>
      </vt:variant>
      <vt:variant>
        <vt:i4>458839</vt:i4>
      </vt:variant>
      <vt:variant>
        <vt:i4>411</vt:i4>
      </vt:variant>
      <vt:variant>
        <vt:i4>0</vt:i4>
      </vt:variant>
      <vt:variant>
        <vt:i4>5</vt:i4>
      </vt:variant>
      <vt:variant>
        <vt:lpwstr>https://www.chapitre.com/CHAPITRE/fr/search/Default.aspx?editeur=Edp+Sciences</vt:lpwstr>
      </vt:variant>
      <vt:variant>
        <vt:lpwstr/>
      </vt:variant>
      <vt:variant>
        <vt:i4>2752580</vt:i4>
      </vt:variant>
      <vt:variant>
        <vt:i4>408</vt:i4>
      </vt:variant>
      <vt:variant>
        <vt:i4>0</vt:i4>
      </vt:variant>
      <vt:variant>
        <vt:i4>5</vt:i4>
      </vt:variant>
      <vt:variant>
        <vt:lpwstr>https://vitrine.edenlivres.fr/resources?author_keyword=Dominique+Fran%C3%A7ois</vt:lpwstr>
      </vt:variant>
      <vt:variant>
        <vt:lpwstr/>
      </vt:variant>
      <vt:variant>
        <vt:i4>458839</vt:i4>
      </vt:variant>
      <vt:variant>
        <vt:i4>405</vt:i4>
      </vt:variant>
      <vt:variant>
        <vt:i4>0</vt:i4>
      </vt:variant>
      <vt:variant>
        <vt:i4>5</vt:i4>
      </vt:variant>
      <vt:variant>
        <vt:lpwstr>https://www.chapitre.com/CHAPITRE/fr/search/Default.aspx?editeur=Edp+Sciences</vt:lpwstr>
      </vt:variant>
      <vt:variant>
        <vt:lpwstr/>
      </vt:variant>
      <vt:variant>
        <vt:i4>6160472</vt:i4>
      </vt:variant>
      <vt:variant>
        <vt:i4>402</vt:i4>
      </vt:variant>
      <vt:variant>
        <vt:i4>0</vt:i4>
      </vt:variant>
      <vt:variant>
        <vt:i4>5</vt:i4>
      </vt:variant>
      <vt:variant>
        <vt:lpwstr>http://www.youscribe.com/hermes-science/</vt:lpwstr>
      </vt:variant>
      <vt:variant>
        <vt:lpwstr/>
      </vt:variant>
      <vt:variant>
        <vt:i4>6488181</vt:i4>
      </vt:variant>
      <vt:variant>
        <vt:i4>399</vt:i4>
      </vt:variant>
      <vt:variant>
        <vt:i4>0</vt:i4>
      </vt:variant>
      <vt:variant>
        <vt:i4>5</vt:i4>
      </vt:variant>
      <vt:variant>
        <vt:lpwstr>https://www.leslibraires.fr/editeur/cetim/</vt:lpwstr>
      </vt:variant>
      <vt:variant>
        <vt:lpwstr/>
      </vt:variant>
      <vt:variant>
        <vt:i4>5111824</vt:i4>
      </vt:variant>
      <vt:variant>
        <vt:i4>396</vt:i4>
      </vt:variant>
      <vt:variant>
        <vt:i4>0</vt:i4>
      </vt:variant>
      <vt:variant>
        <vt:i4>5</vt:i4>
      </vt:variant>
      <vt:variant>
        <vt:lpwstr>https://www.leslibraires.fr/personne/claude-bouhelier/139656/</vt:lpwstr>
      </vt:variant>
      <vt:variant>
        <vt:lpwstr/>
      </vt:variant>
      <vt:variant>
        <vt:i4>2031704</vt:i4>
      </vt:variant>
      <vt:variant>
        <vt:i4>393</vt:i4>
      </vt:variant>
      <vt:variant>
        <vt:i4>0</vt:i4>
      </vt:variant>
      <vt:variant>
        <vt:i4>5</vt:i4>
      </vt:variant>
      <vt:variant>
        <vt:lpwstr>https://www.amazon.fr/Dominique-Fran%C3%A7ois/e/B004N2OIS6/ref=dp_byline_cont_book_1</vt:lpwstr>
      </vt:variant>
      <vt:variant>
        <vt:lpwstr/>
      </vt:variant>
      <vt:variant>
        <vt:i4>6750310</vt:i4>
      </vt:variant>
      <vt:variant>
        <vt:i4>390</vt:i4>
      </vt:variant>
      <vt:variant>
        <vt:i4>0</vt:i4>
      </vt:variant>
      <vt:variant>
        <vt:i4>5</vt:i4>
      </vt:variant>
      <vt:variant>
        <vt:lpwstr>http://www.starzik.com/ebook/editeur/Loze-Dion-editeur-2856-0.html</vt:lpwstr>
      </vt:variant>
      <vt:variant>
        <vt:lpwstr/>
      </vt:variant>
      <vt:variant>
        <vt:i4>6422632</vt:i4>
      </vt:variant>
      <vt:variant>
        <vt:i4>387</vt:i4>
      </vt:variant>
      <vt:variant>
        <vt:i4>0</vt:i4>
      </vt:variant>
      <vt:variant>
        <vt:i4>5</vt:i4>
      </vt:variant>
      <vt:variant>
        <vt:lpwstr>http://www.starzik.com/ebook/auteur/Alain-Cardou-1194768-0.html</vt:lpwstr>
      </vt:variant>
      <vt:variant>
        <vt:lpwstr/>
      </vt:variant>
      <vt:variant>
        <vt:i4>5636165</vt:i4>
      </vt:variant>
      <vt:variant>
        <vt:i4>384</vt:i4>
      </vt:variant>
      <vt:variant>
        <vt:i4>0</vt:i4>
      </vt:variant>
      <vt:variant>
        <vt:i4>5</vt:i4>
      </vt:variant>
      <vt:variant>
        <vt:lpwstr>http://www.priceminister.com/s/serge+torbaty</vt:lpwstr>
      </vt:variant>
      <vt:variant>
        <vt:lpwstr/>
      </vt:variant>
      <vt:variant>
        <vt:i4>3145777</vt:i4>
      </vt:variant>
      <vt:variant>
        <vt:i4>381</vt:i4>
      </vt:variant>
      <vt:variant>
        <vt:i4>0</vt:i4>
      </vt:variant>
      <vt:variant>
        <vt:i4>5</vt:i4>
      </vt:variant>
      <vt:variant>
        <vt:lpwstr>http://www.priceminister.com/s/michael+kaufeld</vt:lpwstr>
      </vt:variant>
      <vt:variant>
        <vt:lpwstr/>
      </vt:variant>
      <vt:variant>
        <vt:i4>6619198</vt:i4>
      </vt:variant>
      <vt:variant>
        <vt:i4>378</vt:i4>
      </vt:variant>
      <vt:variant>
        <vt:i4>0</vt:i4>
      </vt:variant>
      <vt:variant>
        <vt:i4>5</vt:i4>
      </vt:variant>
      <vt:variant>
        <vt:lpwstr>http://www.dunod.com/collection/technique-et-ingenierie/sciences-techniques</vt:lpwstr>
      </vt:variant>
      <vt:variant>
        <vt:lpwstr/>
      </vt:variant>
      <vt:variant>
        <vt:i4>7209082</vt:i4>
      </vt:variant>
      <vt:variant>
        <vt:i4>375</vt:i4>
      </vt:variant>
      <vt:variant>
        <vt:i4>0</vt:i4>
      </vt:variant>
      <vt:variant>
        <vt:i4>5</vt:i4>
      </vt:variant>
      <vt:variant>
        <vt:lpwstr>http://www.dunod.com/auteur/christophe-tournier</vt:lpwstr>
      </vt:variant>
      <vt:variant>
        <vt:lpwstr/>
      </vt:variant>
      <vt:variant>
        <vt:i4>6488073</vt:i4>
      </vt:variant>
      <vt:variant>
        <vt:i4>372</vt:i4>
      </vt:variant>
      <vt:variant>
        <vt:i4>0</vt:i4>
      </vt:variant>
      <vt:variant>
        <vt:i4>5</vt:i4>
      </vt:variant>
      <vt:variant>
        <vt:lpwstr>https://www.researchgate.net/profile/Christophe_Tournier</vt:lpwstr>
      </vt:variant>
      <vt:variant>
        <vt:lpwstr/>
      </vt:variant>
      <vt:variant>
        <vt:i4>65571</vt:i4>
      </vt:variant>
      <vt:variant>
        <vt:i4>369</vt:i4>
      </vt:variant>
      <vt:variant>
        <vt:i4>0</vt:i4>
      </vt:variant>
      <vt:variant>
        <vt:i4>5</vt:i4>
      </vt:variant>
      <vt:variant>
        <vt:lpwstr>http://www.worldcat.org/search?q=au%3ASegonds%2C+Ste%CC%81phane.&amp;qt=hot_author</vt:lpwstr>
      </vt:variant>
      <vt:variant>
        <vt:lpwstr/>
      </vt:variant>
      <vt:variant>
        <vt:i4>6946892</vt:i4>
      </vt:variant>
      <vt:variant>
        <vt:i4>366</vt:i4>
      </vt:variant>
      <vt:variant>
        <vt:i4>0</vt:i4>
      </vt:variant>
      <vt:variant>
        <vt:i4>5</vt:i4>
      </vt:variant>
      <vt:variant>
        <vt:lpwstr>http://www.worldcat.org/search?q=au%3ARubio%2C+Walter.&amp;qt=hot_author</vt:lpwstr>
      </vt:variant>
      <vt:variant>
        <vt:lpwstr/>
      </vt:variant>
      <vt:variant>
        <vt:i4>4063323</vt:i4>
      </vt:variant>
      <vt:variant>
        <vt:i4>363</vt:i4>
      </vt:variant>
      <vt:variant>
        <vt:i4>0</vt:i4>
      </vt:variant>
      <vt:variant>
        <vt:i4>5</vt:i4>
      </vt:variant>
      <vt:variant>
        <vt:lpwstr>http://www.worldcat.org/search?q=au%3ADjebali%2C+Sonia&amp;qt=hot_author</vt:lpwstr>
      </vt:variant>
      <vt:variant>
        <vt:lpwstr/>
      </vt:variant>
      <vt:variant>
        <vt:i4>3014715</vt:i4>
      </vt:variant>
      <vt:variant>
        <vt:i4>360</vt:i4>
      </vt:variant>
      <vt:variant>
        <vt:i4>0</vt:i4>
      </vt:variant>
      <vt:variant>
        <vt:i4>5</vt:i4>
      </vt:variant>
      <vt:variant>
        <vt:lpwstr>https://www.payot.ch/Dynamics/Result?author=Bernard%20Anselmetti&amp;query=QXV0aG9yPUJlcm5hcmQrQW5zZWxtZXR0aSZDYXRhbG9nPUZyJkRlc3RpbmF0aW9uPXBheW90Jkl0ZW1zUGVyUGFnZT0xMCZMYW5ndWFnZT1mciZMaXN0Q29kZT1Ob0xpc3RTZWFyY2gmTmV3U2VhcmNoPUZhbHNlJk9ubHlTdHJpY3RTZWFyY2g9RmFsc2UmUGFnZU5yPTEmU2VhcmNoVHlwZT1BZHZhbmNlZFNlYXJjaCZTaG93TG9nPUZhbHNlJlNvcnQ9Tm9Tb3J0JlNvdXJjZT13d3c=</vt:lpwstr>
      </vt:variant>
      <vt:variant>
        <vt:lpwstr/>
      </vt:variant>
      <vt:variant>
        <vt:i4>6815799</vt:i4>
      </vt:variant>
      <vt:variant>
        <vt:i4>357</vt:i4>
      </vt:variant>
      <vt:variant>
        <vt:i4>0</vt:i4>
      </vt:variant>
      <vt:variant>
        <vt:i4>5</vt:i4>
      </vt:variant>
      <vt:variant>
        <vt:lpwstr>https://www.payot.ch/Dynamics/Result?edId=d5f7829708f692580108f8e2b0455184&amp;ed=Ellipses%20Marketing&amp;query=Q2F0YWxvZz1GciZEZXN0aW5hdGlvbj1wYXlvdCZFZGl0b3I9RWxsaXBzZXMrTWFya2V0aW5nJkVkaXRvcklkPWQ1Zjc4Mjk3MDhmNjkyNTgwMTA4ZjhlMmIwNDU1MTg0Jkl0ZW1zUGVyUGFnZT0xMCZMYW5ndWFnZT1mciZMaXN0Q29kZT1Ob0xpc3RTZWFyY2gmTmV3U2VhcmNoPUZhbHNlJk9ubHlTdHJpY3RTZWFyY2g9RmFsc2UmUGFnZU5yPTEmU2VhcmNoVHlwZT1BZHZhbmNlZFNlYXJjaCZTaG93TG9nPUZhbHNlJlNvcnQ9Tm9Tb3J0JlNvdXJjZT13d3c=</vt:lpwstr>
      </vt:variant>
      <vt:variant>
        <vt:lpwstr/>
      </vt:variant>
      <vt:variant>
        <vt:i4>2228249</vt:i4>
      </vt:variant>
      <vt:variant>
        <vt:i4>354</vt:i4>
      </vt:variant>
      <vt:variant>
        <vt:i4>0</vt:i4>
      </vt:variant>
      <vt:variant>
        <vt:i4>5</vt:i4>
      </vt:variant>
      <vt:variant>
        <vt:lpwstr>https://www.payot.ch/Detail/productique___procedes_dusinage-souhir_gara-9782729887865?cId=0</vt:lpwstr>
      </vt:variant>
      <vt:variant>
        <vt:lpwstr/>
      </vt:variant>
      <vt:variant>
        <vt:i4>2228249</vt:i4>
      </vt:variant>
      <vt:variant>
        <vt:i4>351</vt:i4>
      </vt:variant>
      <vt:variant>
        <vt:i4>0</vt:i4>
      </vt:variant>
      <vt:variant>
        <vt:i4>5</vt:i4>
      </vt:variant>
      <vt:variant>
        <vt:lpwstr>https://www.payot.ch/Detail/productique___procedes_dusinage-souhir_gara-9782729887865?cId=0</vt:lpwstr>
      </vt:variant>
      <vt:variant>
        <vt:lpwstr/>
      </vt:variant>
      <vt:variant>
        <vt:i4>7209067</vt:i4>
      </vt:variant>
      <vt:variant>
        <vt:i4>348</vt:i4>
      </vt:variant>
      <vt:variant>
        <vt:i4>0</vt:i4>
      </vt:variant>
      <vt:variant>
        <vt:i4>5</vt:i4>
      </vt:variant>
      <vt:variant>
        <vt:lpwstr>https://www.payot.ch/Dynamics/Result?author=Souhir%20Gara&amp;query=QXV0aG9yPVNvdWhpcitHYXJhJkNhdGFsb2c9RnImRGVzdGluYXRpb249cGF5b3QmSXRlbXNQZXJQYWdlPTEwJkxhbmd1YWdlPWZyJkxpc3RDb2RlPU5vTGlzdFNlYXJjaCZOZXdTZWFyY2g9RmFsc2UmT25seVN0cmljdFNlYXJjaD1GYWxzZSZQYWdlTnI9MSZTZWFyY2hUeXBlPUFkdmFuY2VkU2VhcmNoJlNob3dMb2c9RmFsc2UmU29ydD1Ob1NvcnQmU291cmNlPXd3dw==</vt:lpwstr>
      </vt:variant>
      <vt:variant>
        <vt:lpwstr/>
      </vt:variant>
      <vt:variant>
        <vt:i4>7077940</vt:i4>
      </vt:variant>
      <vt:variant>
        <vt:i4>345</vt:i4>
      </vt:variant>
      <vt:variant>
        <vt:i4>0</vt:i4>
      </vt:variant>
      <vt:variant>
        <vt:i4>5</vt:i4>
      </vt:variant>
      <vt:variant>
        <vt:lpwstr>https://www.payot.ch/Dynamics/Result?edId=d5f7829708f692580108f93fdaf204d3&amp;ed=Hermes%20Science%20Publications&amp;query=Q2F0YWxvZz1GciZEZXN0aW5hdGlvbj1wYXlvdCZFZGl0b3I9SGVybWVzK1NjaWVuY2UrUHVibGljYXRpb25zJkVkaXRvcklkPWQ1Zjc4Mjk3MDhmNjkyNTgwMTA4ZjkzZmRhZjIwNGQzJkl0ZW1zUGVyUGFnZT0xMCZMYW5ndWFnZT1mciZMaXN0Q29kZT1Ob0xpc3RTZWFyY2gmTmV3U2VhcmNoPUZhbHNlJk9ubHlTdHJpY3RTZWFyY2g9RmFsc2UmUGFnZU5yPTEmU2VhcmNoVHlwZT1BZHZhbmNlZFNlYXJjaCZTaG93TG9nPUZhbHNlJlNvcnQ9Tm9Tb3J0JlNvdXJjZT13d3c=</vt:lpwstr>
      </vt:variant>
      <vt:variant>
        <vt:lpwstr/>
      </vt:variant>
      <vt:variant>
        <vt:i4>6750215</vt:i4>
      </vt:variant>
      <vt:variant>
        <vt:i4>342</vt:i4>
      </vt:variant>
      <vt:variant>
        <vt:i4>0</vt:i4>
      </vt:variant>
      <vt:variant>
        <vt:i4>5</vt:i4>
      </vt:variant>
      <vt:variant>
        <vt:lpwstr>https://www.payot.ch/Detail/manuel_de_tolerancement-bernard_anselmetti-9782746215986?cId=0</vt:lpwstr>
      </vt:variant>
      <vt:variant>
        <vt:lpwstr/>
      </vt:variant>
      <vt:variant>
        <vt:i4>6750215</vt:i4>
      </vt:variant>
      <vt:variant>
        <vt:i4>339</vt:i4>
      </vt:variant>
      <vt:variant>
        <vt:i4>0</vt:i4>
      </vt:variant>
      <vt:variant>
        <vt:i4>5</vt:i4>
      </vt:variant>
      <vt:variant>
        <vt:lpwstr>https://www.payot.ch/Detail/manuel_de_tolerancement-bernard_anselmetti-9782746215986?cId=0</vt:lpwstr>
      </vt:variant>
      <vt:variant>
        <vt:lpwstr/>
      </vt:variant>
      <vt:variant>
        <vt:i4>3014715</vt:i4>
      </vt:variant>
      <vt:variant>
        <vt:i4>336</vt:i4>
      </vt:variant>
      <vt:variant>
        <vt:i4>0</vt:i4>
      </vt:variant>
      <vt:variant>
        <vt:i4>5</vt:i4>
      </vt:variant>
      <vt:variant>
        <vt:lpwstr>https://www.payot.ch/Dynamics/Result?author=Bernard%20Anselmetti&amp;query=QXV0aG9yPUJlcm5hcmQrQW5zZWxtZXR0aSZDYXRhbG9nPUZyJkRlc3RpbmF0aW9uPXBheW90Jkl0ZW1zUGVyUGFnZT0xMCZMYW5ndWFnZT1mciZMaXN0Q29kZT1Ob0xpc3RTZWFyY2gmTmV3U2VhcmNoPUZhbHNlJk9ubHlTdHJpY3RTZWFyY2g9RmFsc2UmUGFnZU5yPTEmU2VhcmNoVHlwZT1BZHZhbmNlZFNlYXJjaCZTaG93TG9nPUZhbHNlJlNvcnQ9Tm9Tb3J0JlNvdXJjZT13d3c=</vt:lpwstr>
      </vt:variant>
      <vt:variant>
        <vt:lpwstr/>
      </vt:variant>
      <vt:variant>
        <vt:i4>6619201</vt:i4>
      </vt:variant>
      <vt:variant>
        <vt:i4>333</vt:i4>
      </vt:variant>
      <vt:variant>
        <vt:i4>0</vt:i4>
      </vt:variant>
      <vt:variant>
        <vt:i4>5</vt:i4>
      </vt:variant>
      <vt:variant>
        <vt:lpwstr>https://fr.wikipedia.org/wiki/Bureau_d%27%C3%A9tude</vt:lpwstr>
      </vt:variant>
      <vt:variant>
        <vt:lpwstr/>
      </vt:variant>
      <vt:variant>
        <vt:i4>2555953</vt:i4>
      </vt:variant>
      <vt:variant>
        <vt:i4>330</vt:i4>
      </vt:variant>
      <vt:variant>
        <vt:i4>0</vt:i4>
      </vt:variant>
      <vt:variant>
        <vt:i4>5</vt:i4>
      </vt:variant>
      <vt:variant>
        <vt:lpwstr>https://www.google.fr/search?hl=fr&amp;tbo=p&amp;tbm=bks&amp;q=inauthor:%22Georges+Spinnler%22</vt:lpwstr>
      </vt:variant>
      <vt:variant>
        <vt:lpwstr/>
      </vt:variant>
      <vt:variant>
        <vt:i4>2555953</vt:i4>
      </vt:variant>
      <vt:variant>
        <vt:i4>327</vt:i4>
      </vt:variant>
      <vt:variant>
        <vt:i4>0</vt:i4>
      </vt:variant>
      <vt:variant>
        <vt:i4>5</vt:i4>
      </vt:variant>
      <vt:variant>
        <vt:lpwstr>https://www.google.fr/search?hl=fr&amp;tbo=p&amp;tbm=bks&amp;q=inauthor:%22Georges+Spinnler%22</vt:lpwstr>
      </vt:variant>
      <vt:variant>
        <vt:lpwstr/>
      </vt:variant>
      <vt:variant>
        <vt:i4>262231</vt:i4>
      </vt:variant>
      <vt:variant>
        <vt:i4>324</vt:i4>
      </vt:variant>
      <vt:variant>
        <vt:i4>0</vt:i4>
      </vt:variant>
      <vt:variant>
        <vt:i4>5</vt:i4>
      </vt:variant>
      <vt:variant>
        <vt:lpwstr>https://www.amazon.fr/Fran%C3%A7ois-Pruvot/e/B00DP9PWC4/ref=dp_byline_cont_book_1</vt:lpwstr>
      </vt:variant>
      <vt:variant>
        <vt:lpwstr/>
      </vt:variant>
      <vt:variant>
        <vt:i4>262231</vt:i4>
      </vt:variant>
      <vt:variant>
        <vt:i4>321</vt:i4>
      </vt:variant>
      <vt:variant>
        <vt:i4>0</vt:i4>
      </vt:variant>
      <vt:variant>
        <vt:i4>5</vt:i4>
      </vt:variant>
      <vt:variant>
        <vt:lpwstr>https://www.amazon.fr/Fran%C3%A7ois-Pruvot/e/B00DP9PWC4/ref=dp_byline_cont_book_1</vt:lpwstr>
      </vt:variant>
      <vt:variant>
        <vt:lpwstr/>
      </vt:variant>
      <vt:variant>
        <vt:i4>7340131</vt:i4>
      </vt:variant>
      <vt:variant>
        <vt:i4>318</vt:i4>
      </vt:variant>
      <vt:variant>
        <vt:i4>0</vt:i4>
      </vt:variant>
      <vt:variant>
        <vt:i4>5</vt:i4>
      </vt:variant>
      <vt:variant>
        <vt:lpwstr>http://www.priceminister.com/s/heinrich+gerling</vt:lpwstr>
      </vt:variant>
      <vt:variant>
        <vt:lpwstr/>
      </vt:variant>
      <vt:variant>
        <vt:i4>1114204</vt:i4>
      </vt:variant>
      <vt:variant>
        <vt:i4>315</vt:i4>
      </vt:variant>
      <vt:variant>
        <vt:i4>0</vt:i4>
      </vt:variant>
      <vt:variant>
        <vt:i4>5</vt:i4>
      </vt:variant>
      <vt:variant>
        <vt:lpwstr>https://www.amazon.fr/s/ref=dp_byline_sr_book_2?ie=UTF8&amp;text=Pascal-Jean+Frey&amp;search-alias=books-fr&amp;field-author=Pascal-Jean+Frey&amp;sort=relevancerank</vt:lpwstr>
      </vt:variant>
      <vt:variant>
        <vt:lpwstr/>
      </vt:variant>
      <vt:variant>
        <vt:i4>8192060</vt:i4>
      </vt:variant>
      <vt:variant>
        <vt:i4>312</vt:i4>
      </vt:variant>
      <vt:variant>
        <vt:i4>0</vt:i4>
      </vt:variant>
      <vt:variant>
        <vt:i4>5</vt:i4>
      </vt:variant>
      <vt:variant>
        <vt:lpwstr>https://www.amazon.fr/Paul-Louis-George/e/B007975ETE/ref=dp_byline_cont_book_1</vt:lpwstr>
      </vt:variant>
      <vt:variant>
        <vt:lpwstr/>
      </vt:variant>
      <vt:variant>
        <vt:i4>2555953</vt:i4>
      </vt:variant>
      <vt:variant>
        <vt:i4>309</vt:i4>
      </vt:variant>
      <vt:variant>
        <vt:i4>0</vt:i4>
      </vt:variant>
      <vt:variant>
        <vt:i4>5</vt:i4>
      </vt:variant>
      <vt:variant>
        <vt:lpwstr>https://www.google.fr/search?hl=fr&amp;tbo=p&amp;tbm=bks&amp;q=inauthor:%22Georges+Spinnler%22</vt:lpwstr>
      </vt:variant>
      <vt:variant>
        <vt:lpwstr/>
      </vt:variant>
      <vt:variant>
        <vt:i4>2555953</vt:i4>
      </vt:variant>
      <vt:variant>
        <vt:i4>306</vt:i4>
      </vt:variant>
      <vt:variant>
        <vt:i4>0</vt:i4>
      </vt:variant>
      <vt:variant>
        <vt:i4>5</vt:i4>
      </vt:variant>
      <vt:variant>
        <vt:lpwstr>https://www.google.fr/search?hl=fr&amp;tbo=p&amp;tbm=bks&amp;q=inauthor:%22Georges+Spinnler%22</vt:lpwstr>
      </vt:variant>
      <vt:variant>
        <vt:lpwstr/>
      </vt:variant>
      <vt:variant>
        <vt:i4>262231</vt:i4>
      </vt:variant>
      <vt:variant>
        <vt:i4>303</vt:i4>
      </vt:variant>
      <vt:variant>
        <vt:i4>0</vt:i4>
      </vt:variant>
      <vt:variant>
        <vt:i4>5</vt:i4>
      </vt:variant>
      <vt:variant>
        <vt:lpwstr>https://www.amazon.fr/Fran%C3%A7ois-Pruvot/e/B00DP9PWC4/ref=dp_byline_cont_book_1</vt:lpwstr>
      </vt:variant>
      <vt:variant>
        <vt:lpwstr/>
      </vt:variant>
      <vt:variant>
        <vt:i4>262231</vt:i4>
      </vt:variant>
      <vt:variant>
        <vt:i4>300</vt:i4>
      </vt:variant>
      <vt:variant>
        <vt:i4>0</vt:i4>
      </vt:variant>
      <vt:variant>
        <vt:i4>5</vt:i4>
      </vt:variant>
      <vt:variant>
        <vt:lpwstr>https://www.amazon.fr/Fran%C3%A7ois-Pruvot/e/B00DP9PWC4/ref=dp_byline_cont_book_1</vt:lpwstr>
      </vt:variant>
      <vt:variant>
        <vt:lpwstr/>
      </vt:variant>
      <vt:variant>
        <vt:i4>262231</vt:i4>
      </vt:variant>
      <vt:variant>
        <vt:i4>297</vt:i4>
      </vt:variant>
      <vt:variant>
        <vt:i4>0</vt:i4>
      </vt:variant>
      <vt:variant>
        <vt:i4>5</vt:i4>
      </vt:variant>
      <vt:variant>
        <vt:lpwstr>https://www.amazon.fr/Fran%C3%A7ois-Pruvot/e/B00DP9PWC4/ref=dp_byline_cont_book_1</vt:lpwstr>
      </vt:variant>
      <vt:variant>
        <vt:lpwstr/>
      </vt:variant>
      <vt:variant>
        <vt:i4>7340131</vt:i4>
      </vt:variant>
      <vt:variant>
        <vt:i4>294</vt:i4>
      </vt:variant>
      <vt:variant>
        <vt:i4>0</vt:i4>
      </vt:variant>
      <vt:variant>
        <vt:i4>5</vt:i4>
      </vt:variant>
      <vt:variant>
        <vt:lpwstr>http://www.priceminister.com/s/heinrich+gerling</vt:lpwstr>
      </vt:variant>
      <vt:variant>
        <vt:lpwstr/>
      </vt:variant>
      <vt:variant>
        <vt:i4>7471208</vt:i4>
      </vt:variant>
      <vt:variant>
        <vt:i4>291</vt:i4>
      </vt:variant>
      <vt:variant>
        <vt:i4>0</vt:i4>
      </vt:variant>
      <vt:variant>
        <vt:i4>5</vt:i4>
      </vt:variant>
      <vt:variant>
        <vt:lpwstr>http://www.eyrolles.com/Sciences/Collection/2205/guide-pratique</vt:lpwstr>
      </vt:variant>
      <vt:variant>
        <vt:lpwstr/>
      </vt:variant>
      <vt:variant>
        <vt:i4>3014713</vt:i4>
      </vt:variant>
      <vt:variant>
        <vt:i4>288</vt:i4>
      </vt:variant>
      <vt:variant>
        <vt:i4>0</vt:i4>
      </vt:variant>
      <vt:variant>
        <vt:i4>5</vt:i4>
      </vt:variant>
      <vt:variant>
        <vt:lpwstr>http://www.eyrolles.com/Accueil/Editeur/93/hachette.php</vt:lpwstr>
      </vt:variant>
      <vt:variant>
        <vt:lpwstr/>
      </vt:variant>
      <vt:variant>
        <vt:i4>4194376</vt:i4>
      </vt:variant>
      <vt:variant>
        <vt:i4>285</vt:i4>
      </vt:variant>
      <vt:variant>
        <vt:i4>0</vt:i4>
      </vt:variant>
      <vt:variant>
        <vt:i4>5</vt:i4>
      </vt:variant>
      <vt:variant>
        <vt:lpwstr>http://www.eyrolles.com/Accueil/Auteur/d-ricque-31854</vt:lpwstr>
      </vt:variant>
      <vt:variant>
        <vt:lpwstr/>
      </vt:variant>
      <vt:variant>
        <vt:i4>2359340</vt:i4>
      </vt:variant>
      <vt:variant>
        <vt:i4>282</vt:i4>
      </vt:variant>
      <vt:variant>
        <vt:i4>0</vt:i4>
      </vt:variant>
      <vt:variant>
        <vt:i4>5</vt:i4>
      </vt:variant>
      <vt:variant>
        <vt:lpwstr>http://www.eyrolles.com/Accueil/Auteur/y-malesson-31853</vt:lpwstr>
      </vt:variant>
      <vt:variant>
        <vt:lpwstr/>
      </vt:variant>
      <vt:variant>
        <vt:i4>327709</vt:i4>
      </vt:variant>
      <vt:variant>
        <vt:i4>279</vt:i4>
      </vt:variant>
      <vt:variant>
        <vt:i4>0</vt:i4>
      </vt:variant>
      <vt:variant>
        <vt:i4>5</vt:i4>
      </vt:variant>
      <vt:variant>
        <vt:lpwstr>http://www.eyrolles.com/Accueil/Auteur/joseph-jacob-79025</vt:lpwstr>
      </vt:variant>
      <vt:variant>
        <vt:lpwstr/>
      </vt:variant>
      <vt:variant>
        <vt:i4>196689</vt:i4>
      </vt:variant>
      <vt:variant>
        <vt:i4>276</vt:i4>
      </vt:variant>
      <vt:variant>
        <vt:i4>0</vt:i4>
      </vt:variant>
      <vt:variant>
        <vt:i4>5</vt:i4>
      </vt:variant>
      <vt:variant>
        <vt:lpwstr>http://www.eyrolles.com/Sciences/Collection/7724/guides-pratiques-industriels</vt:lpwstr>
      </vt:variant>
      <vt:variant>
        <vt:lpwstr/>
      </vt:variant>
      <vt:variant>
        <vt:i4>3014713</vt:i4>
      </vt:variant>
      <vt:variant>
        <vt:i4>273</vt:i4>
      </vt:variant>
      <vt:variant>
        <vt:i4>0</vt:i4>
      </vt:variant>
      <vt:variant>
        <vt:i4>5</vt:i4>
      </vt:variant>
      <vt:variant>
        <vt:lpwstr>http://www.eyrolles.com/Accueil/Editeur/93/hachette.php</vt:lpwstr>
      </vt:variant>
      <vt:variant>
        <vt:lpwstr/>
      </vt:variant>
      <vt:variant>
        <vt:i4>7929898</vt:i4>
      </vt:variant>
      <vt:variant>
        <vt:i4>270</vt:i4>
      </vt:variant>
      <vt:variant>
        <vt:i4>0</vt:i4>
      </vt:variant>
      <vt:variant>
        <vt:i4>5</vt:i4>
      </vt:variant>
      <vt:variant>
        <vt:lpwstr>http://www.eyrolles.com/Accueil/Auteur/joseph-moulin-83746</vt:lpwstr>
      </vt:variant>
      <vt:variant>
        <vt:lpwstr/>
      </vt:variant>
      <vt:variant>
        <vt:i4>851994</vt:i4>
      </vt:variant>
      <vt:variant>
        <vt:i4>267</vt:i4>
      </vt:variant>
      <vt:variant>
        <vt:i4>0</vt:i4>
      </vt:variant>
      <vt:variant>
        <vt:i4>5</vt:i4>
      </vt:variant>
      <vt:variant>
        <vt:lpwstr>http://www.eyrolles.com/Accueil/Auteur/gerard-layes-83745</vt:lpwstr>
      </vt:variant>
      <vt:variant>
        <vt:lpwstr/>
      </vt:variant>
      <vt:variant>
        <vt:i4>2228332</vt:i4>
      </vt:variant>
      <vt:variant>
        <vt:i4>264</vt:i4>
      </vt:variant>
      <vt:variant>
        <vt:i4>0</vt:i4>
      </vt:variant>
      <vt:variant>
        <vt:i4>5</vt:i4>
      </vt:variant>
      <vt:variant>
        <vt:lpwstr>http://www.eyrolles.com/Accueil/Auteur/louis-rimbaud-83744</vt:lpwstr>
      </vt:variant>
      <vt:variant>
        <vt:lpwstr/>
      </vt:variant>
      <vt:variant>
        <vt:i4>6357090</vt:i4>
      </vt:variant>
      <vt:variant>
        <vt:i4>261</vt:i4>
      </vt:variant>
      <vt:variant>
        <vt:i4>0</vt:i4>
      </vt:variant>
      <vt:variant>
        <vt:i4>5</vt:i4>
      </vt:variant>
      <vt:variant>
        <vt:lpwstr>http://www.eyrolles.com/Sciences/Collection/7365/technique-et-ingenierie-mecanique-et-materiaux</vt:lpwstr>
      </vt:variant>
      <vt:variant>
        <vt:lpwstr/>
      </vt:variant>
      <vt:variant>
        <vt:i4>65555</vt:i4>
      </vt:variant>
      <vt:variant>
        <vt:i4>258</vt:i4>
      </vt:variant>
      <vt:variant>
        <vt:i4>0</vt:i4>
      </vt:variant>
      <vt:variant>
        <vt:i4>5</vt:i4>
      </vt:variant>
      <vt:variant>
        <vt:lpwstr>http://www.eyrolles.com/Accueil/Editeur/4021/l-usine-nouvelle.php</vt:lpwstr>
      </vt:variant>
      <vt:variant>
        <vt:lpwstr/>
      </vt:variant>
      <vt:variant>
        <vt:i4>1769473</vt:i4>
      </vt:variant>
      <vt:variant>
        <vt:i4>255</vt:i4>
      </vt:variant>
      <vt:variant>
        <vt:i4>0</vt:i4>
      </vt:variant>
      <vt:variant>
        <vt:i4>5</vt:i4>
      </vt:variant>
      <vt:variant>
        <vt:lpwstr>http://www.eyrolles.com/Accueil/Editeur/54/dunod.php</vt:lpwstr>
      </vt:variant>
      <vt:variant>
        <vt:lpwstr/>
      </vt:variant>
      <vt:variant>
        <vt:i4>6946931</vt:i4>
      </vt:variant>
      <vt:variant>
        <vt:i4>252</vt:i4>
      </vt:variant>
      <vt:variant>
        <vt:i4>0</vt:i4>
      </vt:variant>
      <vt:variant>
        <vt:i4>5</vt:i4>
      </vt:variant>
      <vt:variant>
        <vt:lpwstr>http://www.eyrolles.com/Accueil/Auteur/jean-pierre-cordebois-45295</vt:lpwstr>
      </vt:variant>
      <vt:variant>
        <vt:lpwstr/>
      </vt:variant>
      <vt:variant>
        <vt:i4>4325386</vt:i4>
      </vt:variant>
      <vt:variant>
        <vt:i4>249</vt:i4>
      </vt:variant>
      <vt:variant>
        <vt:i4>0</vt:i4>
      </vt:variant>
      <vt:variant>
        <vt:i4>5</vt:i4>
      </vt:variant>
      <vt:variant>
        <vt:lpwstr>http://www.eyrolles.com/Accueil/Editeur/1906/hermes-lavoisier.php</vt:lpwstr>
      </vt:variant>
      <vt:variant>
        <vt:lpwstr/>
      </vt:variant>
      <vt:variant>
        <vt:i4>917509</vt:i4>
      </vt:variant>
      <vt:variant>
        <vt:i4>246</vt:i4>
      </vt:variant>
      <vt:variant>
        <vt:i4>0</vt:i4>
      </vt:variant>
      <vt:variant>
        <vt:i4>5</vt:i4>
      </vt:variant>
      <vt:variant>
        <vt:lpwstr>http://www.eyrolles.com/Accueil/Editeur/233/tec-et-doc-lavoisier.php</vt:lpwstr>
      </vt:variant>
      <vt:variant>
        <vt:lpwstr/>
      </vt:variant>
      <vt:variant>
        <vt:i4>5439553</vt:i4>
      </vt:variant>
      <vt:variant>
        <vt:i4>243</vt:i4>
      </vt:variant>
      <vt:variant>
        <vt:i4>0</vt:i4>
      </vt:variant>
      <vt:variant>
        <vt:i4>5</vt:i4>
      </vt:variant>
      <vt:variant>
        <vt:lpwstr>http://www.eyrolles.com/Accueil/Editeur/9/reynald-goulet.php</vt:lpwstr>
      </vt:variant>
      <vt:variant>
        <vt:lpwstr/>
      </vt:variant>
      <vt:variant>
        <vt:i4>1835081</vt:i4>
      </vt:variant>
      <vt:variant>
        <vt:i4>240</vt:i4>
      </vt:variant>
      <vt:variant>
        <vt:i4>0</vt:i4>
      </vt:variant>
      <vt:variant>
        <vt:i4>5</vt:i4>
      </vt:variant>
      <vt:variant>
        <vt:lpwstr>http://www.eyrolles.com/Accueil/Auteur/michel-gauthier-57129</vt:lpwstr>
      </vt:variant>
      <vt:variant>
        <vt:lpwstr/>
      </vt:variant>
      <vt:variant>
        <vt:i4>2818166</vt:i4>
      </vt:variant>
      <vt:variant>
        <vt:i4>237</vt:i4>
      </vt:variant>
      <vt:variant>
        <vt:i4>0</vt:i4>
      </vt:variant>
      <vt:variant>
        <vt:i4>5</vt:i4>
      </vt:variant>
      <vt:variant>
        <vt:lpwstr>http://www.eyrolles.com/Accueil/Auteur/james-a-harvey-70856</vt:lpwstr>
      </vt:variant>
      <vt:variant>
        <vt:lpwstr/>
      </vt:variant>
      <vt:variant>
        <vt:i4>1638401</vt:i4>
      </vt:variant>
      <vt:variant>
        <vt:i4>234</vt:i4>
      </vt:variant>
      <vt:variant>
        <vt:i4>0</vt:i4>
      </vt:variant>
      <vt:variant>
        <vt:i4>5</vt:i4>
      </vt:variant>
      <vt:variant>
        <vt:lpwstr>http://www.eyrolles.com/Sciences/Collection/124/technosup</vt:lpwstr>
      </vt:variant>
      <vt:variant>
        <vt:lpwstr/>
      </vt:variant>
      <vt:variant>
        <vt:i4>3080235</vt:i4>
      </vt:variant>
      <vt:variant>
        <vt:i4>231</vt:i4>
      </vt:variant>
      <vt:variant>
        <vt:i4>0</vt:i4>
      </vt:variant>
      <vt:variant>
        <vt:i4>5</vt:i4>
      </vt:variant>
      <vt:variant>
        <vt:lpwstr>http://www.eyrolles.com/Accueil/Editeur/64/ellipses.php</vt:lpwstr>
      </vt:variant>
      <vt:variant>
        <vt:lpwstr/>
      </vt:variant>
      <vt:variant>
        <vt:i4>2031711</vt:i4>
      </vt:variant>
      <vt:variant>
        <vt:i4>228</vt:i4>
      </vt:variant>
      <vt:variant>
        <vt:i4>0</vt:i4>
      </vt:variant>
      <vt:variant>
        <vt:i4>5</vt:i4>
      </vt:variant>
      <vt:variant>
        <vt:lpwstr>http://www.eyrolles.com/Accueil/Auteur/souhir-gara-124319</vt:lpwstr>
      </vt:variant>
      <vt:variant>
        <vt:lpwstr/>
      </vt:variant>
      <vt:variant>
        <vt:i4>720971</vt:i4>
      </vt:variant>
      <vt:variant>
        <vt:i4>225</vt:i4>
      </vt:variant>
      <vt:variant>
        <vt:i4>0</vt:i4>
      </vt:variant>
      <vt:variant>
        <vt:i4>5</vt:i4>
      </vt:variant>
      <vt:variant>
        <vt:lpwstr>http://www.eyrolles.com/Sciences/Collection/1649/memotech</vt:lpwstr>
      </vt:variant>
      <vt:variant>
        <vt:lpwstr/>
      </vt:variant>
      <vt:variant>
        <vt:i4>524363</vt:i4>
      </vt:variant>
      <vt:variant>
        <vt:i4>222</vt:i4>
      </vt:variant>
      <vt:variant>
        <vt:i4>0</vt:i4>
      </vt:variant>
      <vt:variant>
        <vt:i4>5</vt:i4>
      </vt:variant>
      <vt:variant>
        <vt:lpwstr>http://www.eyrolles.com/Accueil/Editeur/307/casteilla.php</vt:lpwstr>
      </vt:variant>
      <vt:variant>
        <vt:lpwstr/>
      </vt:variant>
      <vt:variant>
        <vt:i4>6619236</vt:i4>
      </vt:variant>
      <vt:variant>
        <vt:i4>219</vt:i4>
      </vt:variant>
      <vt:variant>
        <vt:i4>0</vt:i4>
      </vt:variant>
      <vt:variant>
        <vt:i4>5</vt:i4>
      </vt:variant>
      <vt:variant>
        <vt:lpwstr>http://www.eyrolles.com/Accueil/Auteur/claude-barlier-33319</vt:lpwstr>
      </vt:variant>
      <vt:variant>
        <vt:lpwstr/>
      </vt:variant>
      <vt:variant>
        <vt:i4>7602277</vt:i4>
      </vt:variant>
      <vt:variant>
        <vt:i4>216</vt:i4>
      </vt:variant>
      <vt:variant>
        <vt:i4>0</vt:i4>
      </vt:variant>
      <vt:variant>
        <vt:i4>5</vt:i4>
      </vt:variant>
      <vt:variant>
        <vt:lpwstr>https://www.exlibris.ch/fr/recherche/?q=yallese&amp;category=Book&amp;searchtype=cs&amp;size=20&amp;p=1</vt:lpwstr>
      </vt:variant>
      <vt:variant>
        <vt:lpwstr/>
      </vt:variant>
      <vt:variant>
        <vt:i4>983068</vt:i4>
      </vt:variant>
      <vt:variant>
        <vt:i4>213</vt:i4>
      </vt:variant>
      <vt:variant>
        <vt:i4>0</vt:i4>
      </vt:variant>
      <vt:variant>
        <vt:i4>5</vt:i4>
      </vt:variant>
      <vt:variant>
        <vt:lpwstr>https://www.exlibris.ch/fr/recherche/?q=hamdi&amp;category=Book&amp;searchtype=cs&amp;size=20&amp;p=1</vt:lpwstr>
      </vt:variant>
      <vt:variant>
        <vt:lpwstr/>
      </vt:variant>
      <vt:variant>
        <vt:i4>3932271</vt:i4>
      </vt:variant>
      <vt:variant>
        <vt:i4>210</vt:i4>
      </vt:variant>
      <vt:variant>
        <vt:i4>0</vt:i4>
      </vt:variant>
      <vt:variant>
        <vt:i4>5</vt:i4>
      </vt:variant>
      <vt:variant>
        <vt:lpwstr>https://www.exlibris.ch/fr/recherche/?q=aouici&amp;category=Book&amp;searchtype=cs&amp;size=20&amp;p=1</vt:lpwstr>
      </vt:variant>
      <vt:variant>
        <vt:lpwstr/>
      </vt:variant>
      <vt:variant>
        <vt:i4>1572932</vt:i4>
      </vt:variant>
      <vt:variant>
        <vt:i4>207</vt:i4>
      </vt:variant>
      <vt:variant>
        <vt:i4>0</vt:i4>
      </vt:variant>
      <vt:variant>
        <vt:i4>5</vt:i4>
      </vt:variant>
      <vt:variant>
        <vt:lpwstr>http://www.unitheque.com/Editeur/casteilla-216.html?</vt:lpwstr>
      </vt:variant>
      <vt:variant>
        <vt:lpwstr/>
      </vt:variant>
      <vt:variant>
        <vt:i4>5505112</vt:i4>
      </vt:variant>
      <vt:variant>
        <vt:i4>204</vt:i4>
      </vt:variant>
      <vt:variant>
        <vt:i4>0</vt:i4>
      </vt:variant>
      <vt:variant>
        <vt:i4>5</vt:i4>
      </vt:variant>
      <vt:variant>
        <vt:lpwstr>http://www.unitheque.com/Auteur/Barlier.html?</vt:lpwstr>
      </vt:variant>
      <vt:variant>
        <vt:lpwstr/>
      </vt:variant>
      <vt:variant>
        <vt:i4>7602292</vt:i4>
      </vt:variant>
      <vt:variant>
        <vt:i4>201</vt:i4>
      </vt:variant>
      <vt:variant>
        <vt:i4>0</vt:i4>
      </vt:variant>
      <vt:variant>
        <vt:i4>5</vt:i4>
      </vt:variant>
      <vt:variant>
        <vt:lpwstr>http://www.app.asso.fr/</vt:lpwstr>
      </vt:variant>
      <vt:variant>
        <vt:lpwstr/>
      </vt:variant>
      <vt:variant>
        <vt:i4>4390987</vt:i4>
      </vt:variant>
      <vt:variant>
        <vt:i4>198</vt:i4>
      </vt:variant>
      <vt:variant>
        <vt:i4>0</vt:i4>
      </vt:variant>
      <vt:variant>
        <vt:i4>5</vt:i4>
      </vt:variant>
      <vt:variant>
        <vt:lpwstr>http://www.wipo.int/</vt:lpwstr>
      </vt:variant>
      <vt:variant>
        <vt:lpwstr/>
      </vt:variant>
      <vt:variant>
        <vt:i4>5767239</vt:i4>
      </vt:variant>
      <vt:variant>
        <vt:i4>195</vt:i4>
      </vt:variant>
      <vt:variant>
        <vt:i4>0</vt:i4>
      </vt:variant>
      <vt:variant>
        <vt:i4>5</vt:i4>
      </vt:variant>
      <vt:variant>
        <vt:lpwstr>https://www.mesrs.dz/documents/12221/26200/Charte+fran__ais+d__f.pdf/50d6de61-aabd-4829-84b3-8302b790bdce</vt:lpwstr>
      </vt:variant>
      <vt:variant>
        <vt:lpwstr/>
      </vt:variant>
      <vt:variant>
        <vt:i4>7798846</vt:i4>
      </vt:variant>
      <vt:variant>
        <vt:i4>192</vt:i4>
      </vt:variant>
      <vt:variant>
        <vt:i4>0</vt:i4>
      </vt:variant>
      <vt:variant>
        <vt:i4>5</vt:i4>
      </vt:variant>
      <vt:variant>
        <vt:lpwstr>https://www.codecademy.com/learn/learn-python-3</vt:lpwstr>
      </vt:variant>
      <vt:variant>
        <vt:lpwstr/>
      </vt:variant>
      <vt:variant>
        <vt:i4>5505111</vt:i4>
      </vt:variant>
      <vt:variant>
        <vt:i4>189</vt:i4>
      </vt:variant>
      <vt:variant>
        <vt:i4>0</vt:i4>
      </vt:variant>
      <vt:variant>
        <vt:i4>5</vt:i4>
      </vt:variant>
      <vt:variant>
        <vt:lpwstr>https://docs.python.org/fr/3/</vt:lpwstr>
      </vt:variant>
      <vt:variant>
        <vt:lpwstr/>
      </vt:variant>
      <vt:variant>
        <vt:i4>2686976</vt:i4>
      </vt:variant>
      <vt:variant>
        <vt:i4>186</vt:i4>
      </vt:variant>
      <vt:variant>
        <vt:i4>0</vt:i4>
      </vt:variant>
      <vt:variant>
        <vt:i4>5</vt:i4>
      </vt:variant>
      <vt:variant>
        <vt:lpwstr>https://www.researchgate.net/publication/337744581_NLP_text_mining_V40_-_une_introduction_-_cours_programme_doctoral</vt:lpwstr>
      </vt:variant>
      <vt:variant>
        <vt:lpwstr/>
      </vt:variant>
      <vt:variant>
        <vt:i4>7274553</vt:i4>
      </vt:variant>
      <vt:variant>
        <vt:i4>183</vt:i4>
      </vt:variant>
      <vt:variant>
        <vt:i4>0</vt:i4>
      </vt:variant>
      <vt:variant>
        <vt:i4>5</vt:i4>
      </vt:variant>
      <vt:variant>
        <vt:lpwstr>http://www.lexitiseditions.fr/fr/elisabeth-mathieu.html</vt:lpwstr>
      </vt:variant>
      <vt:variant>
        <vt:lpwstr/>
      </vt:variant>
      <vt:variant>
        <vt:i4>3473529</vt:i4>
      </vt:variant>
      <vt:variant>
        <vt:i4>180</vt:i4>
      </vt:variant>
      <vt:variant>
        <vt:i4>0</vt:i4>
      </vt:variant>
      <vt:variant>
        <vt:i4>5</vt:i4>
      </vt:variant>
      <vt:variant>
        <vt:lpwstr>http://www.lexitiseditions.fr/fr/francoise-lafont.html</vt:lpwstr>
      </vt:variant>
      <vt:variant>
        <vt:lpwstr/>
      </vt:variant>
      <vt:variant>
        <vt:i4>2424933</vt:i4>
      </vt:variant>
      <vt:variant>
        <vt:i4>177</vt:i4>
      </vt:variant>
      <vt:variant>
        <vt:i4>0</vt:i4>
      </vt:variant>
      <vt:variant>
        <vt:i4>5</vt:i4>
      </vt:variant>
      <vt:variant>
        <vt:lpwstr>http://www.lexitiseditions.fr/fr/christiane-joffin.html</vt:lpwstr>
      </vt:variant>
      <vt:variant>
        <vt:lpwstr/>
      </vt:variant>
      <vt:variant>
        <vt:i4>4259865</vt:i4>
      </vt:variant>
      <vt:variant>
        <vt:i4>174</vt:i4>
      </vt:variant>
      <vt:variant>
        <vt:i4>0</vt:i4>
      </vt:variant>
      <vt:variant>
        <vt:i4>5</vt:i4>
      </vt:variant>
      <vt:variant>
        <vt:lpwstr>http://www.eyrolles.com/Sciences/Collection/5735/capteurs-et-instrumentation</vt:lpwstr>
      </vt:variant>
      <vt:variant>
        <vt:lpwstr/>
      </vt:variant>
      <vt:variant>
        <vt:i4>4325386</vt:i4>
      </vt:variant>
      <vt:variant>
        <vt:i4>171</vt:i4>
      </vt:variant>
      <vt:variant>
        <vt:i4>0</vt:i4>
      </vt:variant>
      <vt:variant>
        <vt:i4>5</vt:i4>
      </vt:variant>
      <vt:variant>
        <vt:lpwstr>http://www.eyrolles.com/Accueil/Editeur/1906/hermes-lavoisier.php</vt:lpwstr>
      </vt:variant>
      <vt:variant>
        <vt:lpwstr/>
      </vt:variant>
      <vt:variant>
        <vt:i4>5505054</vt:i4>
      </vt:variant>
      <vt:variant>
        <vt:i4>168</vt:i4>
      </vt:variant>
      <vt:variant>
        <vt:i4>0</vt:i4>
      </vt:variant>
      <vt:variant>
        <vt:i4>5</vt:i4>
      </vt:variant>
      <vt:variant>
        <vt:lpwstr>http://www.eyrolles.com/Accueil/Auteur/ammar-grous-96908</vt:lpwstr>
      </vt:variant>
      <vt:variant>
        <vt:lpwstr/>
      </vt:variant>
      <vt:variant>
        <vt:i4>196619</vt:i4>
      </vt:variant>
      <vt:variant>
        <vt:i4>165</vt:i4>
      </vt:variant>
      <vt:variant>
        <vt:i4>0</vt:i4>
      </vt:variant>
      <vt:variant>
        <vt:i4>5</vt:i4>
      </vt:variant>
      <vt:variant>
        <vt:lpwstr>http://cours-online.gdr-robotique.org/Khalil-Dombre_Modelisation/Khalil-Dombre_Modelisation.pdf</vt:lpwstr>
      </vt:variant>
      <vt:variant>
        <vt:lpwstr/>
      </vt:variant>
      <vt:variant>
        <vt:i4>1507337</vt:i4>
      </vt:variant>
      <vt:variant>
        <vt:i4>162</vt:i4>
      </vt:variant>
      <vt:variant>
        <vt:i4>0</vt:i4>
      </vt:variant>
      <vt:variant>
        <vt:i4>5</vt:i4>
      </vt:variant>
      <vt:variant>
        <vt:lpwstr>http://www.eyrolles.com/Accueil/Collection/255/precis</vt:lpwstr>
      </vt:variant>
      <vt:variant>
        <vt:lpwstr/>
      </vt:variant>
      <vt:variant>
        <vt:i4>3997816</vt:i4>
      </vt:variant>
      <vt:variant>
        <vt:i4>159</vt:i4>
      </vt:variant>
      <vt:variant>
        <vt:i4>0</vt:i4>
      </vt:variant>
      <vt:variant>
        <vt:i4>5</vt:i4>
      </vt:variant>
      <vt:variant>
        <vt:lpwstr>http://www.eyrolles.com/Accueil/Editeur/240/nathan.php</vt:lpwstr>
      </vt:variant>
      <vt:variant>
        <vt:lpwstr/>
      </vt:variant>
      <vt:variant>
        <vt:i4>917520</vt:i4>
      </vt:variant>
      <vt:variant>
        <vt:i4>156</vt:i4>
      </vt:variant>
      <vt:variant>
        <vt:i4>0</vt:i4>
      </vt:variant>
      <vt:variant>
        <vt:i4>5</vt:i4>
      </vt:variant>
      <vt:variant>
        <vt:lpwstr>http://www.eyrolles.com/Accueil/Editeur/72/afnor.php</vt:lpwstr>
      </vt:variant>
      <vt:variant>
        <vt:lpwstr/>
      </vt:variant>
      <vt:variant>
        <vt:i4>2490481</vt:i4>
      </vt:variant>
      <vt:variant>
        <vt:i4>153</vt:i4>
      </vt:variant>
      <vt:variant>
        <vt:i4>0</vt:i4>
      </vt:variant>
      <vt:variant>
        <vt:i4>5</vt:i4>
      </vt:variant>
      <vt:variant>
        <vt:lpwstr>http://www.eyrolles.com/Accueil/Auteur/m-nicolas-42571</vt:lpwstr>
      </vt:variant>
      <vt:variant>
        <vt:lpwstr/>
      </vt:variant>
      <vt:variant>
        <vt:i4>4784132</vt:i4>
      </vt:variant>
      <vt:variant>
        <vt:i4>150</vt:i4>
      </vt:variant>
      <vt:variant>
        <vt:i4>0</vt:i4>
      </vt:variant>
      <vt:variant>
        <vt:i4>5</vt:i4>
      </vt:variant>
      <vt:variant>
        <vt:lpwstr>http://www.eyrolles.com/Accueil/Auteur/s-gentillon-42570</vt:lpwstr>
      </vt:variant>
      <vt:variant>
        <vt:lpwstr/>
      </vt:variant>
      <vt:variant>
        <vt:i4>2424944</vt:i4>
      </vt:variant>
      <vt:variant>
        <vt:i4>147</vt:i4>
      </vt:variant>
      <vt:variant>
        <vt:i4>0</vt:i4>
      </vt:variant>
      <vt:variant>
        <vt:i4>5</vt:i4>
      </vt:variant>
      <vt:variant>
        <vt:lpwstr>http://www.eyrolles.com/Accueil/Auteur/d-garsaud-42569</vt:lpwstr>
      </vt:variant>
      <vt:variant>
        <vt:lpwstr/>
      </vt:variant>
      <vt:variant>
        <vt:i4>2228259</vt:i4>
      </vt:variant>
      <vt:variant>
        <vt:i4>144</vt:i4>
      </vt:variant>
      <vt:variant>
        <vt:i4>0</vt:i4>
      </vt:variant>
      <vt:variant>
        <vt:i4>5</vt:i4>
      </vt:variant>
      <vt:variant>
        <vt:lpwstr>http://www.eyrolles.com/Accueil/Auteur/r-dietrich-42568</vt:lpwstr>
      </vt:variant>
      <vt:variant>
        <vt:lpwstr/>
      </vt:variant>
      <vt:variant>
        <vt:i4>2097254</vt:i4>
      </vt:variant>
      <vt:variant>
        <vt:i4>141</vt:i4>
      </vt:variant>
      <vt:variant>
        <vt:i4>0</vt:i4>
      </vt:variant>
      <vt:variant>
        <vt:i4>5</vt:i4>
      </vt:variant>
      <vt:variant>
        <vt:lpwstr>http://www.eyrolles.com/Sciences/Collection/2262/les-guides-industriels</vt:lpwstr>
      </vt:variant>
      <vt:variant>
        <vt:lpwstr/>
      </vt:variant>
      <vt:variant>
        <vt:i4>1966164</vt:i4>
      </vt:variant>
      <vt:variant>
        <vt:i4>138</vt:i4>
      </vt:variant>
      <vt:variant>
        <vt:i4>0</vt:i4>
      </vt:variant>
      <vt:variant>
        <vt:i4>5</vt:i4>
      </vt:variant>
      <vt:variant>
        <vt:lpwstr>http://www.eyrolles.com/Accueil/Editeur/169/delagrave.php</vt:lpwstr>
      </vt:variant>
      <vt:variant>
        <vt:lpwstr/>
      </vt:variant>
      <vt:variant>
        <vt:i4>524317</vt:i4>
      </vt:variant>
      <vt:variant>
        <vt:i4>135</vt:i4>
      </vt:variant>
      <vt:variant>
        <vt:i4>0</vt:i4>
      </vt:variant>
      <vt:variant>
        <vt:i4>5</vt:i4>
      </vt:variant>
      <vt:variant>
        <vt:lpwstr>http://www.eyrolles.com/Accueil/Auteur/georges-paquet-107672</vt:lpwstr>
      </vt:variant>
      <vt:variant>
        <vt:lpwstr/>
      </vt:variant>
      <vt:variant>
        <vt:i4>7471208</vt:i4>
      </vt:variant>
      <vt:variant>
        <vt:i4>132</vt:i4>
      </vt:variant>
      <vt:variant>
        <vt:i4>0</vt:i4>
      </vt:variant>
      <vt:variant>
        <vt:i4>5</vt:i4>
      </vt:variant>
      <vt:variant>
        <vt:lpwstr>http://www.eyrolles.com/Sciences/Collection/2205/guide-pratique</vt:lpwstr>
      </vt:variant>
      <vt:variant>
        <vt:lpwstr/>
      </vt:variant>
      <vt:variant>
        <vt:i4>3014713</vt:i4>
      </vt:variant>
      <vt:variant>
        <vt:i4>129</vt:i4>
      </vt:variant>
      <vt:variant>
        <vt:i4>0</vt:i4>
      </vt:variant>
      <vt:variant>
        <vt:i4>5</vt:i4>
      </vt:variant>
      <vt:variant>
        <vt:lpwstr>http://www.eyrolles.com/Accueil/Editeur/93/hachette.php</vt:lpwstr>
      </vt:variant>
      <vt:variant>
        <vt:lpwstr/>
      </vt:variant>
      <vt:variant>
        <vt:i4>4194376</vt:i4>
      </vt:variant>
      <vt:variant>
        <vt:i4>126</vt:i4>
      </vt:variant>
      <vt:variant>
        <vt:i4>0</vt:i4>
      </vt:variant>
      <vt:variant>
        <vt:i4>5</vt:i4>
      </vt:variant>
      <vt:variant>
        <vt:lpwstr>http://www.eyrolles.com/Accueil/Auteur/d-ricque-31854</vt:lpwstr>
      </vt:variant>
      <vt:variant>
        <vt:lpwstr/>
      </vt:variant>
      <vt:variant>
        <vt:i4>2359340</vt:i4>
      </vt:variant>
      <vt:variant>
        <vt:i4>123</vt:i4>
      </vt:variant>
      <vt:variant>
        <vt:i4>0</vt:i4>
      </vt:variant>
      <vt:variant>
        <vt:i4>5</vt:i4>
      </vt:variant>
      <vt:variant>
        <vt:lpwstr>http://www.eyrolles.com/Accueil/Auteur/y-malesson-31853</vt:lpwstr>
      </vt:variant>
      <vt:variant>
        <vt:lpwstr/>
      </vt:variant>
      <vt:variant>
        <vt:i4>327709</vt:i4>
      </vt:variant>
      <vt:variant>
        <vt:i4>120</vt:i4>
      </vt:variant>
      <vt:variant>
        <vt:i4>0</vt:i4>
      </vt:variant>
      <vt:variant>
        <vt:i4>5</vt:i4>
      </vt:variant>
      <vt:variant>
        <vt:lpwstr>http://www.eyrolles.com/Accueil/Auteur/joseph-jacob-79025</vt:lpwstr>
      </vt:variant>
      <vt:variant>
        <vt:lpwstr/>
      </vt:variant>
      <vt:variant>
        <vt:i4>196689</vt:i4>
      </vt:variant>
      <vt:variant>
        <vt:i4>117</vt:i4>
      </vt:variant>
      <vt:variant>
        <vt:i4>0</vt:i4>
      </vt:variant>
      <vt:variant>
        <vt:i4>5</vt:i4>
      </vt:variant>
      <vt:variant>
        <vt:lpwstr>http://www.eyrolles.com/Sciences/Collection/7724/guides-pratiques-industriels</vt:lpwstr>
      </vt:variant>
      <vt:variant>
        <vt:lpwstr/>
      </vt:variant>
      <vt:variant>
        <vt:i4>3014713</vt:i4>
      </vt:variant>
      <vt:variant>
        <vt:i4>114</vt:i4>
      </vt:variant>
      <vt:variant>
        <vt:i4>0</vt:i4>
      </vt:variant>
      <vt:variant>
        <vt:i4>5</vt:i4>
      </vt:variant>
      <vt:variant>
        <vt:lpwstr>http://www.eyrolles.com/Accueil/Editeur/93/hachette.php</vt:lpwstr>
      </vt:variant>
      <vt:variant>
        <vt:lpwstr/>
      </vt:variant>
      <vt:variant>
        <vt:i4>7929898</vt:i4>
      </vt:variant>
      <vt:variant>
        <vt:i4>111</vt:i4>
      </vt:variant>
      <vt:variant>
        <vt:i4>0</vt:i4>
      </vt:variant>
      <vt:variant>
        <vt:i4>5</vt:i4>
      </vt:variant>
      <vt:variant>
        <vt:lpwstr>http://www.eyrolles.com/Accueil/Auteur/joseph-moulin-83746</vt:lpwstr>
      </vt:variant>
      <vt:variant>
        <vt:lpwstr/>
      </vt:variant>
      <vt:variant>
        <vt:i4>851994</vt:i4>
      </vt:variant>
      <vt:variant>
        <vt:i4>108</vt:i4>
      </vt:variant>
      <vt:variant>
        <vt:i4>0</vt:i4>
      </vt:variant>
      <vt:variant>
        <vt:i4>5</vt:i4>
      </vt:variant>
      <vt:variant>
        <vt:lpwstr>http://www.eyrolles.com/Accueil/Auteur/gerard-layes-83745</vt:lpwstr>
      </vt:variant>
      <vt:variant>
        <vt:lpwstr/>
      </vt:variant>
      <vt:variant>
        <vt:i4>2228332</vt:i4>
      </vt:variant>
      <vt:variant>
        <vt:i4>105</vt:i4>
      </vt:variant>
      <vt:variant>
        <vt:i4>0</vt:i4>
      </vt:variant>
      <vt:variant>
        <vt:i4>5</vt:i4>
      </vt:variant>
      <vt:variant>
        <vt:lpwstr>http://www.eyrolles.com/Accueil/Auteur/louis-rimbaud-83744</vt:lpwstr>
      </vt:variant>
      <vt:variant>
        <vt:lpwstr/>
      </vt:variant>
      <vt:variant>
        <vt:i4>1638401</vt:i4>
      </vt:variant>
      <vt:variant>
        <vt:i4>102</vt:i4>
      </vt:variant>
      <vt:variant>
        <vt:i4>0</vt:i4>
      </vt:variant>
      <vt:variant>
        <vt:i4>5</vt:i4>
      </vt:variant>
      <vt:variant>
        <vt:lpwstr>http://www.eyrolles.com/Sciences/Collection/124/technosup</vt:lpwstr>
      </vt:variant>
      <vt:variant>
        <vt:lpwstr/>
      </vt:variant>
      <vt:variant>
        <vt:i4>3080235</vt:i4>
      </vt:variant>
      <vt:variant>
        <vt:i4>99</vt:i4>
      </vt:variant>
      <vt:variant>
        <vt:i4>0</vt:i4>
      </vt:variant>
      <vt:variant>
        <vt:i4>5</vt:i4>
      </vt:variant>
      <vt:variant>
        <vt:lpwstr>http://www.eyrolles.com/Accueil/Editeur/64/ellipses.php</vt:lpwstr>
      </vt:variant>
      <vt:variant>
        <vt:lpwstr/>
      </vt:variant>
      <vt:variant>
        <vt:i4>2031711</vt:i4>
      </vt:variant>
      <vt:variant>
        <vt:i4>96</vt:i4>
      </vt:variant>
      <vt:variant>
        <vt:i4>0</vt:i4>
      </vt:variant>
      <vt:variant>
        <vt:i4>5</vt:i4>
      </vt:variant>
      <vt:variant>
        <vt:lpwstr>http://www.eyrolles.com/Accueil/Auteur/souhir-gara-124319</vt:lpwstr>
      </vt:variant>
      <vt:variant>
        <vt:lpwstr/>
      </vt:variant>
      <vt:variant>
        <vt:i4>720971</vt:i4>
      </vt:variant>
      <vt:variant>
        <vt:i4>93</vt:i4>
      </vt:variant>
      <vt:variant>
        <vt:i4>0</vt:i4>
      </vt:variant>
      <vt:variant>
        <vt:i4>5</vt:i4>
      </vt:variant>
      <vt:variant>
        <vt:lpwstr>http://www.eyrolles.com/Sciences/Collection/1649/memotech</vt:lpwstr>
      </vt:variant>
      <vt:variant>
        <vt:lpwstr/>
      </vt:variant>
      <vt:variant>
        <vt:i4>524363</vt:i4>
      </vt:variant>
      <vt:variant>
        <vt:i4>90</vt:i4>
      </vt:variant>
      <vt:variant>
        <vt:i4>0</vt:i4>
      </vt:variant>
      <vt:variant>
        <vt:i4>5</vt:i4>
      </vt:variant>
      <vt:variant>
        <vt:lpwstr>http://www.eyrolles.com/Accueil/Editeur/307/casteilla.php</vt:lpwstr>
      </vt:variant>
      <vt:variant>
        <vt:lpwstr/>
      </vt:variant>
      <vt:variant>
        <vt:i4>6619236</vt:i4>
      </vt:variant>
      <vt:variant>
        <vt:i4>87</vt:i4>
      </vt:variant>
      <vt:variant>
        <vt:i4>0</vt:i4>
      </vt:variant>
      <vt:variant>
        <vt:i4>5</vt:i4>
      </vt:variant>
      <vt:variant>
        <vt:lpwstr>http://www.eyrolles.com/Accueil/Auteur/claude-barlier-33319</vt:lpwstr>
      </vt:variant>
      <vt:variant>
        <vt:lpwstr/>
      </vt:variant>
      <vt:variant>
        <vt:i4>7864360</vt:i4>
      </vt:variant>
      <vt:variant>
        <vt:i4>84</vt:i4>
      </vt:variant>
      <vt:variant>
        <vt:i4>0</vt:i4>
      </vt:variant>
      <vt:variant>
        <vt:i4>5</vt:i4>
      </vt:variant>
      <vt:variant>
        <vt:lpwstr>https://www.amazon.fr/Jean-Fran%C3%A7ois-Maurel/e/B00VOUGQEE/ref=dp_byline_cont_book_1</vt:lpwstr>
      </vt:variant>
      <vt:variant>
        <vt:lpwstr/>
      </vt:variant>
      <vt:variant>
        <vt:i4>7471136</vt:i4>
      </vt:variant>
      <vt:variant>
        <vt:i4>81</vt:i4>
      </vt:variant>
      <vt:variant>
        <vt:i4>0</vt:i4>
      </vt:variant>
      <vt:variant>
        <vt:i4>5</vt:i4>
      </vt:variant>
      <vt:variant>
        <vt:lpwstr>https://www.amazon.fr/s/ref=dp_byline_sr_ebooks_2?ie=UTF8&amp;text=Michel+Colombi%C3%A9&amp;search-alias=digital-text&amp;field-author=Michel+Colombi%C3%A9&amp;sort=relevancerank</vt:lpwstr>
      </vt:variant>
      <vt:variant>
        <vt:lpwstr/>
      </vt:variant>
      <vt:variant>
        <vt:i4>4325395</vt:i4>
      </vt:variant>
      <vt:variant>
        <vt:i4>78</vt:i4>
      </vt:variant>
      <vt:variant>
        <vt:i4>0</vt:i4>
      </vt:variant>
      <vt:variant>
        <vt:i4>5</vt:i4>
      </vt:variant>
      <vt:variant>
        <vt:lpwstr>https://www.amazon.fr/-/e/B004MT70SK/ref=dp_byline_sr_ebooks_1?ie=UTF8&amp;text=Jean-Pierre+Cordebois&amp;search-alias=digital-text&amp;field-author=Jean-Pierre+Cordebois&amp;sort=relevancerank</vt:lpwstr>
      </vt:variant>
      <vt:variant>
        <vt:lpwstr/>
      </vt:variant>
      <vt:variant>
        <vt:i4>7798841</vt:i4>
      </vt:variant>
      <vt:variant>
        <vt:i4>75</vt:i4>
      </vt:variant>
      <vt:variant>
        <vt:i4>0</vt:i4>
      </vt:variant>
      <vt:variant>
        <vt:i4>5</vt:i4>
      </vt:variant>
      <vt:variant>
        <vt:lpwstr>https://www.amazon.fr/s/ref=dp_byline_sr_book_1?ie=UTF8&amp;text=Ren%C3%A9+Pazot&amp;search-alias=books-fr&amp;field-author=Ren%C3%A9+Pazot&amp;sort=relevancerank</vt:lpwstr>
      </vt:variant>
      <vt:variant>
        <vt:lpwstr/>
      </vt:variant>
      <vt:variant>
        <vt:i4>4325383</vt:i4>
      </vt:variant>
      <vt:variant>
        <vt:i4>72</vt:i4>
      </vt:variant>
      <vt:variant>
        <vt:i4>0</vt:i4>
      </vt:variant>
      <vt:variant>
        <vt:i4>5</vt:i4>
      </vt:variant>
      <vt:variant>
        <vt:lpwstr>https://www.amazon.fr/Andr%C3%A9-Chevalier/e/B004MWVQX2/ref=dp_byline_cont_book_1</vt:lpwstr>
      </vt:variant>
      <vt:variant>
        <vt:lpwstr/>
      </vt:variant>
      <vt:variant>
        <vt:i4>7995440</vt:i4>
      </vt:variant>
      <vt:variant>
        <vt:i4>69</vt:i4>
      </vt:variant>
      <vt:variant>
        <vt:i4>0</vt:i4>
      </vt:variant>
      <vt:variant>
        <vt:i4>5</vt:i4>
      </vt:variant>
      <vt:variant>
        <vt:lpwstr>http://booknode.com/auteur/heinrich-gerling</vt:lpwstr>
      </vt:variant>
      <vt:variant>
        <vt:lpwstr/>
      </vt:variant>
      <vt:variant>
        <vt:i4>7471136</vt:i4>
      </vt:variant>
      <vt:variant>
        <vt:i4>66</vt:i4>
      </vt:variant>
      <vt:variant>
        <vt:i4>0</vt:i4>
      </vt:variant>
      <vt:variant>
        <vt:i4>5</vt:i4>
      </vt:variant>
      <vt:variant>
        <vt:lpwstr>https://www.amazon.fr/s/ref=dp_byline_sr_ebooks_2?ie=UTF8&amp;text=Michel+Colombi%C3%A9&amp;search-alias=digital-text&amp;field-author=Michel+Colombi%C3%A9&amp;sort=relevancerank</vt:lpwstr>
      </vt:variant>
      <vt:variant>
        <vt:lpwstr/>
      </vt:variant>
      <vt:variant>
        <vt:i4>4325395</vt:i4>
      </vt:variant>
      <vt:variant>
        <vt:i4>63</vt:i4>
      </vt:variant>
      <vt:variant>
        <vt:i4>0</vt:i4>
      </vt:variant>
      <vt:variant>
        <vt:i4>5</vt:i4>
      </vt:variant>
      <vt:variant>
        <vt:lpwstr>https://www.amazon.fr/-/e/B004MT70SK/ref=dp_byline_sr_ebooks_1?ie=UTF8&amp;text=Jean-Pierre+Cordebois&amp;search-alias=digital-text&amp;field-author=Jean-Pierre+Cordebois&amp;sort=relevancerank</vt:lpwstr>
      </vt:variant>
      <vt:variant>
        <vt:lpwstr/>
      </vt:variant>
      <vt:variant>
        <vt:i4>1900634</vt:i4>
      </vt:variant>
      <vt:variant>
        <vt:i4>60</vt:i4>
      </vt:variant>
      <vt:variant>
        <vt:i4>0</vt:i4>
      </vt:variant>
      <vt:variant>
        <vt:i4>5</vt:i4>
      </vt:variant>
      <vt:variant>
        <vt:lpwstr>https://nantilus.univ-nantes.fr/vufind/Search/Results?lookfor=%22Lavoisier%22&amp;type=publisher</vt:lpwstr>
      </vt:variant>
      <vt:variant>
        <vt:lpwstr/>
      </vt:variant>
      <vt:variant>
        <vt:i4>2949180</vt:i4>
      </vt:variant>
      <vt:variant>
        <vt:i4>57</vt:i4>
      </vt:variant>
      <vt:variant>
        <vt:i4>0</vt:i4>
      </vt:variant>
      <vt:variant>
        <vt:i4>5</vt:i4>
      </vt:variant>
      <vt:variant>
        <vt:lpwstr>https://nantilus.univ-nantes.fr/vufind/Search/Results?lookfor=%22Paris%20Hermes%20science%20publ.%20impr.%202007%22&amp;type=publisher</vt:lpwstr>
      </vt:variant>
      <vt:variant>
        <vt:lpwstr/>
      </vt:variant>
      <vt:variant>
        <vt:i4>7274531</vt:i4>
      </vt:variant>
      <vt:variant>
        <vt:i4>54</vt:i4>
      </vt:variant>
      <vt:variant>
        <vt:i4>0</vt:i4>
      </vt:variant>
      <vt:variant>
        <vt:i4>5</vt:i4>
      </vt:variant>
      <vt:variant>
        <vt:lpwstr>https://nantilus.univ-nantes.fr/vufind/Author/Home?author=Battaglia%20Jean-Luc</vt:lpwstr>
      </vt:variant>
      <vt:variant>
        <vt:lpwstr/>
      </vt:variant>
      <vt:variant>
        <vt:i4>720971</vt:i4>
      </vt:variant>
      <vt:variant>
        <vt:i4>51</vt:i4>
      </vt:variant>
      <vt:variant>
        <vt:i4>0</vt:i4>
      </vt:variant>
      <vt:variant>
        <vt:i4>5</vt:i4>
      </vt:variant>
      <vt:variant>
        <vt:lpwstr>http://www.eyrolles.com/Sciences/Collection/1649/memotech</vt:lpwstr>
      </vt:variant>
      <vt:variant>
        <vt:lpwstr/>
      </vt:variant>
      <vt:variant>
        <vt:i4>524363</vt:i4>
      </vt:variant>
      <vt:variant>
        <vt:i4>48</vt:i4>
      </vt:variant>
      <vt:variant>
        <vt:i4>0</vt:i4>
      </vt:variant>
      <vt:variant>
        <vt:i4>5</vt:i4>
      </vt:variant>
      <vt:variant>
        <vt:lpwstr>http://www.eyrolles.com/Accueil/Editeur/307/casteilla.php</vt:lpwstr>
      </vt:variant>
      <vt:variant>
        <vt:lpwstr/>
      </vt:variant>
      <vt:variant>
        <vt:i4>3801206</vt:i4>
      </vt:variant>
      <vt:variant>
        <vt:i4>45</vt:i4>
      </vt:variant>
      <vt:variant>
        <vt:i4>0</vt:i4>
      </vt:variant>
      <vt:variant>
        <vt:i4>5</vt:i4>
      </vt:variant>
      <vt:variant>
        <vt:lpwstr>http://www.ppur.org/editeur/2/PPUR</vt:lpwstr>
      </vt:variant>
      <vt:variant>
        <vt:lpwstr/>
      </vt:variant>
      <vt:variant>
        <vt:i4>65624</vt:i4>
      </vt:variant>
      <vt:variant>
        <vt:i4>42</vt:i4>
      </vt:variant>
      <vt:variant>
        <vt:i4>0</vt:i4>
      </vt:variant>
      <vt:variant>
        <vt:i4>5</vt:i4>
      </vt:variant>
      <vt:variant>
        <vt:lpwstr>http://www.ppur.org/auteur/1294/Bernhard Ilschner</vt:lpwstr>
      </vt:variant>
      <vt:variant>
        <vt:lpwstr/>
      </vt:variant>
      <vt:variant>
        <vt:i4>4980765</vt:i4>
      </vt:variant>
      <vt:variant>
        <vt:i4>39</vt:i4>
      </vt:variant>
      <vt:variant>
        <vt:i4>0</vt:i4>
      </vt:variant>
      <vt:variant>
        <vt:i4>5</vt:i4>
      </vt:variant>
      <vt:variant>
        <vt:lpwstr>http://www.ppur.org/auteur/1561/Suzanne Degallaix</vt:lpwstr>
      </vt:variant>
      <vt:variant>
        <vt:lpwstr/>
      </vt:variant>
      <vt:variant>
        <vt:i4>7340086</vt:i4>
      </vt:variant>
      <vt:variant>
        <vt:i4>36</vt:i4>
      </vt:variant>
      <vt:variant>
        <vt:i4>0</vt:i4>
      </vt:variant>
      <vt:variant>
        <vt:i4>5</vt:i4>
      </vt:variant>
      <vt:variant>
        <vt:lpwstr>https://www.google.fr/search?hl=fr&amp;tbo=p&amp;tbm=bks&amp;q=inauthor:%22Luc+Salvo%22</vt:lpwstr>
      </vt:variant>
      <vt:variant>
        <vt:lpwstr/>
      </vt:variant>
      <vt:variant>
        <vt:i4>2687081</vt:i4>
      </vt:variant>
      <vt:variant>
        <vt:i4>33</vt:i4>
      </vt:variant>
      <vt:variant>
        <vt:i4>0</vt:i4>
      </vt:variant>
      <vt:variant>
        <vt:i4>5</vt:i4>
      </vt:variant>
      <vt:variant>
        <vt:lpwstr>https://www.google.fr/search?hl=fr&amp;tbo=p&amp;tbm=bks&amp;q=inauthor:%22Yves+Br%C3%A9chet%22</vt:lpwstr>
      </vt:variant>
      <vt:variant>
        <vt:lpwstr/>
      </vt:variant>
      <vt:variant>
        <vt:i4>8126497</vt:i4>
      </vt:variant>
      <vt:variant>
        <vt:i4>30</vt:i4>
      </vt:variant>
      <vt:variant>
        <vt:i4>0</vt:i4>
      </vt:variant>
      <vt:variant>
        <vt:i4>5</vt:i4>
      </vt:variant>
      <vt:variant>
        <vt:lpwstr>https://www.google.fr/search?hl=fr&amp;tbo=p&amp;tbm=bks&amp;q=inauthor:%22Michael+Ashby%22</vt:lpwstr>
      </vt:variant>
      <vt:variant>
        <vt:lpwstr/>
      </vt:variant>
      <vt:variant>
        <vt:i4>8126502</vt:i4>
      </vt:variant>
      <vt:variant>
        <vt:i4>27</vt:i4>
      </vt:variant>
      <vt:variant>
        <vt:i4>0</vt:i4>
      </vt:variant>
      <vt:variant>
        <vt:i4>5</vt:i4>
      </vt:variant>
      <vt:variant>
        <vt:lpwstr>http://www.decitre.fr/auteur/275548/William+D+Jr+Callister</vt:lpwstr>
      </vt:variant>
      <vt:variant>
        <vt:lpwstr/>
      </vt:variant>
      <vt:variant>
        <vt:i4>6619198</vt:i4>
      </vt:variant>
      <vt:variant>
        <vt:i4>24</vt:i4>
      </vt:variant>
      <vt:variant>
        <vt:i4>0</vt:i4>
      </vt:variant>
      <vt:variant>
        <vt:i4>5</vt:i4>
      </vt:variant>
      <vt:variant>
        <vt:lpwstr>http://www.dunod.com/collection/technique-et-ingenierie/sciences-techniques</vt:lpwstr>
      </vt:variant>
      <vt:variant>
        <vt:lpwstr/>
      </vt:variant>
      <vt:variant>
        <vt:i4>4718680</vt:i4>
      </vt:variant>
      <vt:variant>
        <vt:i4>21</vt:i4>
      </vt:variant>
      <vt:variant>
        <vt:i4>0</vt:i4>
      </vt:variant>
      <vt:variant>
        <vt:i4>5</vt:i4>
      </vt:variant>
      <vt:variant>
        <vt:lpwstr>https://www.google.fr/search?hl=fr&amp;tbo=p&amp;tbm=bks&amp;q=inauthor:%22Patrick+Muller%22</vt:lpwstr>
      </vt:variant>
      <vt:variant>
        <vt:lpwstr/>
      </vt:variant>
      <vt:variant>
        <vt:i4>6619263</vt:i4>
      </vt:variant>
      <vt:variant>
        <vt:i4>18</vt:i4>
      </vt:variant>
      <vt:variant>
        <vt:i4>0</vt:i4>
      </vt:variant>
      <vt:variant>
        <vt:i4>5</vt:i4>
      </vt:variant>
      <vt:variant>
        <vt:lpwstr>https://www.google.fr/search?hl=fr&amp;tbo=p&amp;tbm=bks&amp;q=inauthor:%22Paul+Germain%22</vt:lpwstr>
      </vt:variant>
      <vt:variant>
        <vt:lpwstr/>
      </vt:variant>
      <vt:variant>
        <vt:i4>2293814</vt:i4>
      </vt:variant>
      <vt:variant>
        <vt:i4>15</vt:i4>
      </vt:variant>
      <vt:variant>
        <vt:i4>0</vt:i4>
      </vt:variant>
      <vt:variant>
        <vt:i4>5</vt:i4>
      </vt:variant>
      <vt:variant>
        <vt:lpwstr>https://www.google.fr/search?hl=fr&amp;tbo=p&amp;tbm=bks&amp;q=inauthor:%22G.+Duvaut%22</vt:lpwstr>
      </vt:variant>
      <vt:variant>
        <vt:lpwstr/>
      </vt:variant>
      <vt:variant>
        <vt:i4>65564</vt:i4>
      </vt:variant>
      <vt:variant>
        <vt:i4>12</vt:i4>
      </vt:variant>
      <vt:variant>
        <vt:i4>0</vt:i4>
      </vt:variant>
      <vt:variant>
        <vt:i4>5</vt:i4>
      </vt:variant>
      <vt:variant>
        <vt:lpwstr>https://www.google.fr/search?hl=fr&amp;tbo=p&amp;tbm=bks&amp;q=inauthor:%22Carole+Nadot-Martin%22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User</cp:lastModifiedBy>
  <cp:revision>3</cp:revision>
  <cp:lastPrinted>2026-07-18T16:15:00Z</cp:lastPrinted>
  <dcterms:created xsi:type="dcterms:W3CDTF">2026-07-18T16:17:00Z</dcterms:created>
  <dcterms:modified xsi:type="dcterms:W3CDTF">2026-08-27T15:23:00Z</dcterms:modified>
</cp:coreProperties>
</file>