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0A7879">
      <w:r>
        <w:rPr>
          <w:noProof/>
        </w:rPr>
        <w:pict>
          <v:rect id="_x0000_s1026" style="position:absolute;margin-left:-33.3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B835B4" w:rsidRDefault="00B835B4" w:rsidP="00AD0347"/>
    <w:p w:rsidR="00B835B4" w:rsidRPr="00F960AE" w:rsidRDefault="00B835B4" w:rsidP="00B835B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2ème</w:t>
      </w: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envoi : Dates reçues à ce jour</w:t>
      </w:r>
      <w:r w:rsidRPr="00F960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3632"/>
        <w:gridCol w:w="3141"/>
        <w:gridCol w:w="4001"/>
      </w:tblGrid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SPECIALITES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DATES DES EXAMENS</w:t>
            </w:r>
          </w:p>
        </w:tc>
        <w:tc>
          <w:tcPr>
            <w:tcW w:w="4001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  DES EXAMENS</w:t>
            </w:r>
          </w:p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ANESTHESIE REANIMATION 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22 novembre 2023</w:t>
            </w:r>
          </w:p>
        </w:tc>
        <w:tc>
          <w:tcPr>
            <w:tcW w:w="400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sz w:val="28"/>
                <w:szCs w:val="28"/>
              </w:rPr>
              <w:t>Faculté de médecine d’Alger – Châteauneuf- Ziania.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C4326B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C4326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ANATOMIE PATHOLOGIQUE</w:t>
            </w:r>
          </w:p>
        </w:tc>
        <w:tc>
          <w:tcPr>
            <w:tcW w:w="3141" w:type="dxa"/>
          </w:tcPr>
          <w:p w:rsidR="00B835B4" w:rsidRPr="00C4326B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27 et 28 novembre 2023</w:t>
            </w:r>
          </w:p>
        </w:tc>
        <w:tc>
          <w:tcPr>
            <w:tcW w:w="4001" w:type="dxa"/>
          </w:tcPr>
          <w:p w:rsidR="00B835B4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sz w:val="28"/>
                <w:szCs w:val="28"/>
              </w:rPr>
              <w:t>CHU Bab El Oued</w:t>
            </w:r>
          </w:p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Sce : anatomie pathologique</w:t>
            </w:r>
          </w:p>
          <w:p w:rsidR="00B835B4" w:rsidRPr="00C4326B" w:rsidRDefault="00B835B4" w:rsidP="000E4F1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CARDIOLOGIE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Le 26 novembre 2023</w:t>
            </w:r>
          </w:p>
        </w:tc>
        <w:tc>
          <w:tcPr>
            <w:tcW w:w="400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EHS Maouche ( ex CNMS de Benaknoun)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sz w:val="28"/>
                <w:szCs w:val="28"/>
              </w:rPr>
              <w:t>CHIRURGIE GENERALE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novembre 2023</w:t>
            </w:r>
          </w:p>
        </w:tc>
        <w:tc>
          <w:tcPr>
            <w:tcW w:w="4001" w:type="dxa"/>
          </w:tcPr>
          <w:p w:rsidR="00B835B4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 Beni Messous</w:t>
            </w:r>
          </w:p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Sce : chirurgie générale 3</w:t>
            </w:r>
            <w:r w:rsidRPr="009B1519">
              <w:rPr>
                <w:rFonts w:cstheme="minorHAnsi"/>
                <w:sz w:val="28"/>
                <w:szCs w:val="28"/>
                <w:vertAlign w:val="superscript"/>
              </w:rPr>
              <w:t>ème</w:t>
            </w:r>
            <w:r>
              <w:rPr>
                <w:rFonts w:cstheme="minorHAnsi"/>
                <w:sz w:val="28"/>
                <w:szCs w:val="28"/>
              </w:rPr>
              <w:t xml:space="preserve"> étage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sz w:val="28"/>
                <w:szCs w:val="28"/>
              </w:rPr>
              <w:t>DERMATOLOGIE- VENEREOLOGIE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et 30 novembre 2023</w:t>
            </w:r>
          </w:p>
        </w:tc>
        <w:tc>
          <w:tcPr>
            <w:tcW w:w="4001" w:type="dxa"/>
          </w:tcPr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sz w:val="28"/>
                <w:szCs w:val="28"/>
              </w:rPr>
              <w:t>CHU Bab El Oued</w:t>
            </w:r>
          </w:p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cstheme="minorHAnsi"/>
                <w:sz w:val="28"/>
                <w:szCs w:val="28"/>
              </w:rPr>
              <w:t>Sce : dermatologie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F06D9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ENDOCRINOLOGIE -DIABETOLOGIE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28 et 29 novembre 2023</w:t>
            </w:r>
          </w:p>
        </w:tc>
        <w:tc>
          <w:tcPr>
            <w:tcW w:w="4001" w:type="dxa"/>
          </w:tcPr>
          <w:p w:rsidR="00B835B4" w:rsidRPr="00F06D9D" w:rsidRDefault="00B835B4" w:rsidP="000E4F1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F06D9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 l’EPH Ibn Zighi de Bologhine. 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F06D9D">
              <w:rPr>
                <w:rFonts w:eastAsia="Times New Roman" w:cstheme="minorHAnsi"/>
                <w:color w:val="222222"/>
                <w:sz w:val="28"/>
                <w:szCs w:val="28"/>
              </w:rPr>
              <w:t>GYNECOLOGIE OBSTETRIQUE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Le 20 novembre 2023</w:t>
            </w:r>
          </w:p>
        </w:tc>
        <w:tc>
          <w:tcPr>
            <w:tcW w:w="4001" w:type="dxa"/>
          </w:tcPr>
          <w:p w:rsidR="00B835B4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 Hussein dey</w:t>
            </w:r>
          </w:p>
          <w:p w:rsidR="00B835B4" w:rsidRPr="00F06D9D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Amphithéâtre gynécologie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IMAGERIE MEDICALE ET RADIOLOGIE</w:t>
            </w:r>
          </w:p>
        </w:tc>
        <w:tc>
          <w:tcPr>
            <w:tcW w:w="3141" w:type="dxa"/>
          </w:tcPr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 et 23 novembre 2023</w:t>
            </w:r>
          </w:p>
        </w:tc>
        <w:tc>
          <w:tcPr>
            <w:tcW w:w="4001" w:type="dxa"/>
          </w:tcPr>
          <w:p w:rsidR="00B835B4" w:rsidRPr="00C4326B" w:rsidRDefault="00B835B4" w:rsidP="000E4F1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C4326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CHU  Béni Messous</w:t>
            </w:r>
          </w:p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sz w:val="28"/>
                <w:szCs w:val="28"/>
              </w:rPr>
              <w:t>DAPM de l’Hôpital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C4326B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C4326B">
              <w:rPr>
                <w:rFonts w:eastAsia="Times New Roman" w:cstheme="minorHAnsi"/>
                <w:color w:val="222222"/>
                <w:sz w:val="28"/>
                <w:szCs w:val="28"/>
              </w:rPr>
              <w:t>MICROBIOLOGIE</w:t>
            </w:r>
          </w:p>
        </w:tc>
        <w:tc>
          <w:tcPr>
            <w:tcW w:w="3141" w:type="dxa"/>
          </w:tcPr>
          <w:p w:rsidR="00B835B4" w:rsidRPr="00C4326B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29 et 30 novembre 2023</w:t>
            </w:r>
          </w:p>
        </w:tc>
        <w:tc>
          <w:tcPr>
            <w:tcW w:w="4001" w:type="dxa"/>
          </w:tcPr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sz w:val="28"/>
                <w:szCs w:val="28"/>
              </w:rPr>
              <w:t>Faculté de médecine d’Alger – Châteauneuf- Ziania.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6214F1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6214F1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PEDIATRIE </w:t>
            </w:r>
          </w:p>
        </w:tc>
        <w:tc>
          <w:tcPr>
            <w:tcW w:w="3141" w:type="dxa"/>
          </w:tcPr>
          <w:p w:rsidR="00B835B4" w:rsidRPr="009D33F6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20 et 21 novembre 2023</w:t>
            </w:r>
          </w:p>
        </w:tc>
        <w:tc>
          <w:tcPr>
            <w:tcW w:w="4001" w:type="dxa"/>
          </w:tcPr>
          <w:p w:rsidR="00B835B4" w:rsidRPr="00C266D8" w:rsidRDefault="00B835B4" w:rsidP="000E4F12">
            <w:pPr>
              <w:rPr>
                <w:rFonts w:cstheme="minorHAnsi"/>
                <w:sz w:val="24"/>
                <w:szCs w:val="24"/>
              </w:rPr>
            </w:pPr>
            <w:r w:rsidRPr="00C266D8">
              <w:rPr>
                <w:rFonts w:cstheme="minorHAnsi"/>
                <w:sz w:val="24"/>
                <w:szCs w:val="24"/>
              </w:rPr>
              <w:t>Département médecine MAHERZI</w:t>
            </w:r>
          </w:p>
          <w:p w:rsidR="00B835B4" w:rsidRPr="00C266D8" w:rsidRDefault="00B835B4" w:rsidP="000E4F12">
            <w:pPr>
              <w:rPr>
                <w:rFonts w:cstheme="minorHAnsi"/>
                <w:sz w:val="24"/>
                <w:szCs w:val="24"/>
              </w:rPr>
            </w:pPr>
            <w:r w:rsidRPr="00C266D8">
              <w:rPr>
                <w:rFonts w:cstheme="minorHAnsi"/>
                <w:sz w:val="24"/>
                <w:szCs w:val="24"/>
              </w:rPr>
              <w:t>Ex</w:t>
            </w:r>
            <w:r>
              <w:rPr>
                <w:rFonts w:cstheme="minorHAnsi"/>
                <w:sz w:val="24"/>
                <w:szCs w:val="24"/>
              </w:rPr>
              <w:t> : Laperrine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6214F1" w:rsidRDefault="00B835B4" w:rsidP="000E4F1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6214F1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OPHTALMOLOGIE</w:t>
            </w:r>
          </w:p>
          <w:p w:rsidR="00B835B4" w:rsidRPr="006214F1" w:rsidRDefault="00B835B4" w:rsidP="000E4F1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41" w:type="dxa"/>
          </w:tcPr>
          <w:p w:rsidR="00B835B4" w:rsidRPr="009D33F6" w:rsidRDefault="00B835B4" w:rsidP="000E4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 et 19 novembre 2023</w:t>
            </w:r>
          </w:p>
        </w:tc>
        <w:tc>
          <w:tcPr>
            <w:tcW w:w="4001" w:type="dxa"/>
          </w:tcPr>
          <w:p w:rsidR="00B835B4" w:rsidRDefault="00B835B4" w:rsidP="000E4F12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DAPM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du CHU</w:t>
            </w:r>
            <w:r w:rsidRPr="00A9786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B</w:t>
            </w:r>
            <w:r w:rsidRPr="00A9786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eni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A9786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essous</w:t>
            </w:r>
          </w:p>
          <w:p w:rsidR="00B835B4" w:rsidRPr="00694D85" w:rsidRDefault="00B835B4" w:rsidP="000E4F12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835B4" w:rsidRPr="00F06D9D" w:rsidTr="000E4F12">
        <w:tc>
          <w:tcPr>
            <w:tcW w:w="3632" w:type="dxa"/>
          </w:tcPr>
          <w:p w:rsidR="00B835B4" w:rsidRPr="00BA7B15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BA7B15">
              <w:rPr>
                <w:rFonts w:eastAsia="Times New Roman" w:cstheme="minorHAnsi"/>
                <w:color w:val="222222"/>
                <w:sz w:val="28"/>
                <w:szCs w:val="28"/>
              </w:rPr>
              <w:t>O.D.F.</w:t>
            </w:r>
          </w:p>
        </w:tc>
        <w:tc>
          <w:tcPr>
            <w:tcW w:w="3141" w:type="dxa"/>
          </w:tcPr>
          <w:p w:rsidR="00B835B4" w:rsidRPr="00BA7B15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19 et 20 novembre 2023</w:t>
            </w:r>
          </w:p>
        </w:tc>
        <w:tc>
          <w:tcPr>
            <w:tcW w:w="4001" w:type="dxa"/>
          </w:tcPr>
          <w:p w:rsidR="00B835B4" w:rsidRPr="00BA7B15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BA7B15">
              <w:rPr>
                <w:rFonts w:cstheme="minorHAnsi"/>
                <w:sz w:val="28"/>
                <w:szCs w:val="28"/>
              </w:rPr>
              <w:t>CHU Beni Messous</w:t>
            </w:r>
          </w:p>
          <w:p w:rsidR="00B835B4" w:rsidRPr="00BA7B15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BA7B15">
              <w:rPr>
                <w:rFonts w:cstheme="minorHAnsi"/>
                <w:sz w:val="28"/>
                <w:szCs w:val="28"/>
              </w:rPr>
              <w:t>Amphithéâtre de médecine dentaire</w:t>
            </w:r>
          </w:p>
        </w:tc>
      </w:tr>
    </w:tbl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9268C" w:rsidRDefault="0099268C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lastRenderedPageBreak/>
        <w:t xml:space="preserve">La suite </w:t>
      </w:r>
    </w:p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Grilledutableau"/>
        <w:tblW w:w="10632" w:type="dxa"/>
        <w:tblInd w:w="-743" w:type="dxa"/>
        <w:tblLook w:val="04A0"/>
      </w:tblPr>
      <w:tblGrid>
        <w:gridCol w:w="3632"/>
        <w:gridCol w:w="3141"/>
        <w:gridCol w:w="3859"/>
      </w:tblGrid>
      <w:tr w:rsidR="00B835B4" w:rsidRPr="00F06D9D" w:rsidTr="000E4F12">
        <w:tc>
          <w:tcPr>
            <w:tcW w:w="3632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SPECIALITES</w:t>
            </w:r>
          </w:p>
        </w:tc>
        <w:tc>
          <w:tcPr>
            <w:tcW w:w="3141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DATES DES EXAMENS</w:t>
            </w:r>
          </w:p>
        </w:tc>
        <w:tc>
          <w:tcPr>
            <w:tcW w:w="3859" w:type="dxa"/>
          </w:tcPr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  DES EXAMENS</w:t>
            </w:r>
          </w:p>
          <w:p w:rsidR="00B835B4" w:rsidRPr="00F06D9D" w:rsidRDefault="00B835B4" w:rsidP="000E4F1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835B4" w:rsidRPr="00F06D9D" w:rsidTr="000E4F12">
        <w:tc>
          <w:tcPr>
            <w:tcW w:w="3632" w:type="dxa"/>
          </w:tcPr>
          <w:p w:rsidR="00B835B4" w:rsidRPr="00C4326B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C4326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HEMOBIOLOGIE ET TRANSFUSION SANGUINE</w:t>
            </w:r>
          </w:p>
        </w:tc>
        <w:tc>
          <w:tcPr>
            <w:tcW w:w="3141" w:type="dxa"/>
          </w:tcPr>
          <w:p w:rsidR="00B835B4" w:rsidRPr="00C4326B" w:rsidRDefault="00B835B4" w:rsidP="000E4F12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Le 20 novembre 2023</w:t>
            </w:r>
          </w:p>
        </w:tc>
        <w:tc>
          <w:tcPr>
            <w:tcW w:w="3859" w:type="dxa"/>
          </w:tcPr>
          <w:p w:rsidR="00B835B4" w:rsidRPr="00C4326B" w:rsidRDefault="00B835B4" w:rsidP="000E4F12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C4326B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laboratoire d’Hémobiologie de l’annexe Maherzi (ex Laperrine). </w:t>
            </w:r>
          </w:p>
        </w:tc>
      </w:tr>
      <w:tr w:rsidR="00B835B4" w:rsidRPr="00F06D9D" w:rsidTr="000E4F12">
        <w:tc>
          <w:tcPr>
            <w:tcW w:w="3632" w:type="dxa"/>
          </w:tcPr>
          <w:p w:rsidR="00B835B4" w:rsidRPr="00C4326B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C4326B">
              <w:rPr>
                <w:rFonts w:eastAsia="Times New Roman" w:cstheme="minorHAnsi"/>
                <w:color w:val="222222"/>
                <w:sz w:val="28"/>
                <w:szCs w:val="28"/>
              </w:rPr>
              <w:t>NEUROPHYSIOLOGIE CLINIQUE ET EXPLORATIONS FONCTIONNELLES  DU SYSTEME NERVEUX</w:t>
            </w:r>
          </w:p>
        </w:tc>
        <w:tc>
          <w:tcPr>
            <w:tcW w:w="3141" w:type="dxa"/>
          </w:tcPr>
          <w:p w:rsidR="00B835B4" w:rsidRPr="00C4326B" w:rsidRDefault="00B835B4" w:rsidP="000E4F12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Le 30 novembre 2023</w:t>
            </w:r>
          </w:p>
        </w:tc>
        <w:tc>
          <w:tcPr>
            <w:tcW w:w="3859" w:type="dxa"/>
          </w:tcPr>
          <w:p w:rsidR="00B835B4" w:rsidRPr="00C4326B" w:rsidRDefault="00B835B4" w:rsidP="000E4F12">
            <w:pPr>
              <w:rPr>
                <w:rFonts w:cstheme="minorHAnsi"/>
                <w:sz w:val="28"/>
                <w:szCs w:val="28"/>
              </w:rPr>
            </w:pPr>
            <w:r w:rsidRPr="00C4326B">
              <w:rPr>
                <w:rFonts w:cstheme="minorHAnsi"/>
                <w:sz w:val="28"/>
                <w:szCs w:val="28"/>
              </w:rPr>
              <w:t>EHS Ben Aknoun</w:t>
            </w:r>
          </w:p>
        </w:tc>
      </w:tr>
    </w:tbl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B835B4" w:rsidRDefault="00B835B4" w:rsidP="00B835B4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B835B4" w:rsidRDefault="00B835B4" w:rsidP="00AD0347"/>
    <w:p w:rsidR="0062514D" w:rsidRPr="00AD0347" w:rsidRDefault="0062514D" w:rsidP="00B835B4"/>
    <w:sectPr w:rsidR="0062514D" w:rsidRPr="00AD0347" w:rsidSect="000F56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24" w:rsidRDefault="008E6124" w:rsidP="000A31A9">
      <w:pPr>
        <w:spacing w:after="0" w:line="240" w:lineRule="auto"/>
      </w:pPr>
      <w:r>
        <w:separator/>
      </w:r>
    </w:p>
  </w:endnote>
  <w:endnote w:type="continuationSeparator" w:id="1">
    <w:p w:rsidR="008E6124" w:rsidRDefault="008E6124" w:rsidP="000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4847"/>
      <w:docPartObj>
        <w:docPartGallery w:val="Page Numbers (Bottom of Page)"/>
        <w:docPartUnique/>
      </w:docPartObj>
    </w:sdtPr>
    <w:sdtContent>
      <w:p w:rsidR="000A31A9" w:rsidRDefault="000A31A9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31A9" w:rsidRDefault="000A3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24" w:rsidRDefault="008E6124" w:rsidP="000A31A9">
      <w:pPr>
        <w:spacing w:after="0" w:line="240" w:lineRule="auto"/>
      </w:pPr>
      <w:r>
        <w:separator/>
      </w:r>
    </w:p>
  </w:footnote>
  <w:footnote w:type="continuationSeparator" w:id="1">
    <w:p w:rsidR="008E6124" w:rsidRDefault="008E6124" w:rsidP="000A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7"/>
    <w:rsid w:val="00053095"/>
    <w:rsid w:val="000A31A9"/>
    <w:rsid w:val="000A7879"/>
    <w:rsid w:val="000F5640"/>
    <w:rsid w:val="0062514D"/>
    <w:rsid w:val="008E6124"/>
    <w:rsid w:val="0099268C"/>
    <w:rsid w:val="00AD0347"/>
    <w:rsid w:val="00B8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1A9"/>
  </w:style>
  <w:style w:type="paragraph" w:styleId="Pieddepage">
    <w:name w:val="footer"/>
    <w:basedOn w:val="Normal"/>
    <w:link w:val="PieddepageCar"/>
    <w:uiPriority w:val="99"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2023-10-19T14:09:00Z</dcterms:created>
  <dcterms:modified xsi:type="dcterms:W3CDTF">2023-10-24T13:59:00Z</dcterms:modified>
</cp:coreProperties>
</file>