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6E" w:rsidRPr="00FB26AC" w:rsidRDefault="001B056E" w:rsidP="001B056E">
      <w:pPr>
        <w:rPr>
          <w:rFonts w:asciiTheme="majorBidi" w:hAnsiTheme="majorBidi" w:cstheme="majorBidi"/>
          <w:b/>
          <w:bCs/>
          <w:lang w:val="fr-FR"/>
        </w:rPr>
      </w:pPr>
      <w:r w:rsidRPr="00FB26AC">
        <w:rPr>
          <w:rFonts w:asciiTheme="majorBidi" w:hAnsiTheme="majorBidi" w:cstheme="majorBidi"/>
          <w:b/>
          <w:bCs/>
          <w:lang w:val="fr-FR"/>
        </w:rPr>
        <w:t>Résumé :</w:t>
      </w:r>
    </w:p>
    <w:p w:rsidR="001B056E" w:rsidRPr="0058408E" w:rsidRDefault="001B056E" w:rsidP="0058408E">
      <w:pPr>
        <w:pStyle w:val="ds-markdown-paragraph"/>
        <w:spacing w:after="120" w:afterAutospacing="0"/>
        <w:jc w:val="both"/>
        <w:rPr>
          <w:sz w:val="22"/>
          <w:szCs w:val="22"/>
        </w:rPr>
      </w:pPr>
      <w:r w:rsidRPr="0058408E">
        <w:rPr>
          <w:sz w:val="22"/>
          <w:szCs w:val="22"/>
        </w:rPr>
        <w:t>Ce</w:t>
      </w:r>
      <w:r w:rsidR="00D97571" w:rsidRPr="0058408E">
        <w:rPr>
          <w:sz w:val="22"/>
          <w:szCs w:val="22"/>
        </w:rPr>
        <w:t xml:space="preserve"> travail de</w:t>
      </w:r>
      <w:r w:rsidRPr="0058408E">
        <w:rPr>
          <w:sz w:val="22"/>
          <w:szCs w:val="22"/>
        </w:rPr>
        <w:t xml:space="preserve"> thèse porte sur l'étude des résonances de réseau de surface (</w:t>
      </w:r>
      <w:proofErr w:type="spellStart"/>
      <w:r w:rsidRPr="0058408E">
        <w:rPr>
          <w:sz w:val="22"/>
          <w:szCs w:val="22"/>
        </w:rPr>
        <w:t>SLR</w:t>
      </w:r>
      <w:proofErr w:type="spellEnd"/>
      <w:r w:rsidRPr="0058408E">
        <w:rPr>
          <w:sz w:val="22"/>
          <w:szCs w:val="22"/>
        </w:rPr>
        <w:t xml:space="preserve">) </w:t>
      </w:r>
      <w:r w:rsidR="00D97571" w:rsidRPr="0058408E">
        <w:rPr>
          <w:sz w:val="22"/>
          <w:szCs w:val="22"/>
        </w:rPr>
        <w:t>supportées par</w:t>
      </w:r>
      <w:r w:rsidRPr="0058408E">
        <w:rPr>
          <w:sz w:val="22"/>
          <w:szCs w:val="22"/>
        </w:rPr>
        <w:t xml:space="preserve"> des réseaux périodiques de </w:t>
      </w:r>
      <w:proofErr w:type="spellStart"/>
      <w:r w:rsidRPr="0058408E">
        <w:rPr>
          <w:sz w:val="22"/>
          <w:szCs w:val="22"/>
        </w:rPr>
        <w:t>nanodisques</w:t>
      </w:r>
      <w:proofErr w:type="spellEnd"/>
      <w:r w:rsidRPr="0058408E">
        <w:rPr>
          <w:sz w:val="22"/>
          <w:szCs w:val="22"/>
        </w:rPr>
        <w:t xml:space="preserve"> d'or</w:t>
      </w:r>
      <w:r w:rsidR="00290EFC" w:rsidRPr="0058408E">
        <w:rPr>
          <w:sz w:val="22"/>
          <w:szCs w:val="22"/>
        </w:rPr>
        <w:t xml:space="preserve">. </w:t>
      </w:r>
      <w:r w:rsidR="00AE5457" w:rsidRPr="0058408E">
        <w:rPr>
          <w:sz w:val="22"/>
          <w:szCs w:val="22"/>
        </w:rPr>
        <w:t xml:space="preserve">Celles-ci </w:t>
      </w:r>
      <w:r w:rsidR="00290EFC" w:rsidRPr="0058408E">
        <w:rPr>
          <w:sz w:val="22"/>
          <w:szCs w:val="22"/>
        </w:rPr>
        <w:t xml:space="preserve">résultent du couplage cohérent entre les résonances de </w:t>
      </w:r>
      <w:proofErr w:type="spellStart"/>
      <w:r w:rsidR="00290EFC" w:rsidRPr="0058408E">
        <w:rPr>
          <w:sz w:val="22"/>
          <w:szCs w:val="22"/>
        </w:rPr>
        <w:t>plasmon</w:t>
      </w:r>
      <w:proofErr w:type="spellEnd"/>
      <w:r w:rsidR="00290EFC" w:rsidRPr="0058408E">
        <w:rPr>
          <w:sz w:val="22"/>
          <w:szCs w:val="22"/>
        </w:rPr>
        <w:t xml:space="preserve"> de surface localisées (</w:t>
      </w:r>
      <w:proofErr w:type="spellStart"/>
      <w:r w:rsidR="00290EFC" w:rsidRPr="0058408E">
        <w:rPr>
          <w:sz w:val="22"/>
          <w:szCs w:val="22"/>
        </w:rPr>
        <w:t>LSPR</w:t>
      </w:r>
      <w:proofErr w:type="spellEnd"/>
      <w:r w:rsidR="00290EFC" w:rsidRPr="0058408E">
        <w:rPr>
          <w:sz w:val="22"/>
          <w:szCs w:val="22"/>
        </w:rPr>
        <w:t xml:space="preserve">) des nanoparticules et les ordres supérieurs de diffraction du réseau. </w:t>
      </w:r>
      <w:r w:rsidR="00290EFC" w:rsidRPr="0058408E">
        <w:rPr>
          <w:sz w:val="22"/>
          <w:szCs w:val="22"/>
        </w:rPr>
        <w:t>Les structures étudiées</w:t>
      </w:r>
      <w:r w:rsidR="00290EFC" w:rsidRPr="0058408E">
        <w:rPr>
          <w:sz w:val="22"/>
          <w:szCs w:val="22"/>
        </w:rPr>
        <w:t>,</w:t>
      </w:r>
      <w:r w:rsidR="00290EFC" w:rsidRPr="0058408E">
        <w:rPr>
          <w:sz w:val="22"/>
          <w:szCs w:val="22"/>
        </w:rPr>
        <w:t xml:space="preserve"> </w:t>
      </w:r>
      <w:r w:rsidRPr="0058408E">
        <w:rPr>
          <w:sz w:val="22"/>
          <w:szCs w:val="22"/>
        </w:rPr>
        <w:t>d</w:t>
      </w:r>
      <w:r w:rsidR="00D97571" w:rsidRPr="0058408E">
        <w:rPr>
          <w:sz w:val="22"/>
          <w:szCs w:val="22"/>
        </w:rPr>
        <w:t>éposés sur un substrat de verre recouvert d’une fine couche d’</w:t>
      </w:r>
      <w:proofErr w:type="spellStart"/>
      <w:r w:rsidRPr="0058408E">
        <w:rPr>
          <w:sz w:val="22"/>
          <w:szCs w:val="22"/>
        </w:rPr>
        <w:t>ITO</w:t>
      </w:r>
      <w:proofErr w:type="spellEnd"/>
      <w:r w:rsidR="00290EFC" w:rsidRPr="0058408E">
        <w:rPr>
          <w:sz w:val="22"/>
          <w:szCs w:val="22"/>
        </w:rPr>
        <w:t xml:space="preserve">, ont été fabriquées par lithographie électronique </w:t>
      </w:r>
      <w:r w:rsidR="00290EFC" w:rsidRPr="0058408E">
        <w:rPr>
          <w:sz w:val="22"/>
          <w:szCs w:val="22"/>
        </w:rPr>
        <w:t>(</w:t>
      </w:r>
      <w:proofErr w:type="spellStart"/>
      <w:r w:rsidR="00290EFC" w:rsidRPr="0058408E">
        <w:rPr>
          <w:sz w:val="22"/>
          <w:szCs w:val="22"/>
        </w:rPr>
        <w:t>EBL</w:t>
      </w:r>
      <w:proofErr w:type="spellEnd"/>
      <w:r w:rsidR="00290EFC" w:rsidRPr="0058408E">
        <w:rPr>
          <w:sz w:val="22"/>
          <w:szCs w:val="22"/>
        </w:rPr>
        <w:t>)</w:t>
      </w:r>
      <w:r w:rsidRPr="0058408E">
        <w:rPr>
          <w:sz w:val="22"/>
          <w:szCs w:val="22"/>
        </w:rPr>
        <w:t xml:space="preserve">. </w:t>
      </w:r>
      <w:r w:rsidR="00AE5457" w:rsidRPr="0058408E">
        <w:rPr>
          <w:sz w:val="22"/>
          <w:szCs w:val="22"/>
        </w:rPr>
        <w:t xml:space="preserve">Ces structures ont été caractérisées par des simulations </w:t>
      </w:r>
      <w:r w:rsidR="00AE5457" w:rsidRPr="0058408E">
        <w:rPr>
          <w:sz w:val="22"/>
          <w:szCs w:val="22"/>
        </w:rPr>
        <w:t>par la méthode des différences finies dans le domaine temporel (FDTD)</w:t>
      </w:r>
      <w:r w:rsidR="00AE5457" w:rsidRPr="0058408E">
        <w:rPr>
          <w:sz w:val="22"/>
          <w:szCs w:val="22"/>
        </w:rPr>
        <w:t>, confortées par des mesures expérimentales.</w:t>
      </w:r>
    </w:p>
    <w:p w:rsidR="001B056E" w:rsidRPr="0058408E" w:rsidRDefault="00D97571" w:rsidP="0058408E">
      <w:pPr>
        <w:pStyle w:val="ds-markdown-paragraph"/>
        <w:spacing w:before="0" w:beforeAutospacing="0" w:after="120" w:afterAutospacing="0"/>
        <w:jc w:val="both"/>
        <w:rPr>
          <w:sz w:val="22"/>
          <w:szCs w:val="22"/>
        </w:rPr>
      </w:pPr>
      <w:r w:rsidRPr="0058408E">
        <w:rPr>
          <w:sz w:val="22"/>
          <w:szCs w:val="22"/>
        </w:rPr>
        <w:t>Nous avons</w:t>
      </w:r>
      <w:r w:rsidR="001B056E" w:rsidRPr="0058408E">
        <w:rPr>
          <w:sz w:val="22"/>
          <w:szCs w:val="22"/>
        </w:rPr>
        <w:t xml:space="preserve"> démontré que le pas du réseau</w:t>
      </w:r>
      <w:r w:rsidRPr="0058408E">
        <w:rPr>
          <w:sz w:val="22"/>
          <w:szCs w:val="22"/>
        </w:rPr>
        <w:t xml:space="preserve"> (P</w:t>
      </w:r>
      <w:r w:rsidRPr="00A42E69">
        <w:rPr>
          <w:sz w:val="22"/>
          <w:szCs w:val="22"/>
          <w:vertAlign w:val="subscript"/>
        </w:rPr>
        <w:t>x</w:t>
      </w:r>
      <w:r w:rsidRPr="0058408E">
        <w:rPr>
          <w:sz w:val="22"/>
          <w:szCs w:val="22"/>
        </w:rPr>
        <w:t>)</w:t>
      </w:r>
      <w:r w:rsidR="001B056E" w:rsidRPr="0058408E">
        <w:rPr>
          <w:sz w:val="22"/>
          <w:szCs w:val="22"/>
        </w:rPr>
        <w:t xml:space="preserve"> selon la direction de polarisation de la lumière incidente est un paramètre cr</w:t>
      </w:r>
      <w:r w:rsidRPr="0058408E">
        <w:rPr>
          <w:sz w:val="22"/>
          <w:szCs w:val="22"/>
        </w:rPr>
        <w:t>ucial</w:t>
      </w:r>
      <w:r w:rsidR="001B056E" w:rsidRPr="0058408E">
        <w:rPr>
          <w:sz w:val="22"/>
          <w:szCs w:val="22"/>
        </w:rPr>
        <w:t xml:space="preserve"> pour contrôler ces résonances. Une diminution de P</w:t>
      </w:r>
      <w:r w:rsidR="001B056E" w:rsidRPr="00A42E69">
        <w:rPr>
          <w:sz w:val="22"/>
          <w:szCs w:val="22"/>
          <w:vertAlign w:val="subscript"/>
        </w:rPr>
        <w:t>x</w:t>
      </w:r>
      <w:r w:rsidR="001B056E" w:rsidRPr="0058408E">
        <w:rPr>
          <w:sz w:val="22"/>
          <w:szCs w:val="22"/>
        </w:rPr>
        <w:t xml:space="preserve"> entraîne un </w:t>
      </w:r>
      <w:proofErr w:type="spellStart"/>
      <w:r w:rsidR="001B056E" w:rsidRPr="0058408E">
        <w:rPr>
          <w:sz w:val="22"/>
          <w:szCs w:val="22"/>
        </w:rPr>
        <w:t>redshift</w:t>
      </w:r>
      <w:proofErr w:type="spellEnd"/>
      <w:r w:rsidR="001B056E" w:rsidRPr="0058408E">
        <w:rPr>
          <w:sz w:val="22"/>
          <w:szCs w:val="22"/>
        </w:rPr>
        <w:t xml:space="preserve"> et une augmentation de l'intensité des </w:t>
      </w:r>
      <w:proofErr w:type="spellStart"/>
      <w:r w:rsidR="001B056E" w:rsidRPr="0058408E">
        <w:rPr>
          <w:sz w:val="22"/>
          <w:szCs w:val="22"/>
        </w:rPr>
        <w:t>SLRs</w:t>
      </w:r>
      <w:proofErr w:type="spellEnd"/>
      <w:r w:rsidR="001B056E" w:rsidRPr="0058408E">
        <w:rPr>
          <w:sz w:val="22"/>
          <w:szCs w:val="22"/>
        </w:rPr>
        <w:t xml:space="preserve">. En s'appuyant sur des réseaux </w:t>
      </w:r>
      <w:r w:rsidRPr="0058408E">
        <w:rPr>
          <w:sz w:val="22"/>
          <w:szCs w:val="22"/>
        </w:rPr>
        <w:t>tout-</w:t>
      </w:r>
      <w:r w:rsidR="001B056E" w:rsidRPr="0058408E">
        <w:rPr>
          <w:sz w:val="22"/>
          <w:szCs w:val="22"/>
        </w:rPr>
        <w:t>diélectriques modèles, nous avons attribué cet effet à l'efficacité de diffraction des anomalies de Rayleigh</w:t>
      </w:r>
      <w:r w:rsidR="0004451D" w:rsidRPr="0058408E">
        <w:rPr>
          <w:sz w:val="22"/>
          <w:szCs w:val="22"/>
        </w:rPr>
        <w:t xml:space="preserve"> (0, ±1).</w:t>
      </w:r>
    </w:p>
    <w:p w:rsidR="001B056E" w:rsidRPr="0058408E" w:rsidRDefault="001B056E" w:rsidP="0058408E">
      <w:pPr>
        <w:pStyle w:val="ds-markdown-paragraph"/>
        <w:spacing w:before="0" w:beforeAutospacing="0" w:after="120" w:afterAutospacing="0"/>
        <w:jc w:val="both"/>
        <w:rPr>
          <w:sz w:val="22"/>
          <w:szCs w:val="22"/>
        </w:rPr>
      </w:pPr>
      <w:r w:rsidRPr="0058408E">
        <w:rPr>
          <w:sz w:val="22"/>
          <w:szCs w:val="22"/>
        </w:rPr>
        <w:t xml:space="preserve">Enfin, nous avons exploité le caractère essentiellement photonique des </w:t>
      </w:r>
      <w:proofErr w:type="spellStart"/>
      <w:r w:rsidRPr="0058408E">
        <w:rPr>
          <w:sz w:val="22"/>
          <w:szCs w:val="22"/>
        </w:rPr>
        <w:t>SLRs</w:t>
      </w:r>
      <w:proofErr w:type="spellEnd"/>
      <w:r w:rsidRPr="0058408E">
        <w:rPr>
          <w:sz w:val="22"/>
          <w:szCs w:val="22"/>
        </w:rPr>
        <w:t xml:space="preserve"> dans l</w:t>
      </w:r>
      <w:r w:rsidR="0058408E" w:rsidRPr="0058408E">
        <w:rPr>
          <w:sz w:val="22"/>
          <w:szCs w:val="22"/>
        </w:rPr>
        <w:t>a</w:t>
      </w:r>
      <w:r w:rsidRPr="0058408E">
        <w:rPr>
          <w:sz w:val="22"/>
          <w:szCs w:val="22"/>
        </w:rPr>
        <w:t xml:space="preserve"> rég</w:t>
      </w:r>
      <w:r w:rsidR="0058408E" w:rsidRPr="0058408E">
        <w:rPr>
          <w:sz w:val="22"/>
          <w:szCs w:val="22"/>
        </w:rPr>
        <w:t>ion du</w:t>
      </w:r>
      <w:r w:rsidRPr="0058408E">
        <w:rPr>
          <w:sz w:val="22"/>
          <w:szCs w:val="22"/>
        </w:rPr>
        <w:t xml:space="preserve"> couplage</w:t>
      </w:r>
      <w:r w:rsidR="00D97571" w:rsidRPr="0058408E">
        <w:rPr>
          <w:sz w:val="22"/>
          <w:szCs w:val="22"/>
        </w:rPr>
        <w:t xml:space="preserve"> cohérent</w:t>
      </w:r>
      <w:r w:rsidRPr="0058408E">
        <w:rPr>
          <w:sz w:val="22"/>
          <w:szCs w:val="22"/>
        </w:rPr>
        <w:t xml:space="preserve"> fort</w:t>
      </w:r>
      <w:r w:rsidR="0058408E" w:rsidRPr="0058408E">
        <w:rPr>
          <w:sz w:val="22"/>
          <w:szCs w:val="22"/>
        </w:rPr>
        <w:t>,</w:t>
      </w:r>
      <w:r w:rsidRPr="0058408E">
        <w:rPr>
          <w:sz w:val="22"/>
          <w:szCs w:val="22"/>
        </w:rPr>
        <w:t xml:space="preserve"> pour concevoir des réseaux de nanoparticules </w:t>
      </w:r>
      <w:r w:rsidR="0058408E" w:rsidRPr="0058408E">
        <w:rPr>
          <w:sz w:val="22"/>
          <w:szCs w:val="22"/>
        </w:rPr>
        <w:t>de même facteur de remplissage</w:t>
      </w:r>
      <w:r w:rsidRPr="0058408E">
        <w:rPr>
          <w:sz w:val="22"/>
          <w:szCs w:val="22"/>
        </w:rPr>
        <w:t xml:space="preserve"> </w:t>
      </w:r>
      <w:r w:rsidR="0058408E" w:rsidRPr="0058408E">
        <w:rPr>
          <w:sz w:val="22"/>
          <w:szCs w:val="22"/>
        </w:rPr>
        <w:t xml:space="preserve">mais </w:t>
      </w:r>
      <w:r w:rsidRPr="0058408E">
        <w:rPr>
          <w:sz w:val="22"/>
          <w:szCs w:val="22"/>
        </w:rPr>
        <w:t>diamètres différents</w:t>
      </w:r>
      <w:r w:rsidR="0058408E" w:rsidRPr="0058408E">
        <w:rPr>
          <w:sz w:val="22"/>
          <w:szCs w:val="22"/>
        </w:rPr>
        <w:t xml:space="preserve"> qui</w:t>
      </w:r>
      <w:r w:rsidRPr="0058408E">
        <w:rPr>
          <w:sz w:val="22"/>
          <w:szCs w:val="22"/>
        </w:rPr>
        <w:t xml:space="preserve"> support</w:t>
      </w:r>
      <w:r w:rsidR="0058408E" w:rsidRPr="0058408E">
        <w:rPr>
          <w:sz w:val="22"/>
          <w:szCs w:val="22"/>
        </w:rPr>
        <w:t>e</w:t>
      </w:r>
      <w:r w:rsidRPr="0058408E">
        <w:rPr>
          <w:sz w:val="22"/>
          <w:szCs w:val="22"/>
        </w:rPr>
        <w:t xml:space="preserve">nt </w:t>
      </w:r>
      <w:r w:rsidR="00D97571" w:rsidRPr="0058408E">
        <w:rPr>
          <w:sz w:val="22"/>
          <w:szCs w:val="22"/>
        </w:rPr>
        <w:t>des</w:t>
      </w:r>
      <w:r w:rsidRPr="0058408E">
        <w:rPr>
          <w:sz w:val="22"/>
          <w:szCs w:val="22"/>
        </w:rPr>
        <w:t xml:space="preserve"> résonance</w:t>
      </w:r>
      <w:r w:rsidR="00D97571" w:rsidRPr="0058408E">
        <w:rPr>
          <w:sz w:val="22"/>
          <w:szCs w:val="22"/>
        </w:rPr>
        <w:t>s</w:t>
      </w:r>
      <w:r w:rsidRPr="0058408E">
        <w:rPr>
          <w:sz w:val="22"/>
          <w:szCs w:val="22"/>
        </w:rPr>
        <w:t xml:space="preserve"> </w:t>
      </w:r>
      <w:proofErr w:type="spellStart"/>
      <w:r w:rsidRPr="0058408E">
        <w:rPr>
          <w:sz w:val="22"/>
          <w:szCs w:val="22"/>
        </w:rPr>
        <w:t>SLR</w:t>
      </w:r>
      <w:proofErr w:type="spellEnd"/>
      <w:r w:rsidRPr="0058408E">
        <w:rPr>
          <w:sz w:val="22"/>
          <w:szCs w:val="22"/>
        </w:rPr>
        <w:t xml:space="preserve"> identique</w:t>
      </w:r>
      <w:r w:rsidR="0058408E" w:rsidRPr="0058408E">
        <w:rPr>
          <w:sz w:val="22"/>
          <w:szCs w:val="22"/>
        </w:rPr>
        <w:t>s</w:t>
      </w:r>
      <w:r w:rsidRPr="0058408E">
        <w:rPr>
          <w:sz w:val="22"/>
          <w:szCs w:val="22"/>
        </w:rPr>
        <w:t xml:space="preserve"> en longueur d'onde et en profil spectral. Cette démonstration ouvre la voie à une ingénierie flexible des propriétés optiques des surfaces </w:t>
      </w:r>
      <w:proofErr w:type="spellStart"/>
      <w:r w:rsidR="0058408E" w:rsidRPr="0058408E">
        <w:rPr>
          <w:sz w:val="22"/>
          <w:szCs w:val="22"/>
        </w:rPr>
        <w:t>nanostructurées</w:t>
      </w:r>
      <w:proofErr w:type="spellEnd"/>
      <w:r w:rsidRPr="0058408E">
        <w:rPr>
          <w:sz w:val="22"/>
          <w:szCs w:val="22"/>
        </w:rPr>
        <w:t>.</w:t>
      </w:r>
    </w:p>
    <w:p w:rsidR="001B056E" w:rsidRDefault="001B056E" w:rsidP="001B056E">
      <w:pPr>
        <w:rPr>
          <w:lang w:val="fr-FR"/>
        </w:rPr>
      </w:pPr>
    </w:p>
    <w:p w:rsidR="00A42E69" w:rsidRPr="00FB26AC" w:rsidRDefault="00FB26AC" w:rsidP="001B056E">
      <w:pPr>
        <w:rPr>
          <w:rFonts w:asciiTheme="majorBidi" w:hAnsiTheme="majorBidi" w:cstheme="majorBidi"/>
          <w:b/>
          <w:bCs/>
          <w:lang w:val="fr-FR"/>
        </w:rPr>
      </w:pPr>
      <w:r w:rsidRPr="00FB26AC">
        <w:rPr>
          <w:rFonts w:asciiTheme="majorBidi" w:hAnsiTheme="majorBidi" w:cstheme="majorBidi"/>
          <w:b/>
          <w:bCs/>
          <w:lang w:val="fr-FR"/>
        </w:rPr>
        <w:t>Abstract</w:t>
      </w:r>
    </w:p>
    <w:p w:rsidR="00A42E69" w:rsidRPr="00FB26AC" w:rsidRDefault="00A42E69" w:rsidP="00FB26AC">
      <w:pPr>
        <w:spacing w:line="240" w:lineRule="auto"/>
        <w:jc w:val="both"/>
        <w:rPr>
          <w:rFonts w:asciiTheme="majorBidi" w:hAnsiTheme="majorBidi" w:cstheme="majorBidi"/>
        </w:rPr>
      </w:pPr>
      <w:r w:rsidRPr="00FB26AC">
        <w:rPr>
          <w:rFonts w:asciiTheme="majorBidi" w:hAnsiTheme="majorBidi" w:cstheme="majorBidi"/>
        </w:rPr>
        <w:t>This thesis focuses on studying the surface lattice resonances (</w:t>
      </w:r>
      <w:proofErr w:type="spellStart"/>
      <w:r w:rsidRPr="00FB26AC">
        <w:rPr>
          <w:rFonts w:asciiTheme="majorBidi" w:hAnsiTheme="majorBidi" w:cstheme="majorBidi"/>
        </w:rPr>
        <w:t>SLRs</w:t>
      </w:r>
      <w:proofErr w:type="spellEnd"/>
      <w:r w:rsidRPr="00FB26AC">
        <w:rPr>
          <w:rFonts w:asciiTheme="majorBidi" w:hAnsiTheme="majorBidi" w:cstheme="majorBidi"/>
        </w:rPr>
        <w:t>) supported by periodic arrays of gold nanodisks. These resonances are the result of coherent coupling between the locali</w:t>
      </w:r>
      <w:r w:rsidR="00FB26AC" w:rsidRPr="00FB26AC">
        <w:rPr>
          <w:rFonts w:asciiTheme="majorBidi" w:hAnsiTheme="majorBidi" w:cstheme="majorBidi"/>
        </w:rPr>
        <w:t>z</w:t>
      </w:r>
      <w:r w:rsidRPr="00FB26AC">
        <w:rPr>
          <w:rFonts w:asciiTheme="majorBidi" w:hAnsiTheme="majorBidi" w:cstheme="majorBidi"/>
        </w:rPr>
        <w:t xml:space="preserve">ed surface </w:t>
      </w:r>
      <w:proofErr w:type="spellStart"/>
      <w:r w:rsidRPr="00FB26AC">
        <w:rPr>
          <w:rFonts w:asciiTheme="majorBidi" w:hAnsiTheme="majorBidi" w:cstheme="majorBidi"/>
        </w:rPr>
        <w:t>plasmon</w:t>
      </w:r>
      <w:proofErr w:type="spellEnd"/>
      <w:r w:rsidRPr="00FB26AC">
        <w:rPr>
          <w:rFonts w:asciiTheme="majorBidi" w:hAnsiTheme="majorBidi" w:cstheme="majorBidi"/>
        </w:rPr>
        <w:t xml:space="preserve"> resonances (</w:t>
      </w:r>
      <w:proofErr w:type="spellStart"/>
      <w:r w:rsidRPr="00FB26AC">
        <w:rPr>
          <w:rFonts w:asciiTheme="majorBidi" w:hAnsiTheme="majorBidi" w:cstheme="majorBidi"/>
        </w:rPr>
        <w:t>LSPR</w:t>
      </w:r>
      <w:proofErr w:type="spellEnd"/>
      <w:r w:rsidRPr="00FB26AC">
        <w:rPr>
          <w:rFonts w:asciiTheme="majorBidi" w:hAnsiTheme="majorBidi" w:cstheme="majorBidi"/>
        </w:rPr>
        <w:t>) of the nanoparticles and the lattice's higher diffraction orders. The structures, which were deposited on a glass substrate coated with a thin layer of indium-tin oxide (ITO), were fabricated using electron beam lithography (</w:t>
      </w:r>
      <w:proofErr w:type="spellStart"/>
      <w:r w:rsidRPr="00FB26AC">
        <w:rPr>
          <w:rFonts w:asciiTheme="majorBidi" w:hAnsiTheme="majorBidi" w:cstheme="majorBidi"/>
        </w:rPr>
        <w:t>EBL</w:t>
      </w:r>
      <w:proofErr w:type="spellEnd"/>
      <w:r w:rsidRPr="00FB26AC">
        <w:rPr>
          <w:rFonts w:asciiTheme="majorBidi" w:hAnsiTheme="majorBidi" w:cstheme="majorBidi"/>
        </w:rPr>
        <w:t xml:space="preserve">). The structures were </w:t>
      </w:r>
      <w:r w:rsidR="00FB26AC" w:rsidRPr="00FB26AC">
        <w:rPr>
          <w:rFonts w:asciiTheme="majorBidi" w:hAnsiTheme="majorBidi" w:cstheme="majorBidi"/>
        </w:rPr>
        <w:t>characterized</w:t>
      </w:r>
      <w:r w:rsidRPr="00FB26AC">
        <w:rPr>
          <w:rFonts w:asciiTheme="majorBidi" w:hAnsiTheme="majorBidi" w:cstheme="majorBidi"/>
        </w:rPr>
        <w:t xml:space="preserve"> using simulations based on the finite difference time domain (FDTD) method, supported by experimental measurements.</w:t>
      </w:r>
    </w:p>
    <w:p w:rsidR="00A42E69" w:rsidRPr="00FB26AC" w:rsidRDefault="00A42E69" w:rsidP="00FB26AC">
      <w:pPr>
        <w:spacing w:line="240" w:lineRule="auto"/>
        <w:jc w:val="both"/>
        <w:rPr>
          <w:rFonts w:asciiTheme="majorBidi" w:hAnsiTheme="majorBidi" w:cstheme="majorBidi"/>
        </w:rPr>
      </w:pPr>
      <w:r w:rsidRPr="00FB26AC">
        <w:rPr>
          <w:rFonts w:asciiTheme="majorBidi" w:hAnsiTheme="majorBidi" w:cstheme="majorBidi"/>
        </w:rPr>
        <w:t>We demonstr</w:t>
      </w:r>
      <w:r w:rsidR="00FB26AC">
        <w:rPr>
          <w:rFonts w:asciiTheme="majorBidi" w:hAnsiTheme="majorBidi" w:cstheme="majorBidi"/>
        </w:rPr>
        <w:t>ated that the lattice period (</w:t>
      </w:r>
      <w:proofErr w:type="spellStart"/>
      <w:proofErr w:type="gramStart"/>
      <w:r w:rsidR="00FB26AC">
        <w:rPr>
          <w:rFonts w:asciiTheme="majorBidi" w:hAnsiTheme="majorBidi" w:cstheme="majorBidi"/>
        </w:rPr>
        <w:t>P</w:t>
      </w:r>
      <w:r w:rsidRPr="00FB26AC">
        <w:rPr>
          <w:rFonts w:asciiTheme="majorBidi" w:hAnsiTheme="majorBidi" w:cstheme="majorBidi"/>
          <w:vertAlign w:val="subscript"/>
        </w:rPr>
        <w:t>x</w:t>
      </w:r>
      <w:proofErr w:type="spellEnd"/>
      <w:proofErr w:type="gramEnd"/>
      <w:r w:rsidR="00FB26AC">
        <w:rPr>
          <w:rFonts w:asciiTheme="majorBidi" w:hAnsiTheme="majorBidi" w:cstheme="majorBidi"/>
        </w:rPr>
        <w:t>) in the direction of polaris</w:t>
      </w:r>
      <w:r w:rsidRPr="00FB26AC">
        <w:rPr>
          <w:rFonts w:asciiTheme="majorBidi" w:hAnsiTheme="majorBidi" w:cstheme="majorBidi"/>
        </w:rPr>
        <w:t xml:space="preserve">ation of the incident light is a crucial parameter for controlling these resonances. Decreasing </w:t>
      </w:r>
      <w:proofErr w:type="spellStart"/>
      <w:proofErr w:type="gramStart"/>
      <w:r w:rsidRPr="00FB26AC">
        <w:rPr>
          <w:rFonts w:asciiTheme="majorBidi" w:hAnsiTheme="majorBidi" w:cstheme="majorBidi"/>
        </w:rPr>
        <w:t>P</w:t>
      </w:r>
      <w:r w:rsidRPr="00FB26AC">
        <w:rPr>
          <w:rFonts w:asciiTheme="majorBidi" w:hAnsiTheme="majorBidi" w:cstheme="majorBidi"/>
          <w:vertAlign w:val="subscript"/>
        </w:rPr>
        <w:t>x</w:t>
      </w:r>
      <w:proofErr w:type="spellEnd"/>
      <w:proofErr w:type="gramEnd"/>
      <w:r w:rsidRPr="00FB26AC">
        <w:rPr>
          <w:rFonts w:asciiTheme="majorBidi" w:hAnsiTheme="majorBidi" w:cstheme="majorBidi"/>
        </w:rPr>
        <w:t xml:space="preserve"> leads to a redshift and an increase in </w:t>
      </w:r>
      <w:proofErr w:type="spellStart"/>
      <w:r w:rsidRPr="00FB26AC">
        <w:rPr>
          <w:rFonts w:asciiTheme="majorBidi" w:hAnsiTheme="majorBidi" w:cstheme="majorBidi"/>
        </w:rPr>
        <w:t>SLR</w:t>
      </w:r>
      <w:proofErr w:type="spellEnd"/>
      <w:r w:rsidRPr="00FB26AC">
        <w:rPr>
          <w:rFonts w:asciiTheme="majorBidi" w:hAnsiTheme="majorBidi" w:cstheme="majorBidi"/>
        </w:rPr>
        <w:t xml:space="preserve"> intensity. Based on model all-dielectric gratings, we attributed this effect to the diffraction efficiency of Rayleigh anoma</w:t>
      </w:r>
      <w:bookmarkStart w:id="0" w:name="_GoBack"/>
      <w:bookmarkEnd w:id="0"/>
      <w:r w:rsidRPr="00FB26AC">
        <w:rPr>
          <w:rFonts w:asciiTheme="majorBidi" w:hAnsiTheme="majorBidi" w:cstheme="majorBidi"/>
        </w:rPr>
        <w:t>lies (0, ±1).</w:t>
      </w:r>
    </w:p>
    <w:p w:rsidR="00A42E69" w:rsidRPr="00FB26AC" w:rsidRDefault="00A42E69" w:rsidP="00FB26AC">
      <w:pPr>
        <w:spacing w:line="240" w:lineRule="auto"/>
        <w:jc w:val="both"/>
        <w:rPr>
          <w:rFonts w:asciiTheme="majorBidi" w:hAnsiTheme="majorBidi" w:cstheme="majorBidi"/>
        </w:rPr>
      </w:pPr>
      <w:r w:rsidRPr="00FB26AC">
        <w:rPr>
          <w:rFonts w:asciiTheme="majorBidi" w:hAnsiTheme="majorBidi" w:cstheme="majorBidi"/>
        </w:rPr>
        <w:t xml:space="preserve">Finally, exploiting the essentially photonic nature of </w:t>
      </w:r>
      <w:proofErr w:type="spellStart"/>
      <w:r w:rsidRPr="00FB26AC">
        <w:rPr>
          <w:rFonts w:asciiTheme="majorBidi" w:hAnsiTheme="majorBidi" w:cstheme="majorBidi"/>
        </w:rPr>
        <w:t>SLRs</w:t>
      </w:r>
      <w:proofErr w:type="spellEnd"/>
      <w:r w:rsidRPr="00FB26AC">
        <w:rPr>
          <w:rFonts w:asciiTheme="majorBidi" w:hAnsiTheme="majorBidi" w:cstheme="majorBidi"/>
        </w:rPr>
        <w:t xml:space="preserve"> in the strong coherent coupling region, we designed arrays of nanoparticles with the same filling factor but different diameters, which support </w:t>
      </w:r>
      <w:proofErr w:type="spellStart"/>
      <w:r w:rsidRPr="00FB26AC">
        <w:rPr>
          <w:rFonts w:asciiTheme="majorBidi" w:hAnsiTheme="majorBidi" w:cstheme="majorBidi"/>
        </w:rPr>
        <w:t>SLR</w:t>
      </w:r>
      <w:proofErr w:type="spellEnd"/>
      <w:r w:rsidRPr="00FB26AC">
        <w:rPr>
          <w:rFonts w:asciiTheme="majorBidi" w:hAnsiTheme="majorBidi" w:cstheme="majorBidi"/>
        </w:rPr>
        <w:t xml:space="preserve"> resonances that are identical in wavelength and spectral profile. This paves the way for the flexible engineering of the optical properties of nanostructured surfaces.</w:t>
      </w:r>
    </w:p>
    <w:sectPr w:rsidR="00A42E69" w:rsidRPr="00FB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6E"/>
    <w:rsid w:val="0004451D"/>
    <w:rsid w:val="000F3199"/>
    <w:rsid w:val="001B056E"/>
    <w:rsid w:val="0020254C"/>
    <w:rsid w:val="00290EFC"/>
    <w:rsid w:val="0058408E"/>
    <w:rsid w:val="00796B0C"/>
    <w:rsid w:val="009E35DE"/>
    <w:rsid w:val="00A42E69"/>
    <w:rsid w:val="00AE5457"/>
    <w:rsid w:val="00D97571"/>
    <w:rsid w:val="00F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585E"/>
  <w15:chartTrackingRefBased/>
  <w15:docId w15:val="{4BC75419-2708-41A5-A278-F5A4D894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1B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abdelaziz</dc:creator>
  <cp:keywords/>
  <dc:description/>
  <cp:lastModifiedBy>abdelaziz</cp:lastModifiedBy>
  <cp:revision>2</cp:revision>
  <dcterms:created xsi:type="dcterms:W3CDTF">2025-11-17T18:54:00Z</dcterms:created>
  <dcterms:modified xsi:type="dcterms:W3CDTF">2025-11-17T20:35:00Z</dcterms:modified>
</cp:coreProperties>
</file>