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 xml:space="preserve">Université Mouloud  MAMMERI, </w:t>
      </w:r>
      <w:proofErr w:type="spellStart"/>
      <w:r>
        <w:rPr>
          <w:b/>
          <w:color w:val="000000"/>
          <w:sz w:val="16"/>
          <w:szCs w:val="16"/>
          <w:u w:val="single"/>
        </w:rPr>
        <w:t>Tizi</w:t>
      </w:r>
      <w:proofErr w:type="spellEnd"/>
      <w:r>
        <w:rPr>
          <w:b/>
          <w:color w:val="000000"/>
          <w:sz w:val="16"/>
          <w:szCs w:val="16"/>
          <w:u w:val="single"/>
        </w:rPr>
        <w:t xml:space="preserve"> - </w:t>
      </w:r>
      <w:proofErr w:type="spellStart"/>
      <w:r>
        <w:rPr>
          <w:b/>
          <w:color w:val="000000"/>
          <w:sz w:val="16"/>
          <w:szCs w:val="16"/>
          <w:u w:val="single"/>
        </w:rPr>
        <w:t>OuzouRépublique</w:t>
      </w:r>
      <w:proofErr w:type="spellEnd"/>
      <w:r>
        <w:rPr>
          <w:b/>
          <w:color w:val="000000"/>
          <w:sz w:val="16"/>
          <w:szCs w:val="16"/>
          <w:u w:val="single"/>
        </w:rPr>
        <w:t xml:space="preserve"> Algérienne Démocratique et Populaire</w:t>
      </w:r>
    </w:p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Vice Rectorat chargé de la Formation Supérieure de Troisième  Cycle, de l’Habilitation Universitaire, Ministère de l'Enseignement Supérieur et de la Recherche Scientifique</w:t>
      </w:r>
    </w:p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Recherche Scientifique et de la Formation Supérieure de Post-Graduation</w:t>
      </w:r>
    </w:p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Concours National d'accès à la Formation de 3</w:t>
      </w:r>
      <w:r>
        <w:rPr>
          <w:b/>
          <w:color w:val="000000"/>
          <w:sz w:val="18"/>
          <w:szCs w:val="18"/>
          <w:u w:val="single"/>
          <w:vertAlign w:val="superscript"/>
        </w:rPr>
        <w:t>ème</w:t>
      </w:r>
      <w:r>
        <w:rPr>
          <w:b/>
          <w:color w:val="000000"/>
          <w:sz w:val="18"/>
          <w:szCs w:val="18"/>
          <w:u w:val="single"/>
        </w:rPr>
        <w:t xml:space="preserve"> Cycle  2021/2022</w:t>
      </w:r>
    </w:p>
    <w:p w:rsidR="0092751A" w:rsidRDefault="009275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"/>
          <w:szCs w:val="4"/>
          <w:u w:val="single"/>
        </w:rPr>
      </w:pPr>
    </w:p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L’Université Mouloud  MAMMERI,  TIZI OUZOU organise au titre de l’année universitaire 2021/2022, un concours national  d'accès à la formation de 3</w:t>
      </w:r>
      <w:r>
        <w:rPr>
          <w:b/>
          <w:color w:val="000000"/>
          <w:sz w:val="16"/>
          <w:szCs w:val="16"/>
          <w:vertAlign w:val="superscript"/>
        </w:rPr>
        <w:t>ème</w:t>
      </w:r>
      <w:r>
        <w:rPr>
          <w:b/>
          <w:color w:val="000000"/>
          <w:sz w:val="16"/>
          <w:szCs w:val="16"/>
        </w:rPr>
        <w:t xml:space="preserve"> cycle  dans les filières indiquées ci-dessous:</w:t>
      </w:r>
    </w:p>
    <w:p w:rsidR="0092751A" w:rsidRDefault="009275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92751A" w:rsidRDefault="009275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"/>
          <w:szCs w:val="4"/>
        </w:rPr>
      </w:pPr>
    </w:p>
    <w:tbl>
      <w:tblPr>
        <w:tblStyle w:val="a"/>
        <w:tblW w:w="160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7"/>
        <w:gridCol w:w="850"/>
        <w:gridCol w:w="1276"/>
        <w:gridCol w:w="3119"/>
        <w:gridCol w:w="1134"/>
        <w:gridCol w:w="4252"/>
        <w:gridCol w:w="2126"/>
        <w:gridCol w:w="1843"/>
      </w:tblGrid>
      <w:tr w:rsidR="0092751A">
        <w:trPr>
          <w:trHeight w:val="180"/>
        </w:trPr>
        <w:tc>
          <w:tcPr>
            <w:tcW w:w="1418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Faculté</w:t>
            </w:r>
          </w:p>
        </w:tc>
        <w:tc>
          <w:tcPr>
            <w:tcW w:w="850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Domaine</w:t>
            </w:r>
          </w:p>
        </w:tc>
        <w:tc>
          <w:tcPr>
            <w:tcW w:w="1276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Filière</w:t>
            </w:r>
          </w:p>
        </w:tc>
        <w:tc>
          <w:tcPr>
            <w:tcW w:w="3119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Spécialités</w:t>
            </w:r>
          </w:p>
        </w:tc>
        <w:tc>
          <w:tcPr>
            <w:tcW w:w="1134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Nombre de postes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78" w:type="dxa"/>
            <w:gridSpan w:val="2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Epreuves écrites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Date et lieu  du concours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405"/>
        </w:trPr>
        <w:tc>
          <w:tcPr>
            <w:tcW w:w="1418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2" w:type="dxa"/>
          </w:tcPr>
          <w:p w:rsidR="0092751A" w:rsidRDefault="00B4260F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Epreuve de spécialité 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(Durée : 2 heures, Coefficient: 3)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92751A" w:rsidRDefault="00B4260F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Epreuve générale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(Durée : 1h30   Coefficient: 1)</w:t>
            </w: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291"/>
        </w:trPr>
        <w:tc>
          <w:tcPr>
            <w:tcW w:w="1418" w:type="dxa"/>
            <w:vMerge w:val="restart"/>
            <w:vAlign w:val="center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Sciences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(Bastos)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Tél : 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026.18.61.63</w:t>
            </w:r>
          </w:p>
        </w:tc>
        <w:tc>
          <w:tcPr>
            <w:tcW w:w="850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SM</w:t>
            </w:r>
          </w:p>
        </w:tc>
        <w:tc>
          <w:tcPr>
            <w:tcW w:w="1276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Physique</w:t>
            </w:r>
          </w:p>
        </w:tc>
        <w:tc>
          <w:tcPr>
            <w:tcW w:w="3119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Matière et Rayonnement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Physique de la matière condensée</w:t>
            </w:r>
          </w:p>
          <w:p w:rsidR="0092751A" w:rsidRDefault="0092751A">
            <w:pPr>
              <w:pStyle w:val="Titre"/>
              <w:ind w:left="72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Mécanique quantique</w:t>
            </w:r>
          </w:p>
        </w:tc>
        <w:tc>
          <w:tcPr>
            <w:tcW w:w="1843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Le 12 Mars 2022 au campus de Bastos  UMMTO </w:t>
            </w:r>
          </w:p>
          <w:p w:rsidR="0092751A" w:rsidRDefault="0092751A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291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Chimie</w:t>
            </w:r>
          </w:p>
        </w:tc>
        <w:tc>
          <w:tcPr>
            <w:tcW w:w="3119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Chimie Physique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2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Electrochimie/matériaux et surfaces/ chimie théorique</w:t>
            </w:r>
          </w:p>
          <w:p w:rsidR="0092751A" w:rsidRDefault="0092751A">
            <w:pPr>
              <w:pStyle w:val="Titre"/>
              <w:ind w:left="72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Chimie Minérale et Analytique</w:t>
            </w: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291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Chimie de l’environnement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2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Pollution et traitement (eau/atmosphère/ sol)</w:t>
            </w: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379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Chimie Pharmaceutique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2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Chimie organique pharmaceutique et contrôle qualité des médicaments</w:t>
            </w: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602"/>
        </w:trPr>
        <w:tc>
          <w:tcPr>
            <w:tcW w:w="1418" w:type="dxa"/>
            <w:vMerge w:val="restart"/>
            <w:vAlign w:val="center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Sciences Economiques, Commerciales et de Gestion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Hasnaoua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>)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Tél :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026 11.10.08</w:t>
            </w:r>
          </w:p>
        </w:tc>
        <w:tc>
          <w:tcPr>
            <w:tcW w:w="850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SECG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Sciences Economiques</w:t>
            </w:r>
          </w:p>
        </w:tc>
        <w:tc>
          <w:tcPr>
            <w:tcW w:w="3119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Economie de développement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اقتصاد التنمية</w:t>
            </w:r>
          </w:p>
        </w:tc>
        <w:tc>
          <w:tcPr>
            <w:tcW w:w="1134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2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Economie du développement </w:t>
            </w: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(Développement local, développement durable et théories de développement) </w:t>
            </w:r>
          </w:p>
          <w:p w:rsidR="0092751A" w:rsidRDefault="0092751A">
            <w:pPr>
              <w:pStyle w:val="Titre"/>
              <w:ind w:left="72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92751A" w:rsidRDefault="0092751A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Méthodologie</w:t>
            </w:r>
          </w:p>
        </w:tc>
        <w:tc>
          <w:tcPr>
            <w:tcW w:w="1843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Le 05 Mars 2022 à la Faculté des Sciences Economiques, Commerciales et de Gestion</w:t>
            </w:r>
          </w:p>
        </w:tc>
      </w:tr>
      <w:tr w:rsidR="0092751A">
        <w:trPr>
          <w:trHeight w:val="378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Economie et finance locale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اقتصاد و مالية محلية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2" w:type="dxa"/>
          </w:tcPr>
          <w:p w:rsidR="0092751A" w:rsidRDefault="00B4260F">
            <w:pPr>
              <w:pStyle w:val="Titre"/>
              <w:rPr>
                <w:b w:val="0"/>
                <w:color w:val="000000"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Economie locale et les finances locales</w:t>
            </w: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  <w:u w:val="single"/>
              </w:rPr>
            </w:pPr>
          </w:p>
        </w:tc>
      </w:tr>
      <w:tr w:rsidR="0092751A">
        <w:trPr>
          <w:trHeight w:val="235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276" w:type="dxa"/>
          </w:tcPr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Sciences Commerciales</w:t>
            </w:r>
          </w:p>
        </w:tc>
        <w:tc>
          <w:tcPr>
            <w:tcW w:w="3119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Marketing et commerce international</w:t>
            </w:r>
          </w:p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proofErr w:type="gramStart"/>
            <w:r>
              <w:rPr>
                <w:b/>
                <w:color w:val="000000"/>
                <w:sz w:val="15"/>
                <w:szCs w:val="15"/>
                <w:rtl/>
              </w:rPr>
              <w:t>تسويق</w:t>
            </w:r>
            <w:proofErr w:type="gramEnd"/>
            <w:r>
              <w:rPr>
                <w:b/>
                <w:color w:val="000000"/>
                <w:sz w:val="15"/>
                <w:szCs w:val="15"/>
                <w:rtl/>
              </w:rPr>
              <w:t xml:space="preserve"> و تجارة دولية</w:t>
            </w:r>
          </w:p>
        </w:tc>
        <w:tc>
          <w:tcPr>
            <w:tcW w:w="1134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Marketing international</w:t>
            </w:r>
          </w:p>
        </w:tc>
        <w:tc>
          <w:tcPr>
            <w:tcW w:w="2126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Méthodologie</w:t>
            </w: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624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</w:tcPr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Sciences de Gestion</w:t>
            </w:r>
          </w:p>
        </w:tc>
        <w:tc>
          <w:tcPr>
            <w:tcW w:w="3119" w:type="dxa"/>
            <w:vAlign w:val="center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Management stratégique</w:t>
            </w:r>
          </w:p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ادارة استراتيجية</w:t>
            </w:r>
          </w:p>
        </w:tc>
        <w:tc>
          <w:tcPr>
            <w:tcW w:w="1134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Management stratégique</w:t>
            </w:r>
          </w:p>
        </w:tc>
        <w:tc>
          <w:tcPr>
            <w:tcW w:w="2126" w:type="dxa"/>
            <w:vAlign w:val="center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Analyse économique appliquée à l’entreprise </w:t>
            </w: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361"/>
        </w:trPr>
        <w:tc>
          <w:tcPr>
            <w:tcW w:w="1418" w:type="dxa"/>
            <w:vMerge w:val="restart"/>
            <w:vAlign w:val="center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Sciences Biologiques et Agronomiques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(Bastos)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Tel :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026.18.61.56</w:t>
            </w:r>
          </w:p>
        </w:tc>
        <w:tc>
          <w:tcPr>
            <w:tcW w:w="850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SNV</w:t>
            </w:r>
          </w:p>
        </w:tc>
        <w:tc>
          <w:tcPr>
            <w:tcW w:w="1276" w:type="dxa"/>
            <w:vMerge w:val="restart"/>
          </w:tcPr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Sciences Biologiques</w:t>
            </w:r>
          </w:p>
        </w:tc>
        <w:tc>
          <w:tcPr>
            <w:tcW w:w="3119" w:type="dxa"/>
            <w:vAlign w:val="center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Biologie de la conservation</w:t>
            </w:r>
          </w:p>
        </w:tc>
        <w:tc>
          <w:tcPr>
            <w:tcW w:w="1134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Déséquilibre écologique</w:t>
            </w:r>
          </w:p>
        </w:tc>
        <w:tc>
          <w:tcPr>
            <w:tcW w:w="2126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     Bio-statistique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Le 12 Mars 2022 au campus de Bastos  UMMTO 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575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vAlign w:val="center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Biologie et physiologie de la reproduction</w:t>
            </w:r>
          </w:p>
        </w:tc>
        <w:tc>
          <w:tcPr>
            <w:tcW w:w="1134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Endocrinologie et Reproduction</w:t>
            </w: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383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vAlign w:val="center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Biologie et contrôle des populations d’insectes</w:t>
            </w:r>
          </w:p>
        </w:tc>
        <w:tc>
          <w:tcPr>
            <w:tcW w:w="1134" w:type="dxa"/>
          </w:tcPr>
          <w:p w:rsidR="0092751A" w:rsidRPr="00B4260F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02</w:t>
            </w:r>
            <w:r>
              <w:rPr>
                <w:b/>
                <w:color w:val="000000"/>
                <w:sz w:val="15"/>
                <w:szCs w:val="15"/>
                <w:vertAlign w:val="superscript"/>
              </w:rPr>
              <w:t>(*)</w:t>
            </w:r>
          </w:p>
        </w:tc>
        <w:tc>
          <w:tcPr>
            <w:tcW w:w="4252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Biodiversité et écologie des insectes</w:t>
            </w:r>
          </w:p>
          <w:p w:rsidR="0092751A" w:rsidRDefault="0092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382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vAlign w:val="center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Microbiologie</w:t>
            </w:r>
          </w:p>
        </w:tc>
        <w:tc>
          <w:tcPr>
            <w:tcW w:w="1134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Microbiologie alimentaire et médicale</w:t>
            </w: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210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</w:tcPr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Biotechnologie</w:t>
            </w:r>
          </w:p>
        </w:tc>
        <w:tc>
          <w:tcPr>
            <w:tcW w:w="3119" w:type="dxa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Biotechnologie et santé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Biologie moléculaire</w:t>
            </w: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Anglais scientifique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210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Biotechnologie végétale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Biologie moléculaire</w:t>
            </w: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170"/>
        </w:trPr>
        <w:tc>
          <w:tcPr>
            <w:tcW w:w="1418" w:type="dxa"/>
            <w:vMerge w:val="restart"/>
            <w:vAlign w:val="center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Lettres et Langues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Hasnaoua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>)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Tel :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 026.11.08.11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LLA</w:t>
            </w:r>
          </w:p>
        </w:tc>
        <w:tc>
          <w:tcPr>
            <w:tcW w:w="1276" w:type="dxa"/>
            <w:vMerge w:val="restart"/>
          </w:tcPr>
          <w:p w:rsidR="0092751A" w:rsidRDefault="00B4260F">
            <w:pPr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دراسات ادبية</w:t>
            </w:r>
          </w:p>
          <w:p w:rsidR="0092751A" w:rsidRDefault="00B4260F">
            <w:pPr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Etudes Littéraires</w:t>
            </w:r>
          </w:p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أدب جزائري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>الأشكال السردية في الأدب الجزائري القديم</w:t>
            </w: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منهجية البحث في الادب</w:t>
            </w:r>
          </w:p>
        </w:tc>
        <w:tc>
          <w:tcPr>
            <w:tcW w:w="1843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Le 17 Mars 2022 à la Faculté des Lettres et des Langues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Hasnaoua</w:t>
            </w:r>
            <w:proofErr w:type="spellEnd"/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170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أدب عالمي و مقارن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>قضايا الأدب المقارن و العالمي</w:t>
            </w: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170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أدبعربي قديم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>أدبية</w:t>
            </w:r>
            <w:proofErr w:type="gramEnd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 xml:space="preserve"> النص الشعري العربي القديم</w:t>
            </w: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115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</w:tcPr>
          <w:p w:rsidR="0092751A" w:rsidRDefault="00B4260F">
            <w:pPr>
              <w:rPr>
                <w:b/>
                <w:color w:val="000000"/>
                <w:sz w:val="15"/>
                <w:szCs w:val="15"/>
              </w:rPr>
            </w:pPr>
            <w:proofErr w:type="gramStart"/>
            <w:r>
              <w:rPr>
                <w:b/>
                <w:color w:val="000000"/>
                <w:sz w:val="15"/>
                <w:szCs w:val="15"/>
                <w:rtl/>
              </w:rPr>
              <w:t>دراسات</w:t>
            </w:r>
            <w:proofErr w:type="gramEnd"/>
            <w:r>
              <w:rPr>
                <w:b/>
                <w:color w:val="000000"/>
                <w:sz w:val="15"/>
                <w:szCs w:val="15"/>
                <w:rtl/>
              </w:rPr>
              <w:t xml:space="preserve"> لغوية</w:t>
            </w:r>
          </w:p>
          <w:p w:rsidR="0092751A" w:rsidRDefault="00B4260F">
            <w:pPr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Etudes Linguistiques</w:t>
            </w:r>
          </w:p>
        </w:tc>
        <w:tc>
          <w:tcPr>
            <w:tcW w:w="3119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proofErr w:type="gramStart"/>
            <w:r>
              <w:rPr>
                <w:b/>
                <w:color w:val="000000"/>
                <w:sz w:val="15"/>
                <w:szCs w:val="15"/>
                <w:rtl/>
              </w:rPr>
              <w:t>تعليمية</w:t>
            </w:r>
            <w:proofErr w:type="gramEnd"/>
            <w:r>
              <w:rPr>
                <w:b/>
                <w:color w:val="000000"/>
                <w:sz w:val="15"/>
                <w:szCs w:val="15"/>
                <w:rtl/>
              </w:rPr>
              <w:t xml:space="preserve"> اللغة العربية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>عليمية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 xml:space="preserve"> اللغة العربية</w:t>
            </w: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منهجية البحث العلمي في العلوم الإنسانية و الاجتماعية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115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اللسانيات و اللغة العربية</w:t>
            </w:r>
          </w:p>
        </w:tc>
        <w:tc>
          <w:tcPr>
            <w:tcW w:w="1134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>النظريات اللسانية و اللسانيات العربية</w:t>
            </w: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437"/>
        </w:trPr>
        <w:tc>
          <w:tcPr>
            <w:tcW w:w="1418" w:type="dxa"/>
            <w:vMerge w:val="restart"/>
            <w:vAlign w:val="center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lastRenderedPageBreak/>
              <w:t>Sciences Humaines et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Sociales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Tamda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>)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Tel :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 026.47.30.39</w:t>
            </w:r>
          </w:p>
        </w:tc>
        <w:tc>
          <w:tcPr>
            <w:tcW w:w="850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SHS</w:t>
            </w:r>
          </w:p>
        </w:tc>
        <w:tc>
          <w:tcPr>
            <w:tcW w:w="1276" w:type="dxa"/>
            <w:vMerge w:val="restart"/>
            <w:vAlign w:val="center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Sciences Sociales : Psychologie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العلوم الاجتماعية-علم النفس</w:t>
            </w:r>
          </w:p>
        </w:tc>
        <w:tc>
          <w:tcPr>
            <w:tcW w:w="3119" w:type="dxa"/>
            <w:vAlign w:val="center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Psychologie de l’organisation et du travail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علم النفس العمل و التنظيم</w:t>
            </w:r>
          </w:p>
        </w:tc>
        <w:tc>
          <w:tcPr>
            <w:tcW w:w="1134" w:type="dxa"/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2" w:type="dxa"/>
          </w:tcPr>
          <w:p w:rsidR="0092751A" w:rsidRDefault="0092751A">
            <w:pPr>
              <w:pStyle w:val="Titre"/>
              <w:ind w:left="72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ind w:left="72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>نظريات</w:t>
            </w:r>
            <w:proofErr w:type="gramEnd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 xml:space="preserve"> التنظيم</w:t>
            </w:r>
          </w:p>
          <w:p w:rsidR="0092751A" w:rsidRDefault="0092751A">
            <w:pPr>
              <w:pStyle w:val="Titre"/>
              <w:ind w:left="72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Méthodologie de la recherche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Le 05 Mars 2022 au campus de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Tamda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  UMMTO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437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vAlign w:val="center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Psychologie de l’éducation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علم النفس المدرسي</w:t>
            </w:r>
          </w:p>
        </w:tc>
        <w:tc>
          <w:tcPr>
            <w:tcW w:w="1134" w:type="dxa"/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2" w:type="dxa"/>
          </w:tcPr>
          <w:p w:rsidR="0092751A" w:rsidRDefault="0092751A">
            <w:pPr>
              <w:pStyle w:val="Titre"/>
              <w:ind w:left="72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92751A">
            <w:pPr>
              <w:pStyle w:val="Titre"/>
              <w:ind w:left="72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ind w:left="720"/>
              <w:rPr>
                <w:b w:val="0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 xml:space="preserve">النظريات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>السوسيولوجية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 xml:space="preserve"> للتربية</w:t>
            </w: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437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Sciences Sociales : Philosophie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العلوم الاجتماعية-فلسفة</w:t>
            </w:r>
          </w:p>
          <w:p w:rsidR="0092751A" w:rsidRDefault="0092751A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vAlign w:val="center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الفلسفة الغربية الحديثة و المعاصرة</w:t>
            </w:r>
          </w:p>
        </w:tc>
        <w:tc>
          <w:tcPr>
            <w:tcW w:w="1134" w:type="dxa"/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02</w:t>
            </w:r>
          </w:p>
        </w:tc>
        <w:tc>
          <w:tcPr>
            <w:tcW w:w="4252" w:type="dxa"/>
          </w:tcPr>
          <w:p w:rsidR="0092751A" w:rsidRDefault="0092751A">
            <w:pPr>
              <w:pStyle w:val="Titre"/>
              <w:ind w:left="72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92751A">
            <w:pPr>
              <w:pStyle w:val="Titre"/>
              <w:ind w:left="72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ind w:left="72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>الانساق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 xml:space="preserve"> الفلسفية الحديثة</w:t>
            </w:r>
          </w:p>
        </w:tc>
        <w:tc>
          <w:tcPr>
            <w:tcW w:w="2126" w:type="dxa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proofErr w:type="gramStart"/>
            <w:r>
              <w:rPr>
                <w:b/>
                <w:color w:val="000000"/>
                <w:sz w:val="15"/>
                <w:szCs w:val="15"/>
                <w:rtl/>
              </w:rPr>
              <w:t>منهجية</w:t>
            </w:r>
            <w:proofErr w:type="gramEnd"/>
            <w:r>
              <w:rPr>
                <w:b/>
                <w:color w:val="000000"/>
                <w:sz w:val="15"/>
                <w:szCs w:val="15"/>
                <w:rtl/>
              </w:rPr>
              <w:t xml:space="preserve"> البحث الفلسفي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Le 12 Mars 2022 au campus de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Tamda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  UMMTO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613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Sciences Sociales : Orthophonie</w:t>
            </w: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  <w:rtl/>
              </w:rPr>
              <w:t>العلوم الاجتماعية-</w:t>
            </w:r>
            <w:proofErr w:type="spellStart"/>
            <w:r>
              <w:rPr>
                <w:b/>
                <w:color w:val="000000"/>
                <w:sz w:val="15"/>
                <w:szCs w:val="15"/>
                <w:rtl/>
              </w:rPr>
              <w:t>ارطوفونيا</w:t>
            </w:r>
            <w:proofErr w:type="spellEnd"/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vAlign w:val="center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Handicap auditif</w:t>
            </w: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>إعاقة</w:t>
            </w:r>
            <w:proofErr w:type="gramEnd"/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 xml:space="preserve"> سمعية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Handicap auditif</w:t>
            </w:r>
          </w:p>
        </w:tc>
        <w:tc>
          <w:tcPr>
            <w:tcW w:w="2126" w:type="dxa"/>
            <w:vMerge w:val="restart"/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Méthodologie de la recherche en orthophonie</w:t>
            </w:r>
          </w:p>
          <w:p w:rsidR="0092751A" w:rsidRDefault="0092751A">
            <w:pPr>
              <w:tabs>
                <w:tab w:val="left" w:pos="4447"/>
              </w:tabs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92751A" w:rsidRDefault="00B4260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Le 05 Mars 2022 au campus de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Tamda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  UMMTO</w:t>
            </w:r>
          </w:p>
          <w:p w:rsidR="0092751A" w:rsidRDefault="0092751A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646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vAlign w:val="center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Neurosciences cognitives</w:t>
            </w: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>العلوم العصبية و المعرفية</w:t>
            </w:r>
          </w:p>
        </w:tc>
        <w:tc>
          <w:tcPr>
            <w:tcW w:w="1134" w:type="dxa"/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Neurosciences cognitives</w:t>
            </w: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  <w:tr w:rsidR="0092751A">
        <w:trPr>
          <w:trHeight w:val="698"/>
        </w:trPr>
        <w:tc>
          <w:tcPr>
            <w:tcW w:w="1418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vAlign w:val="center"/>
          </w:tcPr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Troubles du langage et de la communication</w:t>
            </w: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rtl/>
              </w:rPr>
              <w:t>اضطرابات اللغة و التواصل</w:t>
            </w:r>
          </w:p>
        </w:tc>
        <w:tc>
          <w:tcPr>
            <w:tcW w:w="1134" w:type="dxa"/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2" w:type="dxa"/>
          </w:tcPr>
          <w:p w:rsidR="0092751A" w:rsidRDefault="0092751A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92751A" w:rsidRDefault="00B4260F">
            <w:pPr>
              <w:pStyle w:val="Titre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Troubles du langage et de la communication(TLC)</w:t>
            </w:r>
          </w:p>
        </w:tc>
        <w:tc>
          <w:tcPr>
            <w:tcW w:w="2126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51A" w:rsidRDefault="00927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</w:tbl>
    <w:p w:rsidR="0092751A" w:rsidRDefault="009275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L’inscription se fera exclusivement  en ligne via laplateforme (PROGRES) sur le lien suivant :   </w:t>
      </w:r>
      <w:hyperlink r:id="rId5">
        <w:r>
          <w:rPr>
            <w:b/>
            <w:color w:val="0000FF"/>
            <w:sz w:val="28"/>
            <w:szCs w:val="28"/>
            <w:u w:val="single"/>
          </w:rPr>
          <w:t>https://progres.mesrs.dz/webdoctorat</w:t>
        </w:r>
      </w:hyperlink>
    </w:p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-  La période d’inscription est du  16 au 27 Janvier 2022.</w:t>
      </w:r>
    </w:p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-  Les épreuves écrites se dérouleront l’après –midi.</w:t>
      </w:r>
    </w:p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</w:t>
      </w:r>
      <w:r>
        <w:rPr>
          <w:b/>
          <w:color w:val="000000"/>
          <w:sz w:val="28"/>
          <w:szCs w:val="28"/>
          <w:u w:val="single"/>
        </w:rPr>
        <w:t>Spécialités de Masters  ouvrant droit à la candidature au concours de doctorat dans la filière </w:t>
      </w:r>
      <w:r>
        <w:rPr>
          <w:b/>
          <w:color w:val="000000"/>
          <w:sz w:val="28"/>
          <w:szCs w:val="28"/>
        </w:rPr>
        <w:t xml:space="preserve">: tous les masters de la filière         </w:t>
      </w:r>
    </w:p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c</w:t>
      </w:r>
      <w:r>
        <w:rPr>
          <w:b/>
          <w:color w:val="000000"/>
          <w:sz w:val="28"/>
          <w:szCs w:val="28"/>
        </w:rPr>
        <w:t>oncernée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Les étudiants étrangers titulaires d’un master algérien peuvent candidater au concours, après autorisation délivrée </w:t>
      </w:r>
    </w:p>
    <w:p w:rsidR="0092751A" w:rsidRDefault="00B426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  <w:r>
        <w:rPr>
          <w:b/>
          <w:sz w:val="28"/>
          <w:szCs w:val="28"/>
        </w:rPr>
        <w:t xml:space="preserve"> le Ministère de l’Enseignement Supérieur et de la Recherche Scientifique.  </w:t>
      </w:r>
    </w:p>
    <w:p w:rsidR="0092751A" w:rsidRPr="00B4260F" w:rsidRDefault="00B4260F">
      <w:r>
        <w:rPr>
          <w:vertAlign w:val="superscript"/>
        </w:rPr>
        <w:t>(*)</w:t>
      </w:r>
      <w:r>
        <w:t xml:space="preserve"> Conformément à l’arrêté : En attendant de rétablir le nombre à 3, par la tutelle.</w:t>
      </w:r>
      <w:bookmarkStart w:id="0" w:name="_GoBack"/>
      <w:bookmarkEnd w:id="0"/>
    </w:p>
    <w:sectPr w:rsidR="0092751A" w:rsidRPr="00B4260F" w:rsidSect="00C834B8">
      <w:pgSz w:w="16838" w:h="11906" w:orient="landscape"/>
      <w:pgMar w:top="284" w:right="253" w:bottom="142" w:left="28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751A"/>
    <w:rsid w:val="0030448F"/>
    <w:rsid w:val="0092751A"/>
    <w:rsid w:val="00B4260F"/>
    <w:rsid w:val="00C8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2"/>
    <w:rPr>
      <w:szCs w:val="20"/>
    </w:rPr>
  </w:style>
  <w:style w:type="paragraph" w:styleId="Titre1">
    <w:name w:val="heading 1"/>
    <w:basedOn w:val="Normal"/>
    <w:next w:val="Normal"/>
    <w:rsid w:val="00C834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C834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C834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C834B8"/>
    <w:pPr>
      <w:keepNext/>
      <w:keepLines/>
      <w:spacing w:before="240" w:after="40"/>
      <w:outlineLvl w:val="3"/>
    </w:pPr>
    <w:rPr>
      <w:b/>
      <w:szCs w:val="24"/>
    </w:rPr>
  </w:style>
  <w:style w:type="paragraph" w:styleId="Titre5">
    <w:name w:val="heading 5"/>
    <w:basedOn w:val="Normal"/>
    <w:next w:val="Normal"/>
    <w:rsid w:val="00C834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C834B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834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qFormat/>
    <w:rsid w:val="009D55E2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paragraph" w:styleId="Corpsdetexte">
    <w:name w:val="Body Text"/>
    <w:basedOn w:val="Normal"/>
    <w:link w:val="CorpsdetexteCar"/>
    <w:rsid w:val="009D55E2"/>
    <w:pPr>
      <w:spacing w:after="220" w:line="220" w:lineRule="atLeast"/>
      <w:ind w:firstLine="720"/>
      <w:jc w:val="both"/>
    </w:pPr>
    <w:rPr>
      <w:rFonts w:ascii="Arial" w:hAnsi="Arial"/>
      <w:spacing w:val="-5"/>
      <w:sz w:val="20"/>
    </w:rPr>
  </w:style>
  <w:style w:type="character" w:customStyle="1" w:styleId="CorpsdetexteCar">
    <w:name w:val="Corps de texte Car"/>
    <w:basedOn w:val="Policepardfaut"/>
    <w:link w:val="Corpsdetexte"/>
    <w:rsid w:val="009D55E2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D55E2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9D55E2"/>
    <w:pPr>
      <w:spacing w:before="100" w:beforeAutospacing="1" w:after="100" w:afterAutospacing="1"/>
    </w:pPr>
    <w:rPr>
      <w:szCs w:val="24"/>
    </w:rPr>
  </w:style>
  <w:style w:type="paragraph" w:styleId="Paragraphedeliste">
    <w:name w:val="List Paragraph"/>
    <w:basedOn w:val="Normal"/>
    <w:uiPriority w:val="34"/>
    <w:qFormat/>
    <w:rsid w:val="009D55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D55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9D55E2"/>
  </w:style>
  <w:style w:type="character" w:styleId="Lienhypertexte">
    <w:name w:val="Hyperlink"/>
    <w:basedOn w:val="Policepardfaut"/>
    <w:uiPriority w:val="99"/>
    <w:unhideWhenUsed/>
    <w:rsid w:val="00F16B85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rsid w:val="00C834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34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2"/>
    <w:rPr>
      <w:szCs w:val="20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qFormat/>
    <w:rsid w:val="009D55E2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paragraph" w:styleId="Corpsdetexte">
    <w:name w:val="Body Text"/>
    <w:basedOn w:val="Normal"/>
    <w:link w:val="CorpsdetexteCar"/>
    <w:rsid w:val="009D55E2"/>
    <w:pPr>
      <w:spacing w:after="220" w:line="220" w:lineRule="atLeast"/>
      <w:ind w:firstLine="720"/>
      <w:jc w:val="both"/>
    </w:pPr>
    <w:rPr>
      <w:rFonts w:ascii="Arial" w:hAnsi="Arial"/>
      <w:spacing w:val="-5"/>
      <w:sz w:val="20"/>
    </w:rPr>
  </w:style>
  <w:style w:type="character" w:customStyle="1" w:styleId="CorpsdetexteCar">
    <w:name w:val="Corps de texte Car"/>
    <w:basedOn w:val="Policepardfaut"/>
    <w:link w:val="Corpsdetexte"/>
    <w:rsid w:val="009D55E2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D55E2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9D55E2"/>
    <w:pPr>
      <w:spacing w:before="100" w:beforeAutospacing="1" w:after="100" w:afterAutospacing="1"/>
    </w:pPr>
    <w:rPr>
      <w:szCs w:val="24"/>
    </w:rPr>
  </w:style>
  <w:style w:type="paragraph" w:styleId="Paragraphedeliste">
    <w:name w:val="List Paragraph"/>
    <w:basedOn w:val="Normal"/>
    <w:uiPriority w:val="34"/>
    <w:qFormat/>
    <w:rsid w:val="009D55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D55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9D55E2"/>
  </w:style>
  <w:style w:type="character" w:styleId="Lienhypertexte">
    <w:name w:val="Hyperlink"/>
    <w:basedOn w:val="Policepardfaut"/>
    <w:uiPriority w:val="99"/>
    <w:unhideWhenUsed/>
    <w:rsid w:val="00F16B85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gres.mesrs.dz/webdoctor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1echQGsguCDI85R6H4ubwlk1w==">AMUW2mWEKu0xVkiGsu35yT7zcLcNHtXQtvFg7Syfb2HJfzrvm9YR+8g137oqX3jLfE2r9N2uaekm3OsrAtMXMTgjVvN+rPprsOreDWw4u6ZqaoWqPe/wYvM=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2022-01-17T07:30:00Z</dcterms:created>
  <dcterms:modified xsi:type="dcterms:W3CDTF">2022-01-17T07:30:00Z</dcterms:modified>
</cp:coreProperties>
</file>