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F46">
      <w:pPr>
        <w:spacing w:line="0" w:lineRule="atLeast"/>
        <w:ind w:left="2820"/>
        <w:rPr>
          <w:sz w:val="28"/>
        </w:rPr>
      </w:pPr>
      <w:bookmarkStart w:id="0" w:name="page1"/>
      <w:bookmarkEnd w:id="0"/>
      <w:r>
        <w:rPr>
          <w:sz w:val="28"/>
        </w:rPr>
        <w:t>Faculté des sciences économiques, commerciales et des sciences de gestion</w:t>
      </w:r>
    </w:p>
    <w:p w:rsidR="00000000" w:rsidRDefault="00903F46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00000" w:rsidRDefault="00903F46">
      <w:pPr>
        <w:spacing w:line="0" w:lineRule="atLeast"/>
        <w:ind w:left="5360"/>
        <w:rPr>
          <w:sz w:val="28"/>
        </w:rPr>
      </w:pPr>
      <w:r>
        <w:rPr>
          <w:sz w:val="28"/>
        </w:rPr>
        <w:t>Année universitaire 2022/2023</w:t>
      </w:r>
    </w:p>
    <w:p w:rsidR="00000000" w:rsidRDefault="00903F46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903F46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000000" w:rsidRDefault="00903F46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Département des sciences de gestion</w:t>
      </w:r>
    </w:p>
    <w:p w:rsidR="00000000" w:rsidRDefault="00903F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03F46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00000" w:rsidRDefault="00903F46">
      <w:pPr>
        <w:spacing w:line="0" w:lineRule="atLeast"/>
        <w:ind w:left="80"/>
        <w:rPr>
          <w:b/>
          <w:sz w:val="28"/>
        </w:rPr>
      </w:pPr>
      <w:r>
        <w:rPr>
          <w:b/>
          <w:sz w:val="28"/>
        </w:rPr>
        <w:t>Spécialité : Management</w:t>
      </w:r>
    </w:p>
    <w:p w:rsidR="00000000" w:rsidRDefault="00903F46">
      <w:pPr>
        <w:spacing w:line="316" w:lineRule="exact"/>
        <w:rPr>
          <w:rFonts w:ascii="Times New Roman" w:eastAsia="Times New Roman" w:hAnsi="Times New Roman"/>
          <w:sz w:val="24"/>
        </w:rPr>
      </w:pPr>
    </w:p>
    <w:tbl>
      <w:tblPr>
        <w:tblW w:w="14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940"/>
        <w:gridCol w:w="1360"/>
        <w:gridCol w:w="4700"/>
        <w:gridCol w:w="5280"/>
      </w:tblGrid>
      <w:tr w:rsidR="00000000" w:rsidTr="008E3A72">
        <w:trPr>
          <w:trHeight w:val="41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ind w:left="1220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5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000000" w:rsidTr="008E3A72">
        <w:trPr>
          <w:trHeight w:val="373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51E11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Lundi 29/05/2023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E3A7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11h 00 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A51E11" w:rsidP="00A51E11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 xml:space="preserve">GOP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8E3A72" w:rsidP="008E3A72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Amphi </w:t>
            </w:r>
            <w:proofErr w:type="spellStart"/>
            <w:r>
              <w:rPr>
                <w:sz w:val="28"/>
              </w:rPr>
              <w:t>hambli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000000" w:rsidRPr="00AA75AD" w:rsidTr="008E3A72">
        <w:trPr>
          <w:trHeight w:val="365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E3A72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 xml:space="preserve">Lundi 29 </w:t>
            </w:r>
            <w:r w:rsidR="00A51E11">
              <w:rPr>
                <w:sz w:val="28"/>
              </w:rPr>
              <w:t xml:space="preserve">/ 05/ 2023 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13h30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Contrôle de Gestion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Pr="00AA75AD" w:rsidRDefault="00903F46" w:rsidP="008E3A72">
            <w:pPr>
              <w:spacing w:line="0" w:lineRule="atLeast"/>
              <w:rPr>
                <w:sz w:val="28"/>
                <w:lang w:val="en-US"/>
              </w:rPr>
            </w:pPr>
            <w:r w:rsidRPr="00AA75AD">
              <w:rPr>
                <w:sz w:val="28"/>
                <w:lang w:val="en-US"/>
              </w:rPr>
              <w:t xml:space="preserve"> </w:t>
            </w:r>
            <w:proofErr w:type="spellStart"/>
            <w:r w:rsidR="008E3A72">
              <w:rPr>
                <w:sz w:val="28"/>
                <w:lang w:val="en-US"/>
              </w:rPr>
              <w:t>Amphi</w:t>
            </w:r>
            <w:proofErr w:type="spellEnd"/>
            <w:r w:rsidR="008E3A72">
              <w:rPr>
                <w:sz w:val="28"/>
                <w:lang w:val="en-US"/>
              </w:rPr>
              <w:t xml:space="preserve"> </w:t>
            </w:r>
            <w:proofErr w:type="spellStart"/>
            <w:r w:rsidR="008E3A72">
              <w:rPr>
                <w:sz w:val="28"/>
                <w:lang w:val="en-US"/>
              </w:rPr>
              <w:t>amzal</w:t>
            </w:r>
            <w:proofErr w:type="spellEnd"/>
            <w:r w:rsidR="008E3A72">
              <w:rPr>
                <w:sz w:val="28"/>
                <w:lang w:val="en-US"/>
              </w:rPr>
              <w:t xml:space="preserve"> </w:t>
            </w:r>
          </w:p>
        </w:tc>
      </w:tr>
      <w:tr w:rsidR="008E3A72" w:rsidTr="008E3A72">
        <w:trPr>
          <w:trHeight w:val="364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Mardi 30/05/2023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 00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Gestion de Projets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72" w:rsidRDefault="008E3A72" w:rsidP="002426B4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Amphi </w:t>
            </w:r>
            <w:proofErr w:type="spellStart"/>
            <w:r>
              <w:rPr>
                <w:sz w:val="28"/>
              </w:rPr>
              <w:t>hambli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8E3A72" w:rsidTr="008E3A72">
        <w:trPr>
          <w:trHeight w:val="36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Mardi 30/05/2023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13h30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Management de la Qualité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72" w:rsidRPr="00AA75AD" w:rsidRDefault="008E3A72" w:rsidP="002426B4">
            <w:pPr>
              <w:spacing w:line="0" w:lineRule="atLeast"/>
              <w:rPr>
                <w:sz w:val="28"/>
                <w:lang w:val="en-US"/>
              </w:rPr>
            </w:pPr>
            <w:r w:rsidRPr="00AA75AD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Amphi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amzal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000000" w:rsidRDefault="00903F46">
      <w:pPr>
        <w:rPr>
          <w:rFonts w:ascii="Times New Roman" w:eastAsia="Times New Roman" w:hAnsi="Times New Roman"/>
          <w:sz w:val="24"/>
        </w:rPr>
        <w:sectPr w:rsidR="00000000">
          <w:pgSz w:w="16840" w:h="11906" w:orient="landscape"/>
          <w:pgMar w:top="1427" w:right="1178" w:bottom="1440" w:left="1400" w:header="0" w:footer="0" w:gutter="0"/>
          <w:cols w:space="0" w:equalWidth="0">
            <w:col w:w="14260"/>
          </w:cols>
          <w:docGrid w:linePitch="360"/>
        </w:sectPr>
      </w:pPr>
    </w:p>
    <w:p w:rsidR="00000000" w:rsidRDefault="00903F46">
      <w:pPr>
        <w:spacing w:line="0" w:lineRule="atLeast"/>
        <w:ind w:left="2820"/>
        <w:rPr>
          <w:sz w:val="28"/>
        </w:rPr>
      </w:pPr>
      <w:bookmarkStart w:id="1" w:name="page2"/>
      <w:bookmarkEnd w:id="1"/>
      <w:r>
        <w:rPr>
          <w:sz w:val="28"/>
        </w:rPr>
        <w:lastRenderedPageBreak/>
        <w:t>Faculté des sciences écon</w:t>
      </w:r>
      <w:r>
        <w:rPr>
          <w:sz w:val="28"/>
        </w:rPr>
        <w:t>omiques, commerciales et des sciences de gestion</w:t>
      </w:r>
    </w:p>
    <w:p w:rsidR="00000000" w:rsidRDefault="00903F46">
      <w:pPr>
        <w:spacing w:line="35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left="5360"/>
        <w:rPr>
          <w:sz w:val="28"/>
        </w:rPr>
      </w:pPr>
      <w:r>
        <w:rPr>
          <w:sz w:val="28"/>
        </w:rPr>
        <w:t>Année universitaire 2022/2023</w:t>
      </w:r>
    </w:p>
    <w:p w:rsidR="00000000" w:rsidRDefault="00903F46">
      <w:pPr>
        <w:spacing w:line="49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left="4960"/>
        <w:rPr>
          <w:sz w:val="28"/>
        </w:rPr>
      </w:pPr>
      <w:r>
        <w:rPr>
          <w:sz w:val="28"/>
        </w:rPr>
        <w:t>Planning des examens</w:t>
      </w:r>
      <w:r w:rsidR="00872797">
        <w:rPr>
          <w:sz w:val="28"/>
        </w:rPr>
        <w:t xml:space="preserve"> de remplacement </w:t>
      </w:r>
      <w:r>
        <w:rPr>
          <w:sz w:val="28"/>
        </w:rPr>
        <w:t xml:space="preserve"> du semestre 06</w:t>
      </w:r>
    </w:p>
    <w:p w:rsidR="00000000" w:rsidRDefault="00903F46">
      <w:pPr>
        <w:spacing w:line="16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Département des sciences de gestion</w:t>
      </w:r>
    </w:p>
    <w:p w:rsidR="00000000" w:rsidRDefault="00903F46">
      <w:pPr>
        <w:spacing w:line="200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210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left="80"/>
        <w:rPr>
          <w:b/>
          <w:sz w:val="28"/>
        </w:rPr>
      </w:pPr>
      <w:r>
        <w:rPr>
          <w:b/>
          <w:sz w:val="28"/>
        </w:rPr>
        <w:t>Spécialité : GRH</w:t>
      </w:r>
    </w:p>
    <w:p w:rsidR="00000000" w:rsidRDefault="00903F46">
      <w:pPr>
        <w:spacing w:line="316" w:lineRule="exact"/>
        <w:rPr>
          <w:rFonts w:ascii="Times New Roman" w:eastAsia="Times New Roman" w:hAnsi="Times New Roman"/>
        </w:rPr>
      </w:pPr>
    </w:p>
    <w:tbl>
      <w:tblPr>
        <w:tblW w:w="14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220"/>
        <w:gridCol w:w="1500"/>
        <w:gridCol w:w="5120"/>
        <w:gridCol w:w="4440"/>
      </w:tblGrid>
      <w:tr w:rsidR="00000000" w:rsidTr="008E3A72">
        <w:trPr>
          <w:trHeight w:val="41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ind w:left="1360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Matière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ind w:left="1880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000000" w:rsidTr="008E3A72">
        <w:trPr>
          <w:trHeight w:val="37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0599B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Lundi 29/05/2023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E3A7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10H00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72797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Hygiène</w:t>
            </w:r>
            <w:r w:rsidR="00903F46">
              <w:rPr>
                <w:b/>
                <w:sz w:val="28"/>
              </w:rPr>
              <w:t xml:space="preserve"> et Sécurité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E3A72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 xml:space="preserve">Salle 15 </w:t>
            </w:r>
          </w:p>
        </w:tc>
      </w:tr>
      <w:tr w:rsidR="00000000" w:rsidTr="008E3A72">
        <w:trPr>
          <w:trHeight w:val="36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40599B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Lundi 29/05/2023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E3A7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Droit du Travail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 w:rsidP="008E3A72">
            <w:pPr>
              <w:spacing w:line="0" w:lineRule="atLeast"/>
              <w:rPr>
                <w:sz w:val="28"/>
              </w:rPr>
            </w:pPr>
          </w:p>
        </w:tc>
      </w:tr>
      <w:tr w:rsidR="008E3A72" w:rsidTr="008E3A72">
        <w:trPr>
          <w:trHeight w:val="36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40599B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Mardi 30/05/2023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10H00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72797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Ingénierie</w:t>
            </w:r>
            <w:r w:rsidR="008E3A72">
              <w:rPr>
                <w:b/>
                <w:sz w:val="28"/>
              </w:rPr>
              <w:t xml:space="preserve"> de la Formation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A72" w:rsidTr="008E3A72">
        <w:trPr>
          <w:trHeight w:val="3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40599B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Mardi 30/05/2023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GSRH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A72" w:rsidTr="008E3A72">
        <w:trPr>
          <w:trHeight w:val="38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40599B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Mercredi 31/05/2023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10h00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GDC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A72" w:rsidRDefault="008E3A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903F46">
      <w:pPr>
        <w:rPr>
          <w:rFonts w:ascii="Times New Roman" w:eastAsia="Times New Roman" w:hAnsi="Times New Roman"/>
          <w:sz w:val="24"/>
        </w:rPr>
        <w:sectPr w:rsidR="00000000">
          <w:pgSz w:w="16840" w:h="11906" w:orient="landscape"/>
          <w:pgMar w:top="1427" w:right="1178" w:bottom="1440" w:left="1400" w:header="0" w:footer="0" w:gutter="0"/>
          <w:cols w:space="0" w:equalWidth="0">
            <w:col w:w="14260"/>
          </w:cols>
          <w:docGrid w:linePitch="360"/>
        </w:sectPr>
      </w:pPr>
    </w:p>
    <w:p w:rsidR="00000000" w:rsidRDefault="00903F46">
      <w:pPr>
        <w:spacing w:line="0" w:lineRule="atLeast"/>
        <w:ind w:left="2820"/>
        <w:rPr>
          <w:sz w:val="28"/>
        </w:rPr>
      </w:pPr>
      <w:bookmarkStart w:id="2" w:name="page3"/>
      <w:bookmarkEnd w:id="2"/>
      <w:r>
        <w:rPr>
          <w:sz w:val="28"/>
        </w:rPr>
        <w:lastRenderedPageBreak/>
        <w:t>Faculté des sciences économiques, commerciales et des sciences de gestion</w:t>
      </w:r>
    </w:p>
    <w:p w:rsidR="00000000" w:rsidRDefault="00903F46">
      <w:pPr>
        <w:spacing w:line="35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left="5360"/>
        <w:rPr>
          <w:sz w:val="28"/>
        </w:rPr>
      </w:pPr>
      <w:r>
        <w:rPr>
          <w:sz w:val="28"/>
        </w:rPr>
        <w:t>Anné</w:t>
      </w:r>
      <w:r>
        <w:rPr>
          <w:sz w:val="28"/>
        </w:rPr>
        <w:t>e universitaire 2022/2023</w:t>
      </w:r>
    </w:p>
    <w:p w:rsidR="00000000" w:rsidRDefault="00903F46">
      <w:pPr>
        <w:spacing w:line="49" w:lineRule="exact"/>
        <w:rPr>
          <w:rFonts w:ascii="Times New Roman" w:eastAsia="Times New Roman" w:hAnsi="Times New Roman"/>
        </w:rPr>
      </w:pPr>
    </w:p>
    <w:p w:rsidR="00000000" w:rsidRDefault="00872797" w:rsidP="00872797">
      <w:pPr>
        <w:spacing w:line="0" w:lineRule="atLeast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903F46">
        <w:rPr>
          <w:sz w:val="28"/>
        </w:rPr>
        <w:t xml:space="preserve">Planning des examens </w:t>
      </w:r>
      <w:r>
        <w:rPr>
          <w:sz w:val="28"/>
        </w:rPr>
        <w:t xml:space="preserve">de remplacement </w:t>
      </w:r>
      <w:r w:rsidR="00903F46">
        <w:rPr>
          <w:sz w:val="28"/>
        </w:rPr>
        <w:t>du semestre 06</w:t>
      </w:r>
    </w:p>
    <w:p w:rsidR="00000000" w:rsidRDefault="00903F46">
      <w:pPr>
        <w:spacing w:line="16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Département des sciences de gestion</w:t>
      </w:r>
    </w:p>
    <w:p w:rsidR="00000000" w:rsidRDefault="00903F46">
      <w:pPr>
        <w:spacing w:line="200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210" w:lineRule="exact"/>
        <w:rPr>
          <w:rFonts w:ascii="Times New Roman" w:eastAsia="Times New Roman" w:hAnsi="Times New Roman"/>
        </w:rPr>
      </w:pPr>
    </w:p>
    <w:p w:rsidR="00000000" w:rsidRDefault="00903F46">
      <w:pPr>
        <w:spacing w:line="0" w:lineRule="atLeast"/>
        <w:ind w:left="80"/>
        <w:rPr>
          <w:b/>
          <w:sz w:val="28"/>
        </w:rPr>
      </w:pPr>
      <w:r>
        <w:rPr>
          <w:b/>
          <w:sz w:val="28"/>
        </w:rPr>
        <w:t>Spécialité : Entrepreneuriat</w:t>
      </w:r>
    </w:p>
    <w:p w:rsidR="00000000" w:rsidRDefault="00903F46">
      <w:pPr>
        <w:spacing w:line="316" w:lineRule="exact"/>
        <w:rPr>
          <w:rFonts w:ascii="Times New Roman" w:eastAsia="Times New Roman" w:hAnsi="Times New Roman"/>
        </w:rPr>
      </w:pPr>
    </w:p>
    <w:tbl>
      <w:tblPr>
        <w:tblW w:w="14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200"/>
        <w:gridCol w:w="1500"/>
        <w:gridCol w:w="6020"/>
        <w:gridCol w:w="3560"/>
      </w:tblGrid>
      <w:tr w:rsidR="00000000" w:rsidTr="0040599B">
        <w:trPr>
          <w:trHeight w:val="41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ind w:left="1360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03F46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40599B" w:rsidTr="0040599B">
        <w:trPr>
          <w:trHeight w:val="3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Lundi 29/05/2023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10H00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Financement des Entreprises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40599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salles 9</w:t>
            </w:r>
          </w:p>
        </w:tc>
      </w:tr>
      <w:tr w:rsidR="0040599B" w:rsidTr="0040599B">
        <w:trPr>
          <w:trHeight w:val="365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Lundi 29/05/2023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CIDI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99B" w:rsidTr="0040599B">
        <w:trPr>
          <w:trHeight w:val="36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Mardi 30/05/2023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10H00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Etude de Cas Entrepreneuriales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99B" w:rsidTr="0040599B">
        <w:trPr>
          <w:trHeight w:val="366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Mardi 30/05/2023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11h30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Comptabilité des Sociétés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599B" w:rsidTr="0040599B">
        <w:trPr>
          <w:trHeight w:val="38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Mercredi 31/05/2023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10h00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Fiscalité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99B" w:rsidRDefault="0040599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03F46" w:rsidRDefault="00903F46">
      <w:pPr>
        <w:spacing w:line="1" w:lineRule="exact"/>
        <w:rPr>
          <w:rFonts w:ascii="Times New Roman" w:eastAsia="Times New Roman" w:hAnsi="Times New Roman"/>
        </w:rPr>
      </w:pPr>
    </w:p>
    <w:sectPr w:rsidR="00903F46">
      <w:pgSz w:w="16840" w:h="11906" w:orient="landscape"/>
      <w:pgMar w:top="1427" w:right="1178" w:bottom="1440" w:left="1400" w:header="0" w:footer="0" w:gutter="0"/>
      <w:cols w:space="0" w:equalWidth="0">
        <w:col w:w="14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5AD"/>
    <w:rsid w:val="0040599B"/>
    <w:rsid w:val="00605529"/>
    <w:rsid w:val="00872797"/>
    <w:rsid w:val="008E3A72"/>
    <w:rsid w:val="00903F46"/>
    <w:rsid w:val="00A51E11"/>
    <w:rsid w:val="00AA75AD"/>
    <w:rsid w:val="00C43ED6"/>
    <w:rsid w:val="00D33C9E"/>
    <w:rsid w:val="00F5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2023-05-25T14:43:00Z</dcterms:created>
  <dcterms:modified xsi:type="dcterms:W3CDTF">2023-05-25T14:43:00Z</dcterms:modified>
</cp:coreProperties>
</file>