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01" w:rsidRPr="00933DB2" w:rsidRDefault="00694001" w:rsidP="00694001">
      <w:pPr>
        <w:pStyle w:val="Titre2"/>
        <w:ind w:left="-851" w:right="-567"/>
        <w:jc w:val="center"/>
        <w:rPr>
          <w:sz w:val="36"/>
          <w:szCs w:val="36"/>
        </w:rPr>
      </w:pPr>
      <w:bookmarkStart w:id="0" w:name="_Toc130766286"/>
      <w:r w:rsidRPr="00933DB2">
        <w:rPr>
          <w:sz w:val="36"/>
          <w:szCs w:val="36"/>
        </w:rPr>
        <w:t>Tableau des équivalences Master :</w:t>
      </w:r>
    </w:p>
    <w:p w:rsidR="00694001" w:rsidRDefault="00B776F7" w:rsidP="00694001">
      <w:pPr>
        <w:pStyle w:val="Titre2"/>
        <w:ind w:left="-851" w:right="-567"/>
        <w:jc w:val="center"/>
      </w:pP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03.9pt;margin-top:.4pt;width:147.75pt;height:16.15pt;z-index:251658240"/>
        </w:pict>
      </w:r>
      <w:r w:rsidR="00694001">
        <w:t>Finance &amp; Banque</w:t>
      </w:r>
      <w:r w:rsidR="00DE104A">
        <w:t>s</w:t>
      </w:r>
      <w:r w:rsidR="00694001">
        <w:t xml:space="preserve">                                                     Finance, Banques et Assurances</w:t>
      </w:r>
    </w:p>
    <w:p w:rsidR="00694001" w:rsidRPr="00694001" w:rsidRDefault="00694001" w:rsidP="00694001"/>
    <w:p w:rsidR="00E927EA" w:rsidRPr="00216FED" w:rsidRDefault="00E927EA" w:rsidP="00694001">
      <w:pPr>
        <w:pStyle w:val="Titre2"/>
        <w:ind w:left="-851"/>
      </w:pPr>
      <w:r w:rsidRPr="00216FED">
        <w:t>Semestre 1 :</w:t>
      </w:r>
      <w:bookmarkEnd w:id="0"/>
    </w:p>
    <w:tbl>
      <w:tblPr>
        <w:tblW w:w="10490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4"/>
        <w:gridCol w:w="3052"/>
        <w:gridCol w:w="1571"/>
        <w:gridCol w:w="3543"/>
      </w:tblGrid>
      <w:tr w:rsidR="00307A38" w:rsidTr="00577DEC">
        <w:trPr>
          <w:trHeight w:val="73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8" w:rsidRDefault="00307A38" w:rsidP="00F41586">
            <w:pPr>
              <w:ind w:left="142"/>
              <w:jc w:val="center"/>
              <w:rPr>
                <w:b/>
                <w:color w:val="17282D"/>
              </w:rPr>
            </w:pPr>
            <w:r>
              <w:rPr>
                <w:b/>
                <w:color w:val="17282D"/>
              </w:rPr>
              <w:t xml:space="preserve">Unités </w:t>
            </w:r>
            <w:r>
              <w:rPr>
                <w:b/>
                <w:color w:val="17282D"/>
              </w:rPr>
              <w:br/>
              <w:t>d'enseignement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8" w:rsidRPr="00307A38" w:rsidRDefault="00307A38" w:rsidP="00577DEC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 w:rsidRPr="00BF1F8A">
              <w:rPr>
                <w:b/>
                <w:color w:val="000000"/>
                <w:spacing w:val="4"/>
              </w:rPr>
              <w:t>Intitulé de</w:t>
            </w:r>
            <w:r w:rsidR="00F41586">
              <w:rPr>
                <w:b/>
                <w:color w:val="000000"/>
                <w:spacing w:val="4"/>
              </w:rPr>
              <w:t xml:space="preserve"> la</w:t>
            </w:r>
            <w:r w:rsidRPr="00BF1F8A">
              <w:rPr>
                <w:b/>
                <w:color w:val="000000"/>
                <w:spacing w:val="4"/>
              </w:rPr>
              <w:t xml:space="preserve"> matière</w:t>
            </w:r>
          </w:p>
          <w:p w:rsidR="00307A38" w:rsidRPr="00BF1F8A" w:rsidRDefault="00307A38" w:rsidP="00577DEC">
            <w:pPr>
              <w:tabs>
                <w:tab w:val="left" w:pos="3477"/>
              </w:tabs>
              <w:ind w:left="75" w:right="142"/>
              <w:jc w:val="center"/>
              <w:rPr>
                <w:color w:val="000000"/>
                <w:spacing w:val="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38" w:rsidRDefault="00307A38" w:rsidP="005F142C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Statut</w:t>
            </w:r>
          </w:p>
          <w:p w:rsidR="005F142C" w:rsidRPr="00BF1F8A" w:rsidRDefault="005F142C" w:rsidP="005F142C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Matière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38" w:rsidRPr="00BF1F8A" w:rsidRDefault="00B325D9" w:rsidP="00B325D9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 xml:space="preserve">Matière </w:t>
            </w:r>
            <w:r w:rsidR="00307A38">
              <w:rPr>
                <w:b/>
                <w:color w:val="000000"/>
                <w:spacing w:val="4"/>
              </w:rPr>
              <w:t>Equivalent</w:t>
            </w:r>
            <w:r>
              <w:rPr>
                <w:b/>
                <w:color w:val="000000"/>
                <w:spacing w:val="4"/>
              </w:rPr>
              <w:t>e</w:t>
            </w:r>
          </w:p>
        </w:tc>
      </w:tr>
      <w:tr w:rsidR="007C543D" w:rsidTr="004867E0">
        <w:trPr>
          <w:trHeight w:hRule="exact" w:val="283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Default="007C543D" w:rsidP="00694001">
            <w:pPr>
              <w:ind w:left="142"/>
            </w:pPr>
            <w:r w:rsidRPr="005C0F9D">
              <w:rPr>
                <w:b/>
                <w:color w:val="17282D"/>
                <w:spacing w:val="-3"/>
                <w:highlight w:val="cyan"/>
              </w:rPr>
              <w:t>U E Fondamentale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7C543D" w:rsidRDefault="007C543D" w:rsidP="00CC222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7C543D" w:rsidRDefault="007C543D" w:rsidP="007C543D">
            <w:pPr>
              <w:bidi/>
              <w:spacing w:line="360" w:lineRule="auto"/>
              <w:jc w:val="right"/>
              <w:rPr>
                <w:b/>
                <w:rtl/>
                <w:lang w:bidi="ar-DZ"/>
              </w:rPr>
            </w:pPr>
            <w:proofErr w:type="spellStart"/>
            <w:r w:rsidRPr="005F142C">
              <w:rPr>
                <w:b/>
                <w:rtl/>
                <w:lang w:bidi="ar-DZ"/>
              </w:rPr>
              <w:t>Financiers</w:t>
            </w:r>
            <w:proofErr w:type="spellEnd"/>
            <w:r w:rsidR="005F142C" w:rsidRPr="00D66E4E">
              <w:rPr>
                <w:b/>
                <w:rtl/>
                <w:lang w:bidi="ar-DZ"/>
              </w:rPr>
              <w:t xml:space="preserve"> </w:t>
            </w:r>
            <w:proofErr w:type="spellStart"/>
            <w:r w:rsidR="005F142C" w:rsidRPr="00D66E4E">
              <w:rPr>
                <w:b/>
                <w:rtl/>
                <w:lang w:bidi="ar-DZ"/>
              </w:rPr>
              <w:t>Marchés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BF1F8A" w:rsidRDefault="005F142C" w:rsidP="005F142C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1.1</w:t>
            </w:r>
            <w:r w:rsidR="0068376A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BF1F8A" w:rsidRDefault="005F142C" w:rsidP="00CC2226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color w:val="000000"/>
                <w:spacing w:val="4"/>
              </w:rPr>
              <w:t>Technologie financière</w:t>
            </w:r>
          </w:p>
        </w:tc>
      </w:tr>
      <w:tr w:rsidR="007C543D" w:rsidTr="004867E0">
        <w:trPr>
          <w:trHeight w:hRule="exact" w:val="283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Default="007C543D" w:rsidP="00CC222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7C543D" w:rsidRDefault="007C543D" w:rsidP="007C543D">
            <w:pPr>
              <w:bidi/>
              <w:spacing w:line="360" w:lineRule="auto"/>
              <w:jc w:val="right"/>
              <w:rPr>
                <w:bCs/>
                <w:lang w:bidi="ar-DZ"/>
              </w:rPr>
            </w:pPr>
            <w:r w:rsidRPr="007C543D">
              <w:rPr>
                <w:bCs/>
                <w:lang w:bidi="ar-DZ"/>
              </w:rPr>
              <w:t>Techniques Bancaires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BF1F8A" w:rsidRDefault="005F142C" w:rsidP="005F142C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1.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</w:t>
            </w:r>
            <w:r w:rsidR="0068376A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BF1F8A" w:rsidRDefault="005F142C" w:rsidP="00CC2226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>
              <w:t>Techniques bancaires</w:t>
            </w:r>
          </w:p>
        </w:tc>
      </w:tr>
      <w:tr w:rsidR="007C543D" w:rsidTr="004867E0">
        <w:trPr>
          <w:trHeight w:hRule="exact" w:val="283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Default="007C543D" w:rsidP="00CC222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7C543D" w:rsidRDefault="007C543D" w:rsidP="007C543D">
            <w:pPr>
              <w:bidi/>
              <w:spacing w:line="360" w:lineRule="auto"/>
              <w:jc w:val="right"/>
              <w:rPr>
                <w:bCs/>
                <w:color w:val="FF0000"/>
                <w:lang w:bidi="ar-DZ"/>
              </w:rPr>
            </w:pPr>
            <w:r w:rsidRPr="007C543D">
              <w:rPr>
                <w:bCs/>
                <w:lang w:bidi="ar-DZ"/>
              </w:rPr>
              <w:t>Management Bancaire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BF1F8A" w:rsidRDefault="005F142C" w:rsidP="005F142C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1.1</w:t>
            </w:r>
            <w:r w:rsidR="0068376A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BF1F8A" w:rsidRDefault="005F142C" w:rsidP="00CC2226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color w:val="000000"/>
                <w:spacing w:val="4"/>
              </w:rPr>
              <w:t>Gestion bancaire approfondie</w:t>
            </w:r>
          </w:p>
        </w:tc>
      </w:tr>
      <w:tr w:rsidR="007C543D" w:rsidTr="005F142C">
        <w:trPr>
          <w:trHeight w:hRule="exact" w:val="51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Default="007C543D" w:rsidP="00694001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spacing w:val="-3"/>
                <w:highlight w:val="green"/>
              </w:rPr>
              <w:t>U E Méthodologique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7C543D" w:rsidRDefault="007C543D" w:rsidP="00CC2226">
            <w:pPr>
              <w:ind w:left="142"/>
              <w:rPr>
                <w:b/>
                <w:color w:val="17282D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D" w:rsidRPr="007C543D" w:rsidRDefault="007C543D" w:rsidP="007C543D">
            <w:pPr>
              <w:spacing w:line="360" w:lineRule="auto"/>
            </w:pPr>
            <w:r w:rsidRPr="007C543D">
              <w:t>Comptabilité Bancaire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BF1F8A" w:rsidRDefault="005F142C" w:rsidP="005F142C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1.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</w:t>
            </w:r>
            <w:r w:rsidR="0068376A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BF1F8A" w:rsidRDefault="005F142C" w:rsidP="005F142C">
            <w:pPr>
              <w:tabs>
                <w:tab w:val="left" w:pos="3477"/>
              </w:tabs>
              <w:ind w:left="74" w:right="142"/>
              <w:rPr>
                <w:b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Comptabilité des banques et des assurances</w:t>
            </w:r>
          </w:p>
        </w:tc>
      </w:tr>
      <w:tr w:rsidR="007C543D" w:rsidTr="004867E0">
        <w:trPr>
          <w:cantSplit/>
          <w:trHeight w:hRule="exact" w:val="283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Default="007C543D" w:rsidP="00CC222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D" w:rsidRPr="007C543D" w:rsidRDefault="007C543D" w:rsidP="007C543D">
            <w:pPr>
              <w:spacing w:line="360" w:lineRule="auto"/>
            </w:pPr>
            <w:r w:rsidRPr="007C543D">
              <w:t>Calcul Actuariel et Financier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BF1F8A" w:rsidRDefault="005F142C" w:rsidP="005F142C">
            <w:pPr>
              <w:tabs>
                <w:tab w:val="left" w:pos="3477"/>
              </w:tabs>
              <w:spacing w:before="36"/>
              <w:ind w:left="75" w:right="142"/>
              <w:rPr>
                <w:color w:val="000000"/>
              </w:rPr>
            </w:pP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UEM 2.1</w:t>
            </w:r>
            <w:r w:rsidR="0068376A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D" w:rsidRPr="00BF1F8A" w:rsidRDefault="005F142C" w:rsidP="00CC2226">
            <w:pPr>
              <w:tabs>
                <w:tab w:val="left" w:pos="3477"/>
              </w:tabs>
              <w:spacing w:before="36"/>
              <w:ind w:left="75" w:right="142"/>
              <w:rPr>
                <w:color w:val="000000"/>
              </w:rPr>
            </w:pPr>
            <w:r>
              <w:rPr>
                <w:bCs/>
                <w:color w:val="000000"/>
                <w:spacing w:val="2"/>
                <w:sz w:val="23"/>
              </w:rPr>
              <w:t>Mathématiques des assurances (actuarielles)</w:t>
            </w:r>
          </w:p>
        </w:tc>
      </w:tr>
      <w:tr w:rsidR="00307A38" w:rsidTr="004867E0">
        <w:trPr>
          <w:cantSplit/>
          <w:trHeight w:hRule="exact" w:val="56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8" w:rsidRDefault="00307A38" w:rsidP="00694001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highlight w:val="yellow"/>
              </w:rPr>
              <w:t>U E Découverte</w:t>
            </w:r>
            <w:r>
              <w:rPr>
                <w:b/>
                <w:color w:val="17282D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 xml:space="preserve">            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8" w:rsidRPr="007C543D" w:rsidRDefault="007C543D" w:rsidP="004867E0">
            <w:pPr>
              <w:tabs>
                <w:tab w:val="left" w:pos="3477"/>
              </w:tabs>
              <w:ind w:left="74" w:right="142"/>
              <w:rPr>
                <w:rFonts w:asciiTheme="majorBidi" w:hAnsiTheme="majorBidi" w:cstheme="majorBidi"/>
                <w:b/>
                <w:color w:val="000000"/>
                <w:spacing w:val="2"/>
              </w:rPr>
            </w:pPr>
            <w:r w:rsidRPr="007C543D">
              <w:rPr>
                <w:bCs/>
                <w:lang w:bidi="ar-DZ"/>
              </w:rPr>
              <w:t xml:space="preserve">Tech de communication </w:t>
            </w:r>
            <w:r>
              <w:rPr>
                <w:rFonts w:asciiTheme="majorBidi" w:hAnsiTheme="majorBidi" w:cstheme="majorBidi"/>
                <w:bCs/>
                <w:lang w:bidi="ar-DZ"/>
              </w:rPr>
              <w:t>&amp;</w:t>
            </w:r>
            <w:r w:rsidRPr="007C543D">
              <w:rPr>
                <w:bCs/>
                <w:lang w:bidi="ar-DZ"/>
              </w:rPr>
              <w:t xml:space="preserve"> de rédaction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8" w:rsidRPr="00BF1F8A" w:rsidRDefault="005F142C" w:rsidP="005F142C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M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1.1</w:t>
            </w:r>
            <w:r w:rsidR="0068376A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8" w:rsidRPr="00BF1F8A" w:rsidRDefault="005F142C" w:rsidP="00CC2226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BF1F8A">
              <w:rPr>
                <w:color w:val="000000"/>
              </w:rPr>
              <w:t xml:space="preserve">Communication et rédaction  </w:t>
            </w:r>
            <w:r w:rsidRPr="00BF1F8A">
              <w:rPr>
                <w:color w:val="000000"/>
                <w:spacing w:val="4"/>
              </w:rPr>
              <w:t>administrative</w:t>
            </w:r>
          </w:p>
        </w:tc>
      </w:tr>
      <w:tr w:rsidR="004867E0" w:rsidTr="004867E0">
        <w:trPr>
          <w:cantSplit/>
          <w:trHeight w:hRule="exact"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E0" w:rsidRDefault="004867E0" w:rsidP="004867E0">
            <w:pPr>
              <w:tabs>
                <w:tab w:val="left" w:pos="972"/>
              </w:tabs>
              <w:ind w:left="142"/>
              <w:rPr>
                <w:b/>
                <w:color w:val="17282D"/>
                <w:spacing w:val="-5"/>
              </w:rPr>
            </w:pPr>
            <w:r w:rsidRPr="00BF1F8A">
              <w:rPr>
                <w:b/>
                <w:color w:val="17282D"/>
                <w:spacing w:val="-5"/>
                <w:highlight w:val="yellow"/>
              </w:rPr>
              <w:t>U E Transversale</w:t>
            </w:r>
            <w:r>
              <w:rPr>
                <w:b/>
                <w:color w:val="17282D"/>
                <w:spacing w:val="-5"/>
              </w:rPr>
              <w:t xml:space="preserve"> </w:t>
            </w:r>
          </w:p>
          <w:p w:rsidR="004867E0" w:rsidRPr="00BF1F8A" w:rsidRDefault="004867E0" w:rsidP="00694001">
            <w:pPr>
              <w:ind w:left="142"/>
              <w:rPr>
                <w:b/>
                <w:color w:val="17282D"/>
                <w:highlight w:val="yellow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E0" w:rsidRPr="007C543D" w:rsidRDefault="004867E0" w:rsidP="004867E0">
            <w:pPr>
              <w:tabs>
                <w:tab w:val="left" w:pos="3477"/>
              </w:tabs>
              <w:ind w:left="74" w:right="142"/>
              <w:rPr>
                <w:bCs/>
                <w:lang w:bidi="ar-DZ"/>
              </w:rPr>
            </w:pPr>
            <w:r w:rsidRPr="00D66E4E">
              <w:rPr>
                <w:color w:val="000000"/>
              </w:rPr>
              <w:t xml:space="preserve">Langue </w:t>
            </w:r>
            <w:r w:rsidRPr="00D66E4E">
              <w:rPr>
                <w:bCs/>
                <w:color w:val="000000"/>
              </w:rPr>
              <w:t>étrangère</w:t>
            </w:r>
            <w:r w:rsidRPr="00D66E4E">
              <w:rPr>
                <w:b/>
                <w:color w:val="000000"/>
              </w:rPr>
              <w:t xml:space="preserve"> (Anglais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E0" w:rsidRPr="00BF1F8A" w:rsidRDefault="005F142C" w:rsidP="005F142C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T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1.1</w:t>
            </w:r>
            <w:r w:rsidR="0068376A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E0" w:rsidRPr="00BF1F8A" w:rsidRDefault="005F142C" w:rsidP="00CC2226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BF1F8A">
              <w:rPr>
                <w:color w:val="000000"/>
              </w:rPr>
              <w:t xml:space="preserve">Langue </w:t>
            </w:r>
            <w:r w:rsidRPr="0068376A">
              <w:rPr>
                <w:bCs/>
                <w:color w:val="000000"/>
              </w:rPr>
              <w:t>étrangère spécialisée 1</w:t>
            </w:r>
          </w:p>
        </w:tc>
      </w:tr>
    </w:tbl>
    <w:p w:rsidR="004867E0" w:rsidRDefault="004867E0" w:rsidP="00694001">
      <w:pPr>
        <w:pStyle w:val="Titre2"/>
        <w:ind w:left="-851"/>
      </w:pPr>
    </w:p>
    <w:p w:rsidR="00F41586" w:rsidRPr="00F41586" w:rsidRDefault="00F41586" w:rsidP="00F41586"/>
    <w:p w:rsidR="00E927EA" w:rsidRPr="00694001" w:rsidRDefault="00694001" w:rsidP="00694001">
      <w:pPr>
        <w:pStyle w:val="Titre2"/>
        <w:ind w:left="-851"/>
      </w:pPr>
      <w:r w:rsidRPr="00216FED">
        <w:t xml:space="preserve">Semestre </w:t>
      </w:r>
      <w:r>
        <w:t>2</w:t>
      </w:r>
      <w:r w:rsidRPr="00216FED">
        <w:t> :</w:t>
      </w:r>
    </w:p>
    <w:tbl>
      <w:tblPr>
        <w:tblW w:w="10490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4"/>
        <w:gridCol w:w="3052"/>
        <w:gridCol w:w="1571"/>
        <w:gridCol w:w="3543"/>
      </w:tblGrid>
      <w:tr w:rsidR="00694001" w:rsidTr="004867E0">
        <w:trPr>
          <w:trHeight w:val="56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1" w:rsidRDefault="00694001" w:rsidP="00F41586">
            <w:pPr>
              <w:ind w:left="142"/>
              <w:jc w:val="center"/>
              <w:rPr>
                <w:b/>
                <w:color w:val="17282D"/>
              </w:rPr>
            </w:pPr>
            <w:r>
              <w:rPr>
                <w:b/>
                <w:color w:val="17282D"/>
              </w:rPr>
              <w:t xml:space="preserve">Unités </w:t>
            </w:r>
            <w:r>
              <w:rPr>
                <w:b/>
                <w:color w:val="17282D"/>
              </w:rPr>
              <w:br/>
              <w:t>d'enseignement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01" w:rsidRPr="00307A38" w:rsidRDefault="00694001" w:rsidP="00F41586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4"/>
              </w:rPr>
            </w:pPr>
            <w:r w:rsidRPr="00BF1F8A">
              <w:rPr>
                <w:b/>
                <w:color w:val="000000"/>
                <w:spacing w:val="4"/>
              </w:rPr>
              <w:t>Intitulé de</w:t>
            </w:r>
            <w:r w:rsidR="00F41586">
              <w:rPr>
                <w:b/>
                <w:color w:val="000000"/>
                <w:spacing w:val="4"/>
              </w:rPr>
              <w:t xml:space="preserve"> la</w:t>
            </w:r>
            <w:r w:rsidRPr="00BF1F8A">
              <w:rPr>
                <w:b/>
                <w:color w:val="000000"/>
                <w:spacing w:val="4"/>
              </w:rPr>
              <w:t xml:space="preserve"> matière</w:t>
            </w:r>
          </w:p>
          <w:p w:rsidR="00694001" w:rsidRPr="00BF1F8A" w:rsidRDefault="00694001" w:rsidP="00F41586">
            <w:pPr>
              <w:tabs>
                <w:tab w:val="left" w:pos="3477"/>
              </w:tabs>
              <w:ind w:left="75" w:right="142"/>
              <w:rPr>
                <w:color w:val="000000"/>
                <w:spacing w:val="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42C" w:rsidRDefault="005F142C" w:rsidP="005F142C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Statut</w:t>
            </w:r>
          </w:p>
          <w:p w:rsidR="00694001" w:rsidRPr="00BF1F8A" w:rsidRDefault="005F142C" w:rsidP="005F142C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Matière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01" w:rsidRPr="00BF1F8A" w:rsidRDefault="00B325D9" w:rsidP="00577DEC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Matière Equivalente</w:t>
            </w:r>
          </w:p>
        </w:tc>
      </w:tr>
      <w:tr w:rsidR="00D66E4E" w:rsidTr="004867E0">
        <w:trPr>
          <w:trHeight w:hRule="exact" w:val="567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Default="00D66E4E" w:rsidP="00800DF6">
            <w:pPr>
              <w:ind w:left="142"/>
            </w:pPr>
            <w:r w:rsidRPr="005C0F9D">
              <w:rPr>
                <w:b/>
                <w:color w:val="17282D"/>
                <w:spacing w:val="-3"/>
                <w:highlight w:val="cyan"/>
              </w:rPr>
              <w:t>U E Fondamentale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D66E4E" w:rsidRDefault="00D66E4E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E" w:rsidRPr="00D66E4E" w:rsidRDefault="00D66E4E" w:rsidP="004867E0">
            <w:pPr>
              <w:bidi/>
              <w:jc w:val="right"/>
              <w:rPr>
                <w:rtl/>
              </w:rPr>
            </w:pPr>
            <w:r w:rsidRPr="00D66E4E">
              <w:t>Fusion-Acquisition &amp; Ingénierie Financière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Pr="00BF1F8A" w:rsidRDefault="004E0B55" w:rsidP="004E0B55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1.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</w:t>
            </w:r>
            <w:r w:rsidR="00525B0B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Pr="00BF1F8A" w:rsidRDefault="004E0B55" w:rsidP="00800DF6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>
              <w:t>Ingénierie financière</w:t>
            </w:r>
          </w:p>
        </w:tc>
      </w:tr>
      <w:tr w:rsidR="00D66E4E" w:rsidTr="00D66E4E">
        <w:trPr>
          <w:trHeight w:hRule="exact" w:val="56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Default="00D66E4E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E" w:rsidRPr="00D66E4E" w:rsidRDefault="00D66E4E" w:rsidP="004867E0">
            <w:pPr>
              <w:bidi/>
              <w:jc w:val="right"/>
              <w:rPr>
                <w:bCs/>
                <w:lang w:bidi="ar-DZ"/>
              </w:rPr>
            </w:pPr>
            <w:r w:rsidRPr="00D66E4E">
              <w:rPr>
                <w:bCs/>
                <w:lang w:bidi="ar-DZ"/>
              </w:rPr>
              <w:t>Gestion  des Risques Financiers et Bancaires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Pr="00BF1F8A" w:rsidRDefault="00525B0B" w:rsidP="004E0B55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2.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Pr="00BF1F8A" w:rsidRDefault="00525B0B" w:rsidP="00800DF6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>
              <w:t>Gestion des risques financiers</w:t>
            </w:r>
          </w:p>
        </w:tc>
      </w:tr>
      <w:tr w:rsidR="00D66E4E" w:rsidTr="004867E0">
        <w:trPr>
          <w:trHeight w:hRule="exact" w:val="283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Default="00D66E4E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E" w:rsidRPr="00D66E4E" w:rsidRDefault="00D66E4E" w:rsidP="004867E0">
            <w:pPr>
              <w:bidi/>
              <w:jc w:val="right"/>
              <w:rPr>
                <w:bCs/>
                <w:lang w:bidi="ar-DZ"/>
              </w:rPr>
            </w:pPr>
            <w:r w:rsidRPr="00D66E4E">
              <w:rPr>
                <w:bCs/>
                <w:lang w:bidi="ar-DZ"/>
              </w:rPr>
              <w:t>Analyse Financière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Pr="00BF1F8A" w:rsidRDefault="004E0B55" w:rsidP="004E0B55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1.1</w:t>
            </w:r>
            <w:r w:rsidR="00525B0B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Pr="00BF1F8A" w:rsidRDefault="004E0B55" w:rsidP="00800DF6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color w:val="000000"/>
                <w:spacing w:val="4"/>
              </w:rPr>
              <w:t>Gestion financière approfondie</w:t>
            </w:r>
          </w:p>
        </w:tc>
      </w:tr>
      <w:tr w:rsidR="005F142C" w:rsidTr="004867E0">
        <w:trPr>
          <w:trHeight w:hRule="exact" w:val="283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Default="005F142C" w:rsidP="00800DF6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spacing w:val="-3"/>
                <w:highlight w:val="green"/>
              </w:rPr>
              <w:t>U E Méthodologique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5F142C" w:rsidRDefault="005F142C" w:rsidP="00800DF6">
            <w:pPr>
              <w:ind w:left="142"/>
              <w:rPr>
                <w:b/>
                <w:color w:val="17282D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C" w:rsidRPr="00D66E4E" w:rsidRDefault="005F142C" w:rsidP="004867E0">
            <w:r w:rsidRPr="00D66E4E">
              <w:t>Gestion de portefeuille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 w:rsidP="005F142C">
            <w:pPr>
              <w:tabs>
                <w:tab w:val="left" w:pos="3477"/>
              </w:tabs>
              <w:ind w:left="75" w:right="142"/>
              <w:jc w:val="center"/>
              <w:rPr>
                <w:bCs/>
                <w:color w:val="000000"/>
                <w:spacing w:val="2"/>
              </w:rPr>
            </w:pPr>
            <w:r w:rsidRPr="0068376A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>
            <w:pPr>
              <w:rPr>
                <w:b/>
                <w:bCs/>
              </w:rPr>
            </w:pPr>
            <w:r w:rsidRPr="0068376A">
              <w:rPr>
                <w:b/>
                <w:bCs/>
                <w:color w:val="000000"/>
                <w:spacing w:val="4"/>
              </w:rPr>
              <w:t>***************************</w:t>
            </w:r>
          </w:p>
        </w:tc>
      </w:tr>
      <w:tr w:rsidR="005F142C" w:rsidTr="004867E0">
        <w:trPr>
          <w:cantSplit/>
          <w:trHeight w:hRule="exact" w:val="56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Default="005F142C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C" w:rsidRPr="00D66E4E" w:rsidRDefault="005F142C" w:rsidP="004867E0">
            <w:pPr>
              <w:bidi/>
              <w:jc w:val="right"/>
              <w:rPr>
                <w:b/>
                <w:bCs/>
              </w:rPr>
            </w:pPr>
            <w:r w:rsidRPr="00D66E4E">
              <w:rPr>
                <w:bCs/>
                <w:lang w:bidi="ar-DZ"/>
              </w:rPr>
              <w:t>Politiques monétaires et financières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 w:rsidP="005F142C">
            <w:pPr>
              <w:tabs>
                <w:tab w:val="left" w:pos="3477"/>
              </w:tabs>
              <w:spacing w:before="36"/>
              <w:ind w:left="75" w:right="142"/>
              <w:jc w:val="center"/>
              <w:rPr>
                <w:bCs/>
                <w:color w:val="000000"/>
              </w:rPr>
            </w:pPr>
            <w:r w:rsidRPr="0068376A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>
            <w:pPr>
              <w:rPr>
                <w:b/>
                <w:bCs/>
              </w:rPr>
            </w:pPr>
            <w:r w:rsidRPr="0068376A">
              <w:rPr>
                <w:b/>
                <w:bCs/>
                <w:color w:val="000000"/>
                <w:spacing w:val="4"/>
              </w:rPr>
              <w:t>***************************</w:t>
            </w:r>
          </w:p>
        </w:tc>
      </w:tr>
      <w:tr w:rsidR="00694001" w:rsidTr="00800DF6">
        <w:trPr>
          <w:cantSplit/>
          <w:trHeight w:hRule="exact" w:val="70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Default="00694001" w:rsidP="00800DF6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highlight w:val="yellow"/>
              </w:rPr>
              <w:t>U E Découverte</w:t>
            </w:r>
            <w:r>
              <w:rPr>
                <w:b/>
                <w:color w:val="17282D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 xml:space="preserve">            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1" w:rsidRPr="00D66E4E" w:rsidRDefault="00D66E4E" w:rsidP="004867E0">
            <w:pPr>
              <w:tabs>
                <w:tab w:val="left" w:pos="3477"/>
              </w:tabs>
              <w:ind w:left="75" w:right="142"/>
              <w:rPr>
                <w:rFonts w:asciiTheme="majorBidi" w:hAnsiTheme="majorBidi" w:cstheme="majorBidi"/>
                <w:b/>
                <w:color w:val="000000"/>
                <w:spacing w:val="2"/>
              </w:rPr>
            </w:pPr>
            <w:r w:rsidRPr="00D66E4E">
              <w:rPr>
                <w:bCs/>
              </w:rPr>
              <w:t>Fiscalité des opérations Financières et bancaires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Pr="0068376A" w:rsidRDefault="00525B0B" w:rsidP="00525B0B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68376A"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>UED 2.1</w:t>
            </w:r>
            <w:r w:rsidR="0068376A"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>---</w:t>
            </w:r>
            <w:r w:rsidR="00001992"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>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Pr="00BF1F8A" w:rsidRDefault="00525B0B" w:rsidP="00800DF6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Fiscalité des opérations bancaires et d’assurance</w:t>
            </w:r>
          </w:p>
        </w:tc>
      </w:tr>
      <w:tr w:rsidR="00694001" w:rsidTr="004867E0">
        <w:trPr>
          <w:cantSplit/>
          <w:trHeight w:hRule="exact"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Default="00694001" w:rsidP="00800DF6">
            <w:pPr>
              <w:tabs>
                <w:tab w:val="left" w:pos="972"/>
              </w:tabs>
              <w:ind w:left="142"/>
              <w:rPr>
                <w:b/>
                <w:color w:val="17282D"/>
                <w:spacing w:val="-5"/>
              </w:rPr>
            </w:pPr>
            <w:r w:rsidRPr="00BF1F8A">
              <w:rPr>
                <w:b/>
                <w:color w:val="17282D"/>
                <w:spacing w:val="-5"/>
                <w:highlight w:val="yellow"/>
              </w:rPr>
              <w:t>U E Transversale</w:t>
            </w:r>
            <w:r>
              <w:rPr>
                <w:b/>
                <w:color w:val="17282D"/>
                <w:spacing w:val="-5"/>
              </w:rPr>
              <w:t xml:space="preserve"> </w:t>
            </w:r>
          </w:p>
          <w:p w:rsidR="00694001" w:rsidRDefault="00694001" w:rsidP="00800DF6">
            <w:pPr>
              <w:ind w:left="142"/>
              <w:rPr>
                <w:b/>
                <w:color w:val="17282D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Pr="00D66E4E" w:rsidRDefault="00D66E4E" w:rsidP="004867E0">
            <w:pPr>
              <w:tabs>
                <w:tab w:val="left" w:pos="3477"/>
              </w:tabs>
              <w:ind w:right="142"/>
              <w:rPr>
                <w:rFonts w:asciiTheme="majorBidi" w:hAnsiTheme="majorBidi" w:cstheme="majorBidi"/>
                <w:color w:val="000000"/>
              </w:rPr>
            </w:pPr>
            <w:r w:rsidRPr="00D66E4E">
              <w:t>Informatique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Pr="0068376A" w:rsidRDefault="005F142C" w:rsidP="005F142C">
            <w:pPr>
              <w:tabs>
                <w:tab w:val="left" w:pos="3477"/>
              </w:tabs>
              <w:ind w:right="142"/>
              <w:jc w:val="center"/>
              <w:rPr>
                <w:bCs/>
                <w:color w:val="000000"/>
              </w:rPr>
            </w:pPr>
            <w:r w:rsidRPr="0068376A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Pr="0068376A" w:rsidRDefault="005F142C" w:rsidP="005F142C">
            <w:pPr>
              <w:tabs>
                <w:tab w:val="left" w:pos="3477"/>
              </w:tabs>
              <w:ind w:right="142"/>
              <w:rPr>
                <w:b/>
                <w:bCs/>
                <w:color w:val="000000"/>
              </w:rPr>
            </w:pPr>
            <w:r w:rsidRPr="0068376A">
              <w:rPr>
                <w:b/>
                <w:bCs/>
                <w:color w:val="000000"/>
                <w:spacing w:val="4"/>
              </w:rPr>
              <w:t>***************************</w:t>
            </w:r>
          </w:p>
        </w:tc>
      </w:tr>
    </w:tbl>
    <w:p w:rsidR="004867E0" w:rsidRDefault="004867E0" w:rsidP="00694001">
      <w:pPr>
        <w:pStyle w:val="Titre2"/>
        <w:ind w:left="-851"/>
      </w:pPr>
    </w:p>
    <w:p w:rsidR="00F41586" w:rsidRPr="00F41586" w:rsidRDefault="00F41586" w:rsidP="00F41586"/>
    <w:p w:rsidR="00694001" w:rsidRPr="00694001" w:rsidRDefault="00694001" w:rsidP="00694001">
      <w:pPr>
        <w:pStyle w:val="Titre2"/>
        <w:ind w:left="-851"/>
      </w:pPr>
      <w:r w:rsidRPr="00216FED">
        <w:t xml:space="preserve">Semestre </w:t>
      </w:r>
      <w:r>
        <w:t>3</w:t>
      </w:r>
      <w:r w:rsidRPr="00216FED">
        <w:t> :</w:t>
      </w:r>
    </w:p>
    <w:tbl>
      <w:tblPr>
        <w:tblW w:w="10490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4"/>
        <w:gridCol w:w="3052"/>
        <w:gridCol w:w="1571"/>
        <w:gridCol w:w="3543"/>
      </w:tblGrid>
      <w:tr w:rsidR="00694001" w:rsidTr="00D66E4E">
        <w:trPr>
          <w:trHeight w:val="9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1" w:rsidRDefault="00694001" w:rsidP="005F142C">
            <w:pPr>
              <w:ind w:left="142"/>
              <w:jc w:val="center"/>
              <w:rPr>
                <w:b/>
                <w:color w:val="17282D"/>
              </w:rPr>
            </w:pPr>
            <w:r>
              <w:rPr>
                <w:b/>
                <w:color w:val="17282D"/>
              </w:rPr>
              <w:t xml:space="preserve">Unités </w:t>
            </w:r>
            <w:r>
              <w:rPr>
                <w:b/>
                <w:color w:val="17282D"/>
              </w:rPr>
              <w:br/>
              <w:t>d'enseignement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01" w:rsidRPr="00307A38" w:rsidRDefault="00694001" w:rsidP="005F142C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4"/>
              </w:rPr>
            </w:pPr>
            <w:r w:rsidRPr="00BF1F8A">
              <w:rPr>
                <w:b/>
                <w:color w:val="000000"/>
                <w:spacing w:val="4"/>
              </w:rPr>
              <w:t>Intitulé de</w:t>
            </w:r>
            <w:r w:rsidR="00F41586">
              <w:rPr>
                <w:b/>
                <w:color w:val="000000"/>
                <w:spacing w:val="4"/>
              </w:rPr>
              <w:t xml:space="preserve"> la</w:t>
            </w:r>
            <w:r w:rsidRPr="00BF1F8A">
              <w:rPr>
                <w:b/>
                <w:color w:val="000000"/>
                <w:spacing w:val="4"/>
              </w:rPr>
              <w:t xml:space="preserve"> matière</w:t>
            </w:r>
          </w:p>
          <w:p w:rsidR="00694001" w:rsidRPr="00BF1F8A" w:rsidRDefault="00694001" w:rsidP="005F142C">
            <w:pPr>
              <w:tabs>
                <w:tab w:val="left" w:pos="3477"/>
              </w:tabs>
              <w:ind w:left="75" w:right="142"/>
              <w:rPr>
                <w:color w:val="000000"/>
                <w:spacing w:val="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42C" w:rsidRDefault="005F142C" w:rsidP="005F142C">
            <w:pPr>
              <w:tabs>
                <w:tab w:val="left" w:pos="3477"/>
              </w:tabs>
              <w:ind w:left="74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Statut</w:t>
            </w:r>
          </w:p>
          <w:p w:rsidR="00694001" w:rsidRPr="00BF1F8A" w:rsidRDefault="005F142C" w:rsidP="005F142C">
            <w:pPr>
              <w:tabs>
                <w:tab w:val="left" w:pos="3477"/>
              </w:tabs>
              <w:ind w:left="74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Matière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01" w:rsidRPr="00BF1F8A" w:rsidRDefault="00B325D9" w:rsidP="005F142C">
            <w:pPr>
              <w:tabs>
                <w:tab w:val="left" w:pos="3477"/>
              </w:tabs>
              <w:ind w:left="75" w:right="142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Matière Equivalente</w:t>
            </w:r>
          </w:p>
        </w:tc>
      </w:tr>
      <w:tr w:rsidR="005F142C" w:rsidTr="004867E0">
        <w:trPr>
          <w:trHeight w:hRule="exact" w:val="283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Default="005F142C" w:rsidP="00800DF6">
            <w:pPr>
              <w:ind w:left="142"/>
            </w:pPr>
            <w:r w:rsidRPr="005C0F9D">
              <w:rPr>
                <w:b/>
                <w:color w:val="17282D"/>
                <w:spacing w:val="-3"/>
                <w:highlight w:val="cyan"/>
              </w:rPr>
              <w:t>U E Fondamentale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5F142C" w:rsidRDefault="005F142C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C" w:rsidRPr="00D66E4E" w:rsidRDefault="005F142C" w:rsidP="004867E0">
            <w:pPr>
              <w:bidi/>
              <w:jc w:val="right"/>
              <w:rPr>
                <w:bCs/>
                <w:rtl/>
                <w:lang w:bidi="ar-DZ"/>
              </w:rPr>
            </w:pPr>
            <w:r w:rsidRPr="00D66E4E">
              <w:t>Régulation Prudentielle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 w:rsidP="005F142C">
            <w:pPr>
              <w:jc w:val="center"/>
              <w:rPr>
                <w:bCs/>
              </w:rPr>
            </w:pPr>
            <w:r w:rsidRPr="0068376A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 w:rsidP="00800DF6">
            <w:pPr>
              <w:tabs>
                <w:tab w:val="left" w:pos="3477"/>
              </w:tabs>
              <w:ind w:left="75"/>
              <w:rPr>
                <w:b/>
                <w:bCs/>
                <w:color w:val="000000"/>
                <w:spacing w:val="4"/>
              </w:rPr>
            </w:pPr>
            <w:r w:rsidRPr="0068376A">
              <w:rPr>
                <w:b/>
                <w:bCs/>
                <w:color w:val="000000"/>
                <w:spacing w:val="4"/>
              </w:rPr>
              <w:t>***************************</w:t>
            </w:r>
          </w:p>
        </w:tc>
      </w:tr>
      <w:tr w:rsidR="005F142C" w:rsidTr="00D66E4E">
        <w:trPr>
          <w:trHeight w:hRule="exact" w:val="56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Default="005F142C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C" w:rsidRPr="00D66E4E" w:rsidRDefault="005F142C" w:rsidP="004867E0">
            <w:pPr>
              <w:bidi/>
              <w:jc w:val="right"/>
              <w:rPr>
                <w:bCs/>
                <w:lang w:bidi="ar-DZ"/>
              </w:rPr>
            </w:pPr>
            <w:r w:rsidRPr="00D66E4E">
              <w:rPr>
                <w:bCs/>
                <w:lang w:bidi="ar-DZ"/>
              </w:rPr>
              <w:t>Opérations financières et bancaires internationales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 w:rsidP="005F142C">
            <w:pPr>
              <w:jc w:val="center"/>
              <w:rPr>
                <w:bCs/>
              </w:rPr>
            </w:pPr>
            <w:r w:rsidRPr="0068376A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 w:rsidP="00800DF6">
            <w:pPr>
              <w:tabs>
                <w:tab w:val="left" w:pos="3477"/>
              </w:tabs>
              <w:ind w:left="75"/>
              <w:rPr>
                <w:b/>
                <w:bCs/>
                <w:color w:val="000000"/>
                <w:spacing w:val="4"/>
              </w:rPr>
            </w:pPr>
            <w:r w:rsidRPr="0068376A">
              <w:rPr>
                <w:b/>
                <w:bCs/>
                <w:color w:val="000000"/>
                <w:spacing w:val="4"/>
              </w:rPr>
              <w:t>***************************</w:t>
            </w:r>
          </w:p>
        </w:tc>
      </w:tr>
      <w:tr w:rsidR="00D66E4E" w:rsidTr="00D66E4E">
        <w:trPr>
          <w:trHeight w:hRule="exact" w:val="56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Default="00D66E4E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E" w:rsidRPr="00D66E4E" w:rsidRDefault="00D66E4E" w:rsidP="004867E0">
            <w:pPr>
              <w:bidi/>
              <w:jc w:val="right"/>
              <w:rPr>
                <w:bCs/>
                <w:lang w:bidi="ar-DZ"/>
              </w:rPr>
            </w:pPr>
            <w:r w:rsidRPr="00D66E4E">
              <w:rPr>
                <w:bCs/>
                <w:lang w:bidi="ar-DZ"/>
              </w:rPr>
              <w:t>Stratégies Financières et Gouvernance des Banques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Pr="00BF1F8A" w:rsidRDefault="0068376A" w:rsidP="0068376A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2.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1</w:t>
            </w:r>
            <w:r w:rsidR="00001992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Pr="00BF1F8A" w:rsidRDefault="0068376A" w:rsidP="00800DF6">
            <w:pPr>
              <w:tabs>
                <w:tab w:val="left" w:pos="3477"/>
              </w:tabs>
              <w:ind w:left="75"/>
              <w:rPr>
                <w:color w:val="000000"/>
                <w:spacing w:val="4"/>
              </w:rPr>
            </w:pPr>
            <w:r>
              <w:rPr>
                <w:color w:val="000000"/>
                <w:spacing w:val="2"/>
              </w:rPr>
              <w:t>Gouvernance des banques et des institutions d’assurances</w:t>
            </w:r>
          </w:p>
        </w:tc>
      </w:tr>
      <w:tr w:rsidR="00D66E4E" w:rsidTr="004867E0">
        <w:trPr>
          <w:trHeight w:hRule="exact" w:val="283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Default="00D66E4E" w:rsidP="00800DF6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spacing w:val="-3"/>
                <w:highlight w:val="green"/>
              </w:rPr>
              <w:t>U E Méthodologique</w:t>
            </w:r>
            <w:r>
              <w:rPr>
                <w:b/>
                <w:color w:val="17282D"/>
                <w:spacing w:val="-3"/>
              </w:rPr>
              <w:t xml:space="preserve"> </w:t>
            </w:r>
          </w:p>
          <w:p w:rsidR="00D66E4E" w:rsidRDefault="00D66E4E" w:rsidP="00800DF6">
            <w:pPr>
              <w:ind w:left="142"/>
              <w:rPr>
                <w:b/>
                <w:color w:val="17282D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E" w:rsidRPr="00D66E4E" w:rsidRDefault="00D66E4E" w:rsidP="004867E0">
            <w:pPr>
              <w:rPr>
                <w:bCs/>
              </w:rPr>
            </w:pPr>
            <w:r w:rsidRPr="00D66E4E">
              <w:rPr>
                <w:bCs/>
              </w:rPr>
              <w:t>Audit Bancaire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Pr="00BF1F8A" w:rsidRDefault="0068376A" w:rsidP="0068376A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F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2.</w:t>
            </w: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1</w:t>
            </w:r>
            <w:r w:rsidR="00001992">
              <w:rPr>
                <w:rFonts w:ascii="Arial Narrow" w:hAnsi="Arial Narrow"/>
                <w:b/>
                <w:color w:val="17282D"/>
                <w:sz w:val="20"/>
                <w:szCs w:val="20"/>
              </w:rPr>
              <w:t>---S3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4E" w:rsidRPr="00BF1F8A" w:rsidRDefault="0068376A" w:rsidP="00800DF6">
            <w:pPr>
              <w:tabs>
                <w:tab w:val="left" w:pos="3477"/>
              </w:tabs>
              <w:ind w:left="75" w:right="142"/>
              <w:rPr>
                <w:b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Contrôle &amp; Audit bancaire</w:t>
            </w:r>
          </w:p>
        </w:tc>
      </w:tr>
      <w:tr w:rsidR="005F142C" w:rsidTr="004867E0">
        <w:trPr>
          <w:cantSplit/>
          <w:trHeight w:hRule="exact" w:val="283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Default="005F142C" w:rsidP="00800DF6">
            <w:pPr>
              <w:ind w:left="142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C" w:rsidRPr="00D66E4E" w:rsidRDefault="005F142C" w:rsidP="004867E0">
            <w:pPr>
              <w:rPr>
                <w:bCs/>
              </w:rPr>
            </w:pPr>
            <w:r w:rsidRPr="00D66E4E">
              <w:rPr>
                <w:bCs/>
              </w:rPr>
              <w:t>Titrisation et Notation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 w:rsidP="005F142C">
            <w:pPr>
              <w:jc w:val="center"/>
              <w:rPr>
                <w:bCs/>
              </w:rPr>
            </w:pPr>
            <w:r w:rsidRPr="0068376A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 w:rsidP="00800DF6">
            <w:pPr>
              <w:tabs>
                <w:tab w:val="left" w:pos="3477"/>
              </w:tabs>
              <w:spacing w:before="36"/>
              <w:ind w:left="75" w:right="142"/>
              <w:rPr>
                <w:b/>
                <w:bCs/>
                <w:color w:val="000000"/>
              </w:rPr>
            </w:pPr>
            <w:r w:rsidRPr="0068376A">
              <w:rPr>
                <w:b/>
                <w:bCs/>
                <w:color w:val="000000"/>
                <w:spacing w:val="4"/>
              </w:rPr>
              <w:t>***************************</w:t>
            </w:r>
          </w:p>
        </w:tc>
      </w:tr>
      <w:tr w:rsidR="005F142C" w:rsidTr="004867E0">
        <w:trPr>
          <w:cantSplit/>
          <w:trHeight w:hRule="exact"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Default="005F142C" w:rsidP="00800DF6">
            <w:pPr>
              <w:ind w:left="142"/>
              <w:rPr>
                <w:b/>
                <w:color w:val="17282D"/>
              </w:rPr>
            </w:pPr>
            <w:r w:rsidRPr="00BF1F8A">
              <w:rPr>
                <w:b/>
                <w:color w:val="17282D"/>
                <w:highlight w:val="yellow"/>
              </w:rPr>
              <w:t>U E Découverte</w:t>
            </w:r>
            <w:r>
              <w:rPr>
                <w:b/>
                <w:color w:val="17282D"/>
              </w:rPr>
              <w:t xml:space="preserve"> </w:t>
            </w:r>
            <w:r>
              <w:rPr>
                <w:rFonts w:ascii="Arial Narrow" w:hAnsi="Arial Narrow"/>
                <w:b/>
                <w:color w:val="17282D"/>
                <w:spacing w:val="-2"/>
                <w:sz w:val="20"/>
                <w:szCs w:val="20"/>
              </w:rPr>
              <w:t xml:space="preserve">            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2C" w:rsidRPr="00D66E4E" w:rsidRDefault="005F142C" w:rsidP="004867E0">
            <w:pPr>
              <w:tabs>
                <w:tab w:val="left" w:pos="3477"/>
              </w:tabs>
              <w:ind w:left="75" w:right="142"/>
              <w:rPr>
                <w:rFonts w:asciiTheme="majorBidi" w:hAnsiTheme="majorBidi" w:cstheme="majorBidi"/>
                <w:b/>
                <w:color w:val="000000"/>
                <w:spacing w:val="2"/>
              </w:rPr>
            </w:pPr>
            <w:r w:rsidRPr="00D66E4E">
              <w:rPr>
                <w:bCs/>
                <w:lang w:bidi="ar-DZ"/>
              </w:rPr>
              <w:t>Monétique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 w:rsidP="005F142C">
            <w:pPr>
              <w:jc w:val="center"/>
              <w:rPr>
                <w:bCs/>
              </w:rPr>
            </w:pPr>
            <w:r w:rsidRPr="0068376A">
              <w:rPr>
                <w:bCs/>
                <w:color w:val="000000"/>
                <w:spacing w:val="2"/>
              </w:rPr>
              <w:t>Disparue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C" w:rsidRPr="0068376A" w:rsidRDefault="005F142C" w:rsidP="00800DF6">
            <w:pPr>
              <w:tabs>
                <w:tab w:val="left" w:pos="3477"/>
              </w:tabs>
              <w:ind w:left="75" w:right="142"/>
              <w:rPr>
                <w:b/>
                <w:bCs/>
                <w:color w:val="000000"/>
                <w:spacing w:val="2"/>
              </w:rPr>
            </w:pPr>
            <w:r w:rsidRPr="0068376A">
              <w:rPr>
                <w:b/>
                <w:bCs/>
                <w:color w:val="000000"/>
                <w:spacing w:val="4"/>
              </w:rPr>
              <w:t>***************************</w:t>
            </w:r>
          </w:p>
        </w:tc>
      </w:tr>
      <w:tr w:rsidR="00694001" w:rsidTr="00001992">
        <w:trPr>
          <w:cantSplit/>
          <w:trHeight w:hRule="exact" w:val="5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Default="00694001" w:rsidP="00800DF6">
            <w:pPr>
              <w:tabs>
                <w:tab w:val="left" w:pos="972"/>
              </w:tabs>
              <w:ind w:left="142"/>
              <w:rPr>
                <w:b/>
                <w:color w:val="17282D"/>
                <w:spacing w:val="-5"/>
              </w:rPr>
            </w:pPr>
            <w:r w:rsidRPr="00BF1F8A">
              <w:rPr>
                <w:b/>
                <w:color w:val="17282D"/>
                <w:spacing w:val="-5"/>
                <w:highlight w:val="yellow"/>
              </w:rPr>
              <w:t>U E Transversale</w:t>
            </w:r>
            <w:r>
              <w:rPr>
                <w:b/>
                <w:color w:val="17282D"/>
                <w:spacing w:val="-5"/>
              </w:rPr>
              <w:t xml:space="preserve"> </w:t>
            </w:r>
          </w:p>
          <w:p w:rsidR="00694001" w:rsidRDefault="00694001" w:rsidP="00800DF6">
            <w:pPr>
              <w:ind w:left="142"/>
              <w:rPr>
                <w:b/>
                <w:color w:val="17282D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Pr="00D66E4E" w:rsidRDefault="00D66E4E" w:rsidP="004867E0">
            <w:pPr>
              <w:tabs>
                <w:tab w:val="left" w:pos="3477"/>
              </w:tabs>
              <w:ind w:right="142"/>
              <w:rPr>
                <w:rFonts w:asciiTheme="majorBidi" w:hAnsiTheme="majorBidi" w:cstheme="majorBidi"/>
                <w:color w:val="000000"/>
              </w:rPr>
            </w:pPr>
            <w:r w:rsidRPr="00D66E4E">
              <w:rPr>
                <w:bCs/>
              </w:rPr>
              <w:t>Méthodologie de recherche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Pr="00307A38" w:rsidRDefault="00001992" w:rsidP="00560048">
            <w:pPr>
              <w:tabs>
                <w:tab w:val="left" w:pos="3477"/>
              </w:tabs>
              <w:ind w:right="142"/>
              <w:rPr>
                <w:color w:val="000000"/>
              </w:rPr>
            </w:pPr>
            <w:r w:rsidRPr="00BF1F8A">
              <w:rPr>
                <w:rFonts w:ascii="Arial Narrow" w:hAnsi="Arial Narrow"/>
                <w:b/>
                <w:color w:val="17282D"/>
                <w:sz w:val="20"/>
                <w:szCs w:val="20"/>
              </w:rPr>
              <w:t>UEM 1.</w:t>
            </w:r>
            <w:r>
              <w:rPr>
                <w:rFonts w:ascii="Arial Narrow" w:hAnsi="Arial Narrow"/>
                <w:b/>
                <w:color w:val="17282D"/>
                <w:sz w:val="20"/>
                <w:szCs w:val="20"/>
              </w:rPr>
              <w:t>2---</w:t>
            </w:r>
            <w:r w:rsidR="00B42350">
              <w:rPr>
                <w:rFonts w:ascii="Arial Narrow" w:hAnsi="Arial Narrow"/>
                <w:b/>
                <w:color w:val="17282D"/>
                <w:sz w:val="20"/>
                <w:szCs w:val="20"/>
              </w:rPr>
              <w:t>S</w:t>
            </w:r>
            <w:r w:rsidR="00560048">
              <w:rPr>
                <w:rFonts w:ascii="Arial Narrow" w:hAnsi="Arial Narrow"/>
                <w:b/>
                <w:color w:val="17282D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01" w:rsidRPr="00307A38" w:rsidRDefault="00001992" w:rsidP="00001992">
            <w:pPr>
              <w:tabs>
                <w:tab w:val="left" w:pos="3477"/>
              </w:tabs>
              <w:ind w:right="142"/>
              <w:rPr>
                <w:color w:val="000000"/>
              </w:rPr>
            </w:pPr>
            <w:r w:rsidRPr="001D0F92">
              <w:rPr>
                <w:bCs/>
                <w:color w:val="000000"/>
                <w:spacing w:val="-3"/>
              </w:rPr>
              <w:t xml:space="preserve">Méthodologie de </w:t>
            </w:r>
            <w:r w:rsidRPr="001D0F92">
              <w:rPr>
                <w:bCs/>
                <w:color w:val="000000"/>
                <w:spacing w:val="-3"/>
                <w:sz w:val="23"/>
              </w:rPr>
              <w:t xml:space="preserve">préparation </w:t>
            </w:r>
            <w:r w:rsidRPr="001D0F92">
              <w:rPr>
                <w:bCs/>
                <w:color w:val="000000"/>
                <w:spacing w:val="-3"/>
              </w:rPr>
              <w:t xml:space="preserve">d'un </w:t>
            </w:r>
            <w:r w:rsidRPr="001D0F92">
              <w:rPr>
                <w:bCs/>
                <w:color w:val="000000"/>
                <w:sz w:val="23"/>
              </w:rPr>
              <w:t>mémoire de master</w:t>
            </w:r>
          </w:p>
        </w:tc>
      </w:tr>
    </w:tbl>
    <w:p w:rsidR="00694001" w:rsidRDefault="00694001" w:rsidP="00694001">
      <w:pPr>
        <w:rPr>
          <w:rFonts w:ascii="Arial" w:hAnsi="Arial" w:cs="Arial"/>
          <w:b/>
          <w:sz w:val="28"/>
          <w:szCs w:val="28"/>
        </w:rPr>
      </w:pPr>
    </w:p>
    <w:p w:rsidR="00307A38" w:rsidRDefault="00307A38" w:rsidP="00E927EA">
      <w:pPr>
        <w:rPr>
          <w:rFonts w:ascii="Arial" w:hAnsi="Arial" w:cs="Arial"/>
          <w:b/>
          <w:sz w:val="28"/>
          <w:szCs w:val="28"/>
        </w:rPr>
      </w:pPr>
    </w:p>
    <w:sectPr w:rsidR="00307A38" w:rsidSect="006940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7EA"/>
    <w:rsid w:val="00001992"/>
    <w:rsid w:val="00154615"/>
    <w:rsid w:val="002C327A"/>
    <w:rsid w:val="003044F0"/>
    <w:rsid w:val="00307A38"/>
    <w:rsid w:val="004867E0"/>
    <w:rsid w:val="004E0B55"/>
    <w:rsid w:val="00525B0B"/>
    <w:rsid w:val="00560048"/>
    <w:rsid w:val="00577DEC"/>
    <w:rsid w:val="005F142C"/>
    <w:rsid w:val="0068376A"/>
    <w:rsid w:val="00694001"/>
    <w:rsid w:val="00715F3D"/>
    <w:rsid w:val="007C543D"/>
    <w:rsid w:val="00842356"/>
    <w:rsid w:val="008F153E"/>
    <w:rsid w:val="00933DB2"/>
    <w:rsid w:val="00B04D27"/>
    <w:rsid w:val="00B325D9"/>
    <w:rsid w:val="00B42350"/>
    <w:rsid w:val="00B776F7"/>
    <w:rsid w:val="00D66E4E"/>
    <w:rsid w:val="00DE104A"/>
    <w:rsid w:val="00E563C1"/>
    <w:rsid w:val="00E927EA"/>
    <w:rsid w:val="00F07F57"/>
    <w:rsid w:val="00F4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qFormat/>
    <w:rsid w:val="00E927EA"/>
    <w:pPr>
      <w:keepNext/>
      <w:outlineLvl w:val="1"/>
    </w:pPr>
    <w:rPr>
      <w:rFonts w:ascii="Georgia" w:hAnsi="Georg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27EA"/>
    <w:rPr>
      <w:rFonts w:ascii="Georgia" w:eastAsia="SimSun" w:hAnsi="Georgia" w:cs="Times New Roman"/>
      <w:b/>
      <w:bCs/>
      <w:sz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40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00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7AB47-25E0-4C69-8057-F6DF79CD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DOUADI Lila</dc:creator>
  <cp:lastModifiedBy>DOUADI Lila</cp:lastModifiedBy>
  <cp:revision>13</cp:revision>
  <cp:lastPrinted>2023-11-14T22:01:00Z</cp:lastPrinted>
  <dcterms:created xsi:type="dcterms:W3CDTF">2023-11-13T19:10:00Z</dcterms:created>
  <dcterms:modified xsi:type="dcterms:W3CDTF">2023-11-15T08:06:00Z</dcterms:modified>
</cp:coreProperties>
</file>