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0" w:type="dxa"/>
        <w:tblBorders>
          <w:top w:val="single" w:sz="24" w:space="0" w:color="F6C5AC"/>
          <w:left w:val="single" w:sz="24" w:space="0" w:color="F6C5AC"/>
          <w:bottom w:val="single" w:sz="24" w:space="0" w:color="F6C5AC"/>
          <w:right w:val="single" w:sz="24" w:space="0" w:color="F6C5AC"/>
          <w:insideH w:val="single" w:sz="24" w:space="0" w:color="F6C5AC"/>
          <w:insideV w:val="single" w:sz="24" w:space="0" w:color="F6C5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"/>
        <w:gridCol w:w="1952"/>
        <w:gridCol w:w="1703"/>
        <w:gridCol w:w="2552"/>
        <w:gridCol w:w="4221"/>
        <w:gridCol w:w="266"/>
      </w:tblGrid>
      <w:tr>
        <w:trPr>
          <w:trHeight w:val="1653" w:hRule="atLeast"/>
        </w:trPr>
        <w:tc>
          <w:tcPr>
            <w:tcW w:w="10892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2211" w:right="187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60"/>
                <w:sz w:val="24"/>
              </w:rPr>
              <w:t>Université</w:t>
            </w:r>
            <w:r>
              <w:rPr>
                <w:rFonts w:ascii="Cambria" w:hAnsi="Cambria"/>
                <w:spacing w:val="26"/>
                <w:w w:val="60"/>
                <w:sz w:val="24"/>
              </w:rPr>
              <w:t> </w:t>
            </w:r>
            <w:r>
              <w:rPr>
                <w:rFonts w:ascii="Cambria" w:hAnsi="Cambria"/>
                <w:w w:val="60"/>
                <w:sz w:val="24"/>
              </w:rPr>
              <w:t>Mouloud</w:t>
            </w:r>
            <w:r>
              <w:rPr>
                <w:rFonts w:ascii="Cambria" w:hAnsi="Cambria"/>
                <w:spacing w:val="28"/>
                <w:w w:val="60"/>
                <w:sz w:val="24"/>
              </w:rPr>
              <w:t> </w:t>
            </w:r>
            <w:r>
              <w:rPr>
                <w:rFonts w:ascii="Cambria" w:hAnsi="Cambria"/>
                <w:w w:val="60"/>
                <w:sz w:val="24"/>
              </w:rPr>
              <w:t>MAMMERI</w:t>
            </w:r>
            <w:r>
              <w:rPr>
                <w:rFonts w:ascii="Cambria" w:hAnsi="Cambria"/>
                <w:spacing w:val="45"/>
                <w:sz w:val="24"/>
              </w:rPr>
              <w:t> </w:t>
            </w:r>
            <w:r>
              <w:rPr>
                <w:rFonts w:ascii="Cambria" w:hAnsi="Cambria"/>
                <w:w w:val="60"/>
                <w:sz w:val="24"/>
              </w:rPr>
              <w:t>-</w:t>
            </w:r>
            <w:r>
              <w:rPr>
                <w:rFonts w:ascii="Cambria" w:hAnsi="Cambria"/>
                <w:spacing w:val="71"/>
                <w:sz w:val="24"/>
              </w:rPr>
              <w:t> </w:t>
            </w:r>
            <w:r>
              <w:rPr>
                <w:rFonts w:ascii="Cambria" w:hAnsi="Cambria"/>
                <w:w w:val="60"/>
                <w:sz w:val="24"/>
              </w:rPr>
              <w:t>Tizi-Ouzou</w:t>
            </w:r>
          </w:p>
          <w:p>
            <w:pPr>
              <w:pStyle w:val="TableParagraph"/>
              <w:spacing w:line="369" w:lineRule="exact" w:before="123"/>
              <w:ind w:left="2211" w:right="1874"/>
              <w:jc w:val="center"/>
              <w:rPr>
                <w:rFonts w:ascii="Cambria" w:hAnsi="Cambria"/>
                <w:sz w:val="32"/>
              </w:rPr>
            </w:pPr>
            <w:r>
              <w:rPr>
                <w:rFonts w:ascii="Cambria" w:hAnsi="Cambria"/>
                <w:w w:val="60"/>
                <w:sz w:val="32"/>
              </w:rPr>
              <w:t>Faculté</w:t>
            </w:r>
            <w:r>
              <w:rPr>
                <w:rFonts w:ascii="Cambria" w:hAnsi="Cambria"/>
                <w:spacing w:val="22"/>
                <w:sz w:val="32"/>
              </w:rPr>
              <w:t> </w:t>
            </w:r>
            <w:r>
              <w:rPr>
                <w:rFonts w:ascii="Cambria" w:hAnsi="Cambria"/>
                <w:w w:val="60"/>
                <w:sz w:val="32"/>
              </w:rPr>
              <w:t>des</w:t>
            </w:r>
            <w:r>
              <w:rPr>
                <w:rFonts w:ascii="Cambria" w:hAnsi="Cambria"/>
                <w:spacing w:val="30"/>
                <w:sz w:val="32"/>
              </w:rPr>
              <w:t> </w:t>
            </w:r>
            <w:r>
              <w:rPr>
                <w:rFonts w:ascii="Cambria" w:hAnsi="Cambria"/>
                <w:w w:val="60"/>
                <w:sz w:val="32"/>
              </w:rPr>
              <w:t>Sciences</w:t>
            </w:r>
            <w:r>
              <w:rPr>
                <w:rFonts w:ascii="Cambria" w:hAnsi="Cambria"/>
                <w:spacing w:val="25"/>
                <w:sz w:val="32"/>
              </w:rPr>
              <w:t> </w:t>
            </w:r>
            <w:r>
              <w:rPr>
                <w:rFonts w:ascii="Cambria" w:hAnsi="Cambria"/>
                <w:w w:val="60"/>
                <w:sz w:val="32"/>
              </w:rPr>
              <w:t>Economiques,</w:t>
            </w:r>
            <w:r>
              <w:rPr>
                <w:rFonts w:ascii="Cambria" w:hAnsi="Cambria"/>
                <w:spacing w:val="24"/>
                <w:sz w:val="32"/>
              </w:rPr>
              <w:t> </w:t>
            </w:r>
            <w:r>
              <w:rPr>
                <w:rFonts w:ascii="Cambria" w:hAnsi="Cambria"/>
                <w:w w:val="60"/>
                <w:sz w:val="32"/>
              </w:rPr>
              <w:t>Commerciales</w:t>
            </w:r>
            <w:r>
              <w:rPr>
                <w:rFonts w:ascii="Cambria" w:hAnsi="Cambria"/>
                <w:spacing w:val="26"/>
                <w:sz w:val="32"/>
              </w:rPr>
              <w:t> </w:t>
            </w:r>
            <w:r>
              <w:rPr>
                <w:rFonts w:ascii="Cambria" w:hAnsi="Cambria"/>
                <w:w w:val="60"/>
                <w:sz w:val="32"/>
              </w:rPr>
              <w:t>et</w:t>
            </w:r>
            <w:r>
              <w:rPr>
                <w:rFonts w:ascii="Cambria" w:hAnsi="Cambria"/>
                <w:spacing w:val="23"/>
                <w:sz w:val="32"/>
              </w:rPr>
              <w:t> </w:t>
            </w:r>
            <w:r>
              <w:rPr>
                <w:rFonts w:ascii="Cambria" w:hAnsi="Cambria"/>
                <w:w w:val="60"/>
                <w:sz w:val="32"/>
              </w:rPr>
              <w:t>des</w:t>
            </w:r>
            <w:r>
              <w:rPr>
                <w:rFonts w:ascii="Cambria" w:hAnsi="Cambria"/>
                <w:spacing w:val="30"/>
                <w:sz w:val="32"/>
              </w:rPr>
              <w:t> </w:t>
            </w:r>
            <w:r>
              <w:rPr>
                <w:rFonts w:ascii="Cambria" w:hAnsi="Cambria"/>
                <w:w w:val="60"/>
                <w:sz w:val="32"/>
              </w:rPr>
              <w:t>Sciences</w:t>
            </w:r>
            <w:r>
              <w:rPr>
                <w:rFonts w:ascii="Cambria" w:hAnsi="Cambria"/>
                <w:spacing w:val="25"/>
                <w:sz w:val="32"/>
              </w:rPr>
              <w:t> </w:t>
            </w:r>
            <w:r>
              <w:rPr>
                <w:rFonts w:ascii="Cambria" w:hAnsi="Cambria"/>
                <w:w w:val="60"/>
                <w:sz w:val="32"/>
              </w:rPr>
              <w:t>de</w:t>
            </w:r>
            <w:r>
              <w:rPr>
                <w:rFonts w:ascii="Cambria" w:hAnsi="Cambria"/>
                <w:spacing w:val="26"/>
                <w:sz w:val="32"/>
              </w:rPr>
              <w:t> </w:t>
            </w:r>
            <w:r>
              <w:rPr>
                <w:rFonts w:ascii="Cambria" w:hAnsi="Cambria"/>
                <w:w w:val="60"/>
                <w:sz w:val="32"/>
              </w:rPr>
              <w:t>Gestion</w:t>
            </w:r>
          </w:p>
          <w:p>
            <w:pPr>
              <w:pStyle w:val="TableParagraph"/>
              <w:spacing w:line="213" w:lineRule="exact"/>
              <w:ind w:left="2209" w:right="1874"/>
              <w:jc w:val="center"/>
              <w:rPr>
                <w:rFonts w:ascii="Verdana" w:hAnsi="Verdana"/>
                <w:b/>
                <w:i/>
                <w:sz w:val="18"/>
              </w:rPr>
            </w:pPr>
            <w:r>
              <w:rPr>
                <w:rFonts w:ascii="Verdana" w:hAnsi="Verdana"/>
                <w:b/>
                <w:i/>
                <w:w w:val="95"/>
                <w:sz w:val="18"/>
              </w:rPr>
              <w:t>Département</w:t>
            </w:r>
            <w:r>
              <w:rPr>
                <w:rFonts w:ascii="Verdana" w:hAnsi="Verdana"/>
                <w:b/>
                <w:i/>
                <w:spacing w:val="12"/>
                <w:w w:val="95"/>
                <w:sz w:val="18"/>
              </w:rPr>
              <w:t> </w:t>
            </w:r>
            <w:r>
              <w:rPr>
                <w:rFonts w:ascii="Verdana" w:hAnsi="Verdana"/>
                <w:b/>
                <w:i/>
                <w:w w:val="95"/>
                <w:sz w:val="18"/>
              </w:rPr>
              <w:t>des</w:t>
            </w:r>
            <w:r>
              <w:rPr>
                <w:rFonts w:ascii="Verdana" w:hAnsi="Verdana"/>
                <w:b/>
                <w:i/>
                <w:spacing w:val="12"/>
                <w:w w:val="95"/>
                <w:sz w:val="18"/>
              </w:rPr>
              <w:t> </w:t>
            </w:r>
            <w:r>
              <w:rPr>
                <w:rFonts w:ascii="Verdana" w:hAnsi="Verdana"/>
                <w:b/>
                <w:i/>
                <w:w w:val="95"/>
                <w:sz w:val="18"/>
              </w:rPr>
              <w:t>Sciences</w:t>
            </w:r>
            <w:r>
              <w:rPr>
                <w:rFonts w:ascii="Verdana" w:hAnsi="Verdana"/>
                <w:b/>
                <w:i/>
                <w:spacing w:val="84"/>
                <w:sz w:val="18"/>
              </w:rPr>
              <w:t> </w:t>
            </w:r>
            <w:r>
              <w:rPr>
                <w:rFonts w:ascii="Verdana" w:hAnsi="Verdana"/>
                <w:b/>
                <w:i/>
                <w:w w:val="95"/>
                <w:sz w:val="18"/>
              </w:rPr>
              <w:t>de</w:t>
            </w:r>
            <w:r>
              <w:rPr>
                <w:rFonts w:ascii="Verdana" w:hAnsi="Verdana"/>
                <w:b/>
                <w:i/>
                <w:spacing w:val="12"/>
                <w:w w:val="95"/>
                <w:sz w:val="18"/>
              </w:rPr>
              <w:t> </w:t>
            </w:r>
            <w:r>
              <w:rPr>
                <w:rFonts w:ascii="Verdana" w:hAnsi="Verdana"/>
                <w:b/>
                <w:i/>
                <w:w w:val="95"/>
                <w:sz w:val="18"/>
              </w:rPr>
              <w:t>gestion</w:t>
            </w:r>
          </w:p>
        </w:tc>
      </w:tr>
      <w:tr>
        <w:trPr>
          <w:trHeight w:val="2997" w:hRule="atLeast"/>
        </w:trPr>
        <w:tc>
          <w:tcPr>
            <w:tcW w:w="1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94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40"/>
              </w:rPr>
            </w:pPr>
          </w:p>
          <w:p>
            <w:pPr>
              <w:pStyle w:val="TableParagraph"/>
              <w:ind w:left="0"/>
              <w:rPr>
                <w:sz w:val="40"/>
              </w:rPr>
            </w:pPr>
          </w:p>
          <w:p>
            <w:pPr>
              <w:pStyle w:val="TableParagraph"/>
              <w:ind w:left="0"/>
              <w:rPr>
                <w:sz w:val="40"/>
              </w:rPr>
            </w:pPr>
          </w:p>
          <w:p>
            <w:pPr>
              <w:pStyle w:val="TableParagraph"/>
              <w:spacing w:line="352" w:lineRule="auto" w:before="293"/>
              <w:ind w:left="2935" w:right="1362" w:hanging="1393"/>
              <w:rPr>
                <w:b/>
                <w:sz w:val="36"/>
              </w:rPr>
            </w:pPr>
            <w:r>
              <w:rPr>
                <w:b/>
                <w:sz w:val="36"/>
              </w:rPr>
              <w:t>PLANNING</w:t>
            </w:r>
            <w:r>
              <w:rPr>
                <w:b/>
                <w:spacing w:val="-15"/>
                <w:sz w:val="36"/>
              </w:rPr>
              <w:t> </w:t>
            </w:r>
            <w:r>
              <w:rPr>
                <w:b/>
                <w:sz w:val="36"/>
              </w:rPr>
              <w:t>DES</w:t>
            </w:r>
            <w:r>
              <w:rPr>
                <w:b/>
                <w:spacing w:val="-16"/>
                <w:sz w:val="36"/>
              </w:rPr>
              <w:t> </w:t>
            </w:r>
            <w:r>
              <w:rPr>
                <w:b/>
                <w:sz w:val="36"/>
              </w:rPr>
              <w:t>EXAMENS</w:t>
            </w:r>
            <w:r>
              <w:rPr>
                <w:b/>
                <w:spacing w:val="-14"/>
                <w:sz w:val="36"/>
              </w:rPr>
              <w:t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16"/>
                <w:sz w:val="36"/>
              </w:rPr>
              <w:t> </w:t>
            </w:r>
            <w:r>
              <w:rPr>
                <w:b/>
                <w:sz w:val="36"/>
              </w:rPr>
              <w:t>RATTRAPAGE</w:t>
            </w:r>
            <w:r>
              <w:rPr>
                <w:b/>
                <w:spacing w:val="-87"/>
                <w:sz w:val="36"/>
              </w:rPr>
              <w:t> </w:t>
            </w:r>
            <w:r>
              <w:rPr>
                <w:b/>
                <w:sz w:val="36"/>
                <w:shd w:fill="FFFF00" w:color="auto" w:val="clear"/>
              </w:rPr>
              <w:t>SEMESTRE</w:t>
            </w:r>
            <w:r>
              <w:rPr>
                <w:b/>
                <w:spacing w:val="-2"/>
                <w:sz w:val="36"/>
                <w:shd w:fill="FFFF00" w:color="auto" w:val="clear"/>
              </w:rPr>
              <w:t> </w:t>
            </w:r>
            <w:r>
              <w:rPr>
                <w:b/>
                <w:sz w:val="36"/>
                <w:shd w:fill="FFFF00" w:color="auto" w:val="clear"/>
              </w:rPr>
              <w:t>3 /</w:t>
            </w:r>
            <w:r>
              <w:rPr>
                <w:b/>
                <w:spacing w:val="3"/>
                <w:sz w:val="36"/>
                <w:shd w:fill="FFFF00" w:color="auto" w:val="clear"/>
              </w:rPr>
              <w:t> </w:t>
            </w:r>
            <w:r>
              <w:rPr>
                <w:b/>
                <w:sz w:val="36"/>
                <w:shd w:fill="FFFF00" w:color="auto" w:val="clear"/>
              </w:rPr>
              <w:t>MASTER</w:t>
            </w:r>
            <w:r>
              <w:rPr>
                <w:b/>
                <w:spacing w:val="-2"/>
                <w:sz w:val="36"/>
                <w:shd w:fill="FFFF00" w:color="auto" w:val="clear"/>
              </w:rPr>
              <w:t> </w:t>
            </w:r>
            <w:r>
              <w:rPr>
                <w:b/>
                <w:sz w:val="36"/>
                <w:shd w:fill="FFFF00" w:color="auto" w:val="clear"/>
              </w:rPr>
              <w:t>GRH</w:t>
            </w:r>
          </w:p>
        </w:tc>
      </w:tr>
      <w:tr>
        <w:trPr>
          <w:trHeight w:val="320" w:hRule="atLeast"/>
        </w:trPr>
        <w:tc>
          <w:tcPr>
            <w:tcW w:w="198" w:type="dxa"/>
            <w:vMerge w:val="restart"/>
            <w:tcBorders>
              <w:top w:val="nil"/>
              <w:bottom w:val="nil"/>
              <w:right w:val="double" w:sz="1" w:space="0" w:color="80808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52" w:type="dxa"/>
            <w:tcBorders>
              <w:top w:val="double" w:sz="1" w:space="0" w:color="808080"/>
              <w:left w:val="double" w:sz="1" w:space="0" w:color="808080"/>
              <w:bottom w:val="single" w:sz="4" w:space="0" w:color="000000"/>
              <w:right w:val="double" w:sz="1" w:space="0" w:color="808080"/>
            </w:tcBorders>
            <w:shd w:val="clear" w:color="auto" w:fill="F9E1D4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703" w:type="dxa"/>
            <w:tcBorders>
              <w:top w:val="double" w:sz="1" w:space="0" w:color="808080"/>
              <w:left w:val="double" w:sz="1" w:space="0" w:color="808080"/>
              <w:bottom w:val="single" w:sz="4" w:space="0" w:color="000000"/>
              <w:right w:val="double" w:sz="1" w:space="0" w:color="808080"/>
            </w:tcBorders>
            <w:shd w:val="clear" w:color="auto" w:fill="F9E1D4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HEURE</w:t>
            </w:r>
          </w:p>
        </w:tc>
        <w:tc>
          <w:tcPr>
            <w:tcW w:w="2552" w:type="dxa"/>
            <w:tcBorders>
              <w:top w:val="double" w:sz="1" w:space="0" w:color="808080"/>
              <w:left w:val="double" w:sz="1" w:space="0" w:color="808080"/>
              <w:bottom w:val="single" w:sz="4" w:space="0" w:color="000000"/>
              <w:right w:val="double" w:sz="1" w:space="0" w:color="808080"/>
            </w:tcBorders>
            <w:shd w:val="clear" w:color="auto" w:fill="F9E1D4"/>
          </w:tcPr>
          <w:p>
            <w:pPr>
              <w:pStyle w:val="TableParagraph"/>
              <w:spacing w:line="301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LIEU</w:t>
            </w:r>
          </w:p>
        </w:tc>
        <w:tc>
          <w:tcPr>
            <w:tcW w:w="4221" w:type="dxa"/>
            <w:tcBorders>
              <w:top w:val="double" w:sz="1" w:space="0" w:color="808080"/>
              <w:left w:val="double" w:sz="1" w:space="0" w:color="808080"/>
              <w:bottom w:val="single" w:sz="4" w:space="0" w:color="000000"/>
              <w:right w:val="double" w:sz="1" w:space="0" w:color="808080"/>
            </w:tcBorders>
            <w:shd w:val="clear" w:color="auto" w:fill="F9E1D4"/>
          </w:tcPr>
          <w:p>
            <w:pPr>
              <w:pStyle w:val="TableParagraph"/>
              <w:spacing w:line="301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MODULE</w:t>
            </w:r>
          </w:p>
        </w:tc>
        <w:tc>
          <w:tcPr>
            <w:tcW w:w="266" w:type="dxa"/>
            <w:vMerge w:val="restart"/>
            <w:tcBorders>
              <w:top w:val="nil"/>
              <w:left w:val="double" w:sz="1" w:space="0" w:color="808080"/>
              <w:bottom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90" w:hRule="atLeast"/>
        </w:trPr>
        <w:tc>
          <w:tcPr>
            <w:tcW w:w="198" w:type="dxa"/>
            <w:vMerge/>
            <w:tcBorders>
              <w:top w:val="nil"/>
              <w:bottom w:val="nil"/>
              <w:right w:val="double" w:sz="1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  <w:t>Dimanche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14/04/2024</w:t>
            </w:r>
          </w:p>
        </w:tc>
        <w:tc>
          <w:tcPr>
            <w:tcW w:w="1703" w:type="dxa"/>
            <w:tcBorders>
              <w:top w:val="single" w:sz="4" w:space="0" w:color="00000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12h30</w:t>
            </w:r>
          </w:p>
        </w:tc>
        <w:tc>
          <w:tcPr>
            <w:tcW w:w="2552" w:type="dxa"/>
            <w:tcBorders>
              <w:top w:val="single" w:sz="4" w:space="0" w:color="00000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before="2"/>
              <w:ind w:left="121"/>
              <w:rPr>
                <w:sz w:val="28"/>
              </w:rPr>
            </w:pPr>
            <w:r>
              <w:rPr>
                <w:sz w:val="28"/>
              </w:rPr>
              <w:t>S3/SG</w:t>
            </w:r>
          </w:p>
        </w:tc>
        <w:tc>
          <w:tcPr>
            <w:tcW w:w="4221" w:type="dxa"/>
            <w:tcBorders>
              <w:top w:val="single" w:sz="4" w:space="0" w:color="00000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before="2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RSE</w:t>
            </w:r>
          </w:p>
        </w:tc>
        <w:tc>
          <w:tcPr>
            <w:tcW w:w="266" w:type="dxa"/>
            <w:vMerge/>
            <w:tcBorders>
              <w:top w:val="nil"/>
              <w:left w:val="double" w:sz="1" w:space="0" w:color="808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198" w:type="dxa"/>
            <w:vMerge/>
            <w:tcBorders>
              <w:top w:val="nil"/>
              <w:bottom w:val="nil"/>
              <w:right w:val="double" w:sz="1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Lundi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15/04/2024</w:t>
            </w:r>
          </w:p>
        </w:tc>
        <w:tc>
          <w:tcPr>
            <w:tcW w:w="1703" w:type="dxa"/>
            <w:tcBorders>
              <w:top w:val="double" w:sz="1" w:space="0" w:color="808080"/>
              <w:left w:val="double" w:sz="1" w:space="0" w:color="808080"/>
              <w:bottom w:val="dotted" w:sz="24" w:space="0" w:color="808080"/>
              <w:right w:val="double" w:sz="1" w:space="0" w:color="808080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11h00</w:t>
            </w:r>
          </w:p>
        </w:tc>
        <w:tc>
          <w:tcPr>
            <w:tcW w:w="2552" w:type="dxa"/>
            <w:tcBorders>
              <w:top w:val="double" w:sz="1" w:space="0" w:color="808080"/>
              <w:left w:val="double" w:sz="1" w:space="0" w:color="808080"/>
              <w:bottom w:val="dotted" w:sz="24" w:space="0" w:color="808080"/>
              <w:right w:val="double" w:sz="1" w:space="0" w:color="808080"/>
            </w:tcBorders>
          </w:tcPr>
          <w:p>
            <w:pPr>
              <w:pStyle w:val="TableParagraph"/>
              <w:spacing w:before="2"/>
              <w:ind w:left="121"/>
              <w:rPr>
                <w:sz w:val="28"/>
              </w:rPr>
            </w:pPr>
            <w:r>
              <w:rPr>
                <w:sz w:val="28"/>
              </w:rPr>
              <w:t>S7/SG</w:t>
            </w:r>
          </w:p>
        </w:tc>
        <w:tc>
          <w:tcPr>
            <w:tcW w:w="4221" w:type="dxa"/>
            <w:tcBorders>
              <w:top w:val="double" w:sz="1" w:space="0" w:color="808080"/>
              <w:left w:val="double" w:sz="1" w:space="0" w:color="808080"/>
              <w:bottom w:val="dotted" w:sz="24" w:space="0" w:color="808080"/>
              <w:right w:val="double" w:sz="1" w:space="0" w:color="808080"/>
            </w:tcBorders>
          </w:tcPr>
          <w:p>
            <w:pPr>
              <w:pStyle w:val="TableParagraph"/>
              <w:spacing w:before="2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Audit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social</w:t>
            </w:r>
          </w:p>
        </w:tc>
        <w:tc>
          <w:tcPr>
            <w:tcW w:w="266" w:type="dxa"/>
            <w:vMerge/>
            <w:tcBorders>
              <w:top w:val="nil"/>
              <w:left w:val="double" w:sz="1" w:space="0" w:color="808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198" w:type="dxa"/>
            <w:vMerge/>
            <w:tcBorders>
              <w:top w:val="nil"/>
              <w:bottom w:val="nil"/>
              <w:right w:val="double" w:sz="1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dotted" w:sz="24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14h00</w:t>
            </w:r>
          </w:p>
        </w:tc>
        <w:tc>
          <w:tcPr>
            <w:tcW w:w="2552" w:type="dxa"/>
            <w:tcBorders>
              <w:top w:val="dotted" w:sz="24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before="1"/>
              <w:ind w:left="121"/>
              <w:rPr>
                <w:sz w:val="28"/>
              </w:rPr>
            </w:pPr>
            <w:r>
              <w:rPr>
                <w:sz w:val="28"/>
              </w:rPr>
              <w:t>Salle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doctorants</w:t>
            </w:r>
          </w:p>
        </w:tc>
        <w:tc>
          <w:tcPr>
            <w:tcW w:w="4221" w:type="dxa"/>
            <w:tcBorders>
              <w:top w:val="dotted" w:sz="24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before="1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Méthodologie</w:t>
            </w:r>
          </w:p>
        </w:tc>
        <w:tc>
          <w:tcPr>
            <w:tcW w:w="266" w:type="dxa"/>
            <w:vMerge/>
            <w:tcBorders>
              <w:top w:val="nil"/>
              <w:left w:val="double" w:sz="1" w:space="0" w:color="808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198" w:type="dxa"/>
            <w:vMerge/>
            <w:tcBorders>
              <w:top w:val="nil"/>
              <w:bottom w:val="nil"/>
              <w:right w:val="double" w:sz="1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line="36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Mardi</w:t>
            </w:r>
          </w:p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16/04/2024</w:t>
            </w:r>
          </w:p>
        </w:tc>
        <w:tc>
          <w:tcPr>
            <w:tcW w:w="170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12h30</w:t>
            </w:r>
          </w:p>
        </w:tc>
        <w:tc>
          <w:tcPr>
            <w:tcW w:w="25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line="322" w:lineRule="exact"/>
              <w:ind w:left="121"/>
              <w:rPr>
                <w:sz w:val="28"/>
              </w:rPr>
            </w:pPr>
            <w:r>
              <w:rPr>
                <w:sz w:val="28"/>
              </w:rPr>
              <w:t>S5/SG</w:t>
            </w:r>
          </w:p>
        </w:tc>
        <w:tc>
          <w:tcPr>
            <w:tcW w:w="422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line="322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Communication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l’entreprise</w:t>
            </w:r>
          </w:p>
        </w:tc>
        <w:tc>
          <w:tcPr>
            <w:tcW w:w="266" w:type="dxa"/>
            <w:vMerge/>
            <w:tcBorders>
              <w:top w:val="nil"/>
              <w:left w:val="double" w:sz="1" w:space="0" w:color="808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7" w:hRule="atLeast"/>
        </w:trPr>
        <w:tc>
          <w:tcPr>
            <w:tcW w:w="198" w:type="dxa"/>
            <w:vMerge/>
            <w:tcBorders>
              <w:top w:val="nil"/>
              <w:bottom w:val="nil"/>
              <w:right w:val="double" w:sz="1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line="36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Mercredi</w:t>
            </w:r>
          </w:p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17/04/2024</w:t>
            </w:r>
          </w:p>
        </w:tc>
        <w:tc>
          <w:tcPr>
            <w:tcW w:w="170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11h00</w:t>
            </w:r>
          </w:p>
        </w:tc>
        <w:tc>
          <w:tcPr>
            <w:tcW w:w="25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S6/SG</w:t>
            </w:r>
          </w:p>
        </w:tc>
        <w:tc>
          <w:tcPr>
            <w:tcW w:w="422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Comportement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organisationnel</w:t>
            </w:r>
          </w:p>
        </w:tc>
        <w:tc>
          <w:tcPr>
            <w:tcW w:w="266" w:type="dxa"/>
            <w:vMerge/>
            <w:tcBorders>
              <w:top w:val="nil"/>
              <w:left w:val="double" w:sz="1" w:space="0" w:color="808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198" w:type="dxa"/>
            <w:vMerge/>
            <w:tcBorders>
              <w:top w:val="nil"/>
              <w:bottom w:val="nil"/>
              <w:right w:val="double" w:sz="1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Jeudi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18/04/2024</w:t>
            </w:r>
          </w:p>
        </w:tc>
        <w:tc>
          <w:tcPr>
            <w:tcW w:w="1703" w:type="dxa"/>
            <w:tcBorders>
              <w:top w:val="double" w:sz="1" w:space="0" w:color="808080"/>
              <w:left w:val="double" w:sz="1" w:space="0" w:color="808080"/>
              <w:bottom w:val="dotted" w:sz="24" w:space="0" w:color="808080"/>
              <w:right w:val="double" w:sz="1" w:space="0" w:color="808080"/>
            </w:tcBorders>
          </w:tcPr>
          <w:p>
            <w:pPr>
              <w:pStyle w:val="TableParagraph"/>
              <w:spacing w:line="300" w:lineRule="exact" w:before="2"/>
              <w:rPr>
                <w:sz w:val="28"/>
              </w:rPr>
            </w:pPr>
            <w:r>
              <w:rPr>
                <w:sz w:val="28"/>
              </w:rPr>
              <w:t>09h00</w:t>
            </w:r>
          </w:p>
        </w:tc>
        <w:tc>
          <w:tcPr>
            <w:tcW w:w="2552" w:type="dxa"/>
            <w:tcBorders>
              <w:top w:val="double" w:sz="1" w:space="0" w:color="808080"/>
              <w:left w:val="double" w:sz="1" w:space="0" w:color="808080"/>
              <w:bottom w:val="dotted" w:sz="24" w:space="0" w:color="808080"/>
              <w:right w:val="double" w:sz="1" w:space="0" w:color="808080"/>
            </w:tcBorders>
          </w:tcPr>
          <w:p>
            <w:pPr>
              <w:pStyle w:val="TableParagraph"/>
              <w:spacing w:line="300" w:lineRule="exact" w:before="2"/>
              <w:ind w:left="121"/>
              <w:rPr>
                <w:sz w:val="28"/>
              </w:rPr>
            </w:pPr>
            <w:r>
              <w:rPr>
                <w:sz w:val="28"/>
              </w:rPr>
              <w:t>S4/SG</w:t>
            </w:r>
          </w:p>
        </w:tc>
        <w:tc>
          <w:tcPr>
            <w:tcW w:w="4221" w:type="dxa"/>
            <w:tcBorders>
              <w:top w:val="double" w:sz="1" w:space="0" w:color="808080"/>
              <w:left w:val="double" w:sz="1" w:space="0" w:color="808080"/>
              <w:bottom w:val="dotted" w:sz="24" w:space="0" w:color="808080"/>
              <w:right w:val="double" w:sz="1" w:space="0" w:color="808080"/>
            </w:tcBorders>
          </w:tcPr>
          <w:p>
            <w:pPr>
              <w:pStyle w:val="TableParagraph"/>
              <w:spacing w:line="300" w:lineRule="exact" w:before="2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Culture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organisationnelle</w:t>
            </w:r>
          </w:p>
        </w:tc>
        <w:tc>
          <w:tcPr>
            <w:tcW w:w="266" w:type="dxa"/>
            <w:vMerge/>
            <w:tcBorders>
              <w:top w:val="nil"/>
              <w:left w:val="double" w:sz="1" w:space="0" w:color="808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198" w:type="dxa"/>
            <w:vMerge/>
            <w:tcBorders>
              <w:top w:val="nil"/>
              <w:bottom w:val="nil"/>
              <w:right w:val="double" w:sz="1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dotted" w:sz="24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12h30</w:t>
            </w:r>
          </w:p>
        </w:tc>
        <w:tc>
          <w:tcPr>
            <w:tcW w:w="2552" w:type="dxa"/>
            <w:tcBorders>
              <w:top w:val="dotted" w:sz="24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before="1"/>
              <w:ind w:left="121"/>
              <w:rPr>
                <w:sz w:val="28"/>
              </w:rPr>
            </w:pPr>
            <w:r>
              <w:rPr>
                <w:sz w:val="28"/>
              </w:rPr>
              <w:t>S4/SG</w:t>
            </w:r>
          </w:p>
        </w:tc>
        <w:tc>
          <w:tcPr>
            <w:tcW w:w="4221" w:type="dxa"/>
            <w:tcBorders>
              <w:top w:val="dotted" w:sz="24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spacing w:before="1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Anglais</w:t>
            </w:r>
          </w:p>
        </w:tc>
        <w:tc>
          <w:tcPr>
            <w:tcW w:w="266" w:type="dxa"/>
            <w:vMerge/>
            <w:tcBorders>
              <w:top w:val="nil"/>
              <w:left w:val="double" w:sz="1" w:space="0" w:color="80808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70" w:hRule="atLeast"/>
        </w:trPr>
        <w:tc>
          <w:tcPr>
            <w:tcW w:w="10892" w:type="dxa"/>
            <w:gridSpan w:val="6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81344">
            <wp:simplePos x="0" y="0"/>
            <wp:positionH relativeFrom="page">
              <wp:posOffset>313778</wp:posOffset>
            </wp:positionH>
            <wp:positionV relativeFrom="page">
              <wp:posOffset>1720341</wp:posOffset>
            </wp:positionV>
            <wp:extent cx="6977100" cy="69770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7100" cy="697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6.879999pt;margin-top:85.699982pt;width:555.84pt;height:12pt;mso-position-horizontal-relative:page;mso-position-vertical-relative:page;z-index:-15834624" filled="true" fillcolor="#fffff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482368">
            <wp:simplePos x="0" y="0"/>
            <wp:positionH relativeFrom="page">
              <wp:posOffset>6237478</wp:posOffset>
            </wp:positionH>
            <wp:positionV relativeFrom="page">
              <wp:posOffset>554227</wp:posOffset>
            </wp:positionV>
            <wp:extent cx="844612" cy="770667"/>
            <wp:effectExtent l="0" t="0" r="0" b="0"/>
            <wp:wrapNone/>
            <wp:docPr id="3" name="image2.png" descr="Une image contenant texte, Police, Graphique, graphisme  Description générée automatiquemen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612" cy="77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460" w:bottom="280" w:left="3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22"/>
    </w:pPr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idir mahtout</dc:creator>
  <dcterms:created xsi:type="dcterms:W3CDTF">2024-04-07T09:59:08Z</dcterms:created>
  <dcterms:modified xsi:type="dcterms:W3CDTF">2024-04-07T09:59:08Z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2024-04-07T00:00:00Z</vt:filetime>
  </property>
</Properties>
</file>