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B8" w:rsidRPr="00C4350C" w:rsidRDefault="000F30B8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t>Université Mouloud Mammeri de Tizi-Ouzou</w:t>
      </w:r>
    </w:p>
    <w:p w:rsidR="000F30B8" w:rsidRPr="00C4350C" w:rsidRDefault="000F30B8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5664F6" w:rsidRPr="00C4350C" w:rsidRDefault="000F30B8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62390D" w:rsidRPr="00C4350C" w:rsidRDefault="0002064B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Master 1 : FINANCE ET COMMERCE </w:t>
      </w:r>
      <w:r w:rsidR="0062390D" w:rsidRPr="00C4350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INTERNATIONAL</w:t>
      </w:r>
    </w:p>
    <w:p w:rsidR="0062390D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AC2AE9" w:rsidRPr="00C4350C" w:rsidRDefault="00AC2AE9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</w:pPr>
    </w:p>
    <w:p w:rsidR="005664F6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C4350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Planning des examens </w:t>
      </w:r>
      <w:r w:rsidR="005F4856" w:rsidRPr="00C4350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de remplacement </w:t>
      </w:r>
      <w:r w:rsidRPr="00C4350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du semestre </w:t>
      </w:r>
      <w:r w:rsidR="00B60E4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2</w:t>
      </w: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174" w:type="dxa"/>
        <w:jc w:val="center"/>
        <w:tblLook w:val="04A0"/>
      </w:tblPr>
      <w:tblGrid>
        <w:gridCol w:w="2835"/>
        <w:gridCol w:w="2268"/>
        <w:gridCol w:w="5669"/>
        <w:gridCol w:w="3402"/>
      </w:tblGrid>
      <w:tr w:rsidR="005664F6" w:rsidRPr="00C4350C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C4350C" w:rsidRDefault="005664F6" w:rsidP="005664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:rsidR="005664F6" w:rsidRPr="00C4350C" w:rsidRDefault="005664F6" w:rsidP="005664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669" w:type="dxa"/>
            <w:vAlign w:val="center"/>
          </w:tcPr>
          <w:p w:rsidR="005664F6" w:rsidRPr="00C4350C" w:rsidRDefault="005664F6" w:rsidP="005664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402" w:type="dxa"/>
            <w:vAlign w:val="center"/>
          </w:tcPr>
          <w:p w:rsidR="005664F6" w:rsidRPr="00C4350C" w:rsidRDefault="005664F6" w:rsidP="005664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570EDB" w:rsidRPr="00C4350C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70EDB" w:rsidRPr="0020495B" w:rsidRDefault="00570EDB" w:rsidP="00851CA8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2268" w:type="dxa"/>
            <w:vAlign w:val="center"/>
          </w:tcPr>
          <w:p w:rsidR="00570EDB" w:rsidRPr="0020495B" w:rsidRDefault="00570EDB" w:rsidP="00B63897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10h30</w:t>
            </w:r>
          </w:p>
        </w:tc>
        <w:tc>
          <w:tcPr>
            <w:tcW w:w="5669" w:type="dxa"/>
            <w:vAlign w:val="center"/>
          </w:tcPr>
          <w:p w:rsidR="00570EDB" w:rsidRPr="005C1824" w:rsidRDefault="00570EDB" w:rsidP="00B60E4C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Assurance internationale</w:t>
            </w:r>
          </w:p>
        </w:tc>
        <w:tc>
          <w:tcPr>
            <w:tcW w:w="3402" w:type="dxa"/>
            <w:vMerge w:val="restart"/>
            <w:vAlign w:val="center"/>
          </w:tcPr>
          <w:p w:rsidR="00570EDB" w:rsidRPr="00C4350C" w:rsidRDefault="00570EDB" w:rsidP="00AC2AE9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Salle 01</w:t>
            </w:r>
          </w:p>
        </w:tc>
      </w:tr>
      <w:tr w:rsidR="00570EDB" w:rsidRPr="00C4350C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70EDB" w:rsidRPr="0020495B" w:rsidRDefault="00570EDB" w:rsidP="00851CA8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2268" w:type="dxa"/>
            <w:vAlign w:val="center"/>
          </w:tcPr>
          <w:p w:rsidR="00570EDB" w:rsidRPr="0020495B" w:rsidRDefault="00570EDB" w:rsidP="00B63897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12h30</w:t>
            </w:r>
          </w:p>
        </w:tc>
        <w:tc>
          <w:tcPr>
            <w:tcW w:w="5669" w:type="dxa"/>
            <w:vAlign w:val="center"/>
          </w:tcPr>
          <w:p w:rsidR="00570EDB" w:rsidRPr="005C1824" w:rsidRDefault="00570EDB" w:rsidP="00B60E4C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Management de portefeuille</w:t>
            </w:r>
          </w:p>
        </w:tc>
        <w:tc>
          <w:tcPr>
            <w:tcW w:w="3402" w:type="dxa"/>
            <w:vMerge/>
            <w:vAlign w:val="center"/>
          </w:tcPr>
          <w:p w:rsidR="00570EDB" w:rsidRPr="00C4350C" w:rsidRDefault="00570EDB" w:rsidP="00AC2AE9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70EDB" w:rsidRPr="00C4350C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70EDB" w:rsidRPr="0020495B" w:rsidRDefault="00570EDB" w:rsidP="00851CA8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 22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2268" w:type="dxa"/>
            <w:vAlign w:val="center"/>
          </w:tcPr>
          <w:p w:rsidR="00570EDB" w:rsidRPr="0020495B" w:rsidRDefault="00570EDB" w:rsidP="00B63897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10h30</w:t>
            </w:r>
          </w:p>
        </w:tc>
        <w:tc>
          <w:tcPr>
            <w:tcW w:w="5669" w:type="dxa"/>
            <w:vAlign w:val="center"/>
          </w:tcPr>
          <w:p w:rsidR="00570EDB" w:rsidRPr="005C1824" w:rsidRDefault="00570EDB" w:rsidP="00B60E4C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Technique douanière</w:t>
            </w:r>
          </w:p>
        </w:tc>
        <w:tc>
          <w:tcPr>
            <w:tcW w:w="3402" w:type="dxa"/>
            <w:vMerge/>
            <w:vAlign w:val="center"/>
          </w:tcPr>
          <w:p w:rsidR="00570EDB" w:rsidRPr="00C4350C" w:rsidRDefault="00570EDB" w:rsidP="00AC2AE9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70EDB" w:rsidRPr="00C4350C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70EDB" w:rsidRPr="0020495B" w:rsidRDefault="00570EDB" w:rsidP="00851CA8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Jeu 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22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2268" w:type="dxa"/>
            <w:vAlign w:val="center"/>
          </w:tcPr>
          <w:p w:rsidR="00570EDB" w:rsidRPr="0020495B" w:rsidRDefault="00570EDB" w:rsidP="00B63897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12h30</w:t>
            </w:r>
          </w:p>
        </w:tc>
        <w:tc>
          <w:tcPr>
            <w:tcW w:w="5669" w:type="dxa"/>
            <w:vAlign w:val="center"/>
          </w:tcPr>
          <w:p w:rsidR="00570EDB" w:rsidRPr="005664F6" w:rsidRDefault="00570EDB" w:rsidP="00B60E4C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0D31">
              <w:rPr>
                <w:rFonts w:asciiTheme="majorBidi" w:hAnsiTheme="majorBidi" w:cstheme="majorBidi"/>
                <w:sz w:val="24"/>
                <w:szCs w:val="24"/>
              </w:rPr>
              <w:t>Méthodologie de préparation d’un mémoire de master</w:t>
            </w:r>
          </w:p>
        </w:tc>
        <w:tc>
          <w:tcPr>
            <w:tcW w:w="3402" w:type="dxa"/>
            <w:vMerge/>
            <w:vAlign w:val="center"/>
          </w:tcPr>
          <w:p w:rsidR="00570EDB" w:rsidRPr="00C4350C" w:rsidRDefault="00570EDB" w:rsidP="00AC2AE9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70EDB" w:rsidRPr="00C4350C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70EDB" w:rsidRPr="0020495B" w:rsidRDefault="00570EDB" w:rsidP="00851CA8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25/05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2268" w:type="dxa"/>
            <w:vAlign w:val="center"/>
          </w:tcPr>
          <w:p w:rsidR="00570EDB" w:rsidRPr="0020495B" w:rsidRDefault="00570EDB" w:rsidP="00B63897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10h30</w:t>
            </w:r>
          </w:p>
        </w:tc>
        <w:tc>
          <w:tcPr>
            <w:tcW w:w="5669" w:type="dxa"/>
            <w:vAlign w:val="center"/>
          </w:tcPr>
          <w:p w:rsidR="00570EDB" w:rsidRPr="00F80D31" w:rsidRDefault="00570EDB" w:rsidP="00B60E4C">
            <w:pPr>
              <w:contextualSpacing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Econométrie approfondie</w:t>
            </w:r>
          </w:p>
        </w:tc>
        <w:tc>
          <w:tcPr>
            <w:tcW w:w="3402" w:type="dxa"/>
            <w:vMerge/>
            <w:vAlign w:val="center"/>
          </w:tcPr>
          <w:p w:rsidR="00570EDB" w:rsidRPr="00C4350C" w:rsidRDefault="00570EDB" w:rsidP="00AC2AE9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70EDB" w:rsidRPr="00C4350C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70EDB" w:rsidRPr="0020495B" w:rsidRDefault="00570EDB" w:rsidP="00851CA8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25/05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2268" w:type="dxa"/>
            <w:vAlign w:val="center"/>
          </w:tcPr>
          <w:p w:rsidR="00570EDB" w:rsidRPr="0020495B" w:rsidRDefault="00570EDB" w:rsidP="00B63897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12h30</w:t>
            </w:r>
          </w:p>
        </w:tc>
        <w:tc>
          <w:tcPr>
            <w:tcW w:w="5669" w:type="dxa"/>
            <w:vAlign w:val="center"/>
          </w:tcPr>
          <w:p w:rsidR="00570EDB" w:rsidRPr="005664F6" w:rsidRDefault="00570EDB" w:rsidP="00B60E4C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C1824">
              <w:rPr>
                <w:rFonts w:asciiTheme="majorBidi" w:hAnsiTheme="majorBidi" w:cstheme="majorBidi"/>
                <w:sz w:val="28"/>
                <w:szCs w:val="28"/>
              </w:rPr>
              <w:t xml:space="preserve">Droit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douanier</w:t>
            </w:r>
          </w:p>
        </w:tc>
        <w:tc>
          <w:tcPr>
            <w:tcW w:w="3402" w:type="dxa"/>
            <w:vMerge/>
            <w:vAlign w:val="center"/>
          </w:tcPr>
          <w:p w:rsidR="00570EDB" w:rsidRPr="00C4350C" w:rsidRDefault="00570EDB" w:rsidP="00AC2AE9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70EDB" w:rsidRPr="00C4350C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70EDB" w:rsidRPr="0020495B" w:rsidRDefault="00570EDB" w:rsidP="00851CA8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 26/05/2025</w:t>
            </w:r>
          </w:p>
        </w:tc>
        <w:tc>
          <w:tcPr>
            <w:tcW w:w="2268" w:type="dxa"/>
            <w:vAlign w:val="center"/>
          </w:tcPr>
          <w:p w:rsidR="00570EDB" w:rsidRPr="0020495B" w:rsidRDefault="00570EDB" w:rsidP="00B63897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10h30</w:t>
            </w:r>
          </w:p>
        </w:tc>
        <w:tc>
          <w:tcPr>
            <w:tcW w:w="5669" w:type="dxa"/>
            <w:vAlign w:val="center"/>
          </w:tcPr>
          <w:p w:rsidR="00570EDB" w:rsidRPr="005664F6" w:rsidRDefault="00570EDB" w:rsidP="00B60E4C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Ingénierie Financière</w:t>
            </w:r>
          </w:p>
        </w:tc>
        <w:tc>
          <w:tcPr>
            <w:tcW w:w="3402" w:type="dxa"/>
            <w:vMerge/>
            <w:vAlign w:val="center"/>
          </w:tcPr>
          <w:p w:rsidR="00570EDB" w:rsidRPr="00C4350C" w:rsidRDefault="00570EDB" w:rsidP="00AC2AE9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664F6" w:rsidRPr="00C4350C" w:rsidRDefault="000F30B8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4"/>
          <w:szCs w:val="24"/>
        </w:rPr>
        <w:br w:type="page"/>
      </w:r>
      <w:r w:rsidR="005664F6" w:rsidRPr="00C4350C">
        <w:rPr>
          <w:rFonts w:asciiTheme="majorBidi" w:hAnsiTheme="majorBidi" w:cstheme="majorBidi"/>
          <w:sz w:val="20"/>
          <w:szCs w:val="20"/>
        </w:rPr>
        <w:lastRenderedPageBreak/>
        <w:t>Université Mouloud Mammeri de Tizi-Ouzou</w:t>
      </w: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62390D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C4350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Master 1 </w:t>
      </w:r>
      <w:r w:rsidR="0002064B" w:rsidRPr="00C4350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: COMMERCE</w:t>
      </w:r>
      <w:r w:rsidRPr="00C4350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 ET FINANCE </w:t>
      </w:r>
    </w:p>
    <w:p w:rsidR="0062390D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62390D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5664F6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C4350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Planning des examens </w:t>
      </w:r>
      <w:r w:rsidR="005F4856" w:rsidRPr="00C4350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de remplacement </w:t>
      </w:r>
      <w:r w:rsidRPr="00C4350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du semestre</w:t>
      </w:r>
      <w:r w:rsidR="00B60E4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 2</w:t>
      </w: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410" w:type="dxa"/>
        <w:jc w:val="center"/>
        <w:tblLook w:val="04A0"/>
      </w:tblPr>
      <w:tblGrid>
        <w:gridCol w:w="2835"/>
        <w:gridCol w:w="2268"/>
        <w:gridCol w:w="5905"/>
        <w:gridCol w:w="3402"/>
      </w:tblGrid>
      <w:tr w:rsidR="005664F6" w:rsidRPr="00C4350C" w:rsidTr="0002064B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C4350C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:rsidR="005664F6" w:rsidRPr="00C4350C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905" w:type="dxa"/>
            <w:vAlign w:val="center"/>
          </w:tcPr>
          <w:p w:rsidR="005664F6" w:rsidRPr="00C4350C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402" w:type="dxa"/>
            <w:vAlign w:val="center"/>
          </w:tcPr>
          <w:p w:rsidR="005664F6" w:rsidRPr="00C4350C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570EDB" w:rsidRPr="00C4350C" w:rsidTr="0002064B">
        <w:trPr>
          <w:trHeight w:val="567"/>
          <w:jc w:val="center"/>
        </w:trPr>
        <w:tc>
          <w:tcPr>
            <w:tcW w:w="2835" w:type="dxa"/>
            <w:vAlign w:val="center"/>
          </w:tcPr>
          <w:p w:rsidR="00570EDB" w:rsidRPr="0020495B" w:rsidRDefault="00570EDB" w:rsidP="00851CA8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2268" w:type="dxa"/>
            <w:vAlign w:val="center"/>
          </w:tcPr>
          <w:p w:rsidR="00570EDB" w:rsidRPr="0020495B" w:rsidRDefault="00570EDB" w:rsidP="00B63897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10h30</w:t>
            </w:r>
          </w:p>
        </w:tc>
        <w:tc>
          <w:tcPr>
            <w:tcW w:w="5905" w:type="dxa"/>
            <w:vAlign w:val="center"/>
          </w:tcPr>
          <w:p w:rsidR="00570EDB" w:rsidRPr="005C1824" w:rsidRDefault="00570EDB" w:rsidP="00B60E4C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Théorie financière</w:t>
            </w:r>
          </w:p>
        </w:tc>
        <w:tc>
          <w:tcPr>
            <w:tcW w:w="3402" w:type="dxa"/>
            <w:vMerge w:val="restart"/>
            <w:vAlign w:val="center"/>
          </w:tcPr>
          <w:p w:rsidR="00570EDB" w:rsidRPr="00C4350C" w:rsidRDefault="00570EDB" w:rsidP="00CC1E1E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Salle 02</w:t>
            </w:r>
          </w:p>
        </w:tc>
      </w:tr>
      <w:tr w:rsidR="00570EDB" w:rsidRPr="00C4350C" w:rsidTr="0002064B">
        <w:trPr>
          <w:trHeight w:val="567"/>
          <w:jc w:val="center"/>
        </w:trPr>
        <w:tc>
          <w:tcPr>
            <w:tcW w:w="2835" w:type="dxa"/>
            <w:vAlign w:val="center"/>
          </w:tcPr>
          <w:p w:rsidR="00570EDB" w:rsidRPr="0020495B" w:rsidRDefault="00570EDB" w:rsidP="00851CA8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2268" w:type="dxa"/>
            <w:vAlign w:val="center"/>
          </w:tcPr>
          <w:p w:rsidR="00570EDB" w:rsidRPr="0020495B" w:rsidRDefault="00570EDB" w:rsidP="00B63897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12h30</w:t>
            </w:r>
          </w:p>
        </w:tc>
        <w:tc>
          <w:tcPr>
            <w:tcW w:w="5905" w:type="dxa"/>
            <w:vAlign w:val="center"/>
          </w:tcPr>
          <w:p w:rsidR="00570EDB" w:rsidRPr="00E2727E" w:rsidRDefault="00570EDB" w:rsidP="00B60E4C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2727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Management des activités du commerce extérieur</w:t>
            </w:r>
          </w:p>
        </w:tc>
        <w:tc>
          <w:tcPr>
            <w:tcW w:w="3402" w:type="dxa"/>
            <w:vMerge/>
            <w:vAlign w:val="center"/>
          </w:tcPr>
          <w:p w:rsidR="00570EDB" w:rsidRPr="00C4350C" w:rsidRDefault="00570EDB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70EDB" w:rsidRPr="00C4350C" w:rsidTr="0002064B">
        <w:trPr>
          <w:trHeight w:val="567"/>
          <w:jc w:val="center"/>
        </w:trPr>
        <w:tc>
          <w:tcPr>
            <w:tcW w:w="2835" w:type="dxa"/>
            <w:vAlign w:val="center"/>
          </w:tcPr>
          <w:p w:rsidR="00570EDB" w:rsidRPr="0020495B" w:rsidRDefault="00570EDB" w:rsidP="00851CA8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 22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2268" w:type="dxa"/>
            <w:vAlign w:val="center"/>
          </w:tcPr>
          <w:p w:rsidR="00570EDB" w:rsidRPr="0020495B" w:rsidRDefault="00570EDB" w:rsidP="00B63897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10h30</w:t>
            </w:r>
          </w:p>
        </w:tc>
        <w:tc>
          <w:tcPr>
            <w:tcW w:w="5905" w:type="dxa"/>
            <w:vAlign w:val="center"/>
          </w:tcPr>
          <w:p w:rsidR="00570EDB" w:rsidRPr="005C1824" w:rsidRDefault="00570EDB" w:rsidP="00B60E4C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Droit des activités commerciales</w:t>
            </w:r>
          </w:p>
        </w:tc>
        <w:tc>
          <w:tcPr>
            <w:tcW w:w="3402" w:type="dxa"/>
            <w:vMerge/>
            <w:vAlign w:val="center"/>
          </w:tcPr>
          <w:p w:rsidR="00570EDB" w:rsidRPr="00C4350C" w:rsidRDefault="00570EDB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70EDB" w:rsidRPr="00C4350C" w:rsidTr="0002064B">
        <w:trPr>
          <w:trHeight w:val="567"/>
          <w:jc w:val="center"/>
        </w:trPr>
        <w:tc>
          <w:tcPr>
            <w:tcW w:w="2835" w:type="dxa"/>
            <w:vAlign w:val="center"/>
          </w:tcPr>
          <w:p w:rsidR="00570EDB" w:rsidRPr="0020495B" w:rsidRDefault="00570EDB" w:rsidP="00851CA8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Jeu 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22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2268" w:type="dxa"/>
            <w:vAlign w:val="center"/>
          </w:tcPr>
          <w:p w:rsidR="00570EDB" w:rsidRPr="0020495B" w:rsidRDefault="00570EDB" w:rsidP="00B63897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12h30</w:t>
            </w:r>
          </w:p>
        </w:tc>
        <w:tc>
          <w:tcPr>
            <w:tcW w:w="5905" w:type="dxa"/>
            <w:vAlign w:val="center"/>
          </w:tcPr>
          <w:p w:rsidR="00570EDB" w:rsidRPr="005C1824" w:rsidRDefault="00570EDB" w:rsidP="00B60E4C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Management de la relation client</w:t>
            </w:r>
          </w:p>
        </w:tc>
        <w:tc>
          <w:tcPr>
            <w:tcW w:w="3402" w:type="dxa"/>
            <w:vMerge/>
            <w:vAlign w:val="center"/>
          </w:tcPr>
          <w:p w:rsidR="00570EDB" w:rsidRPr="00C4350C" w:rsidRDefault="00570EDB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70EDB" w:rsidRPr="00C4350C" w:rsidTr="0002064B">
        <w:trPr>
          <w:trHeight w:val="567"/>
          <w:jc w:val="center"/>
        </w:trPr>
        <w:tc>
          <w:tcPr>
            <w:tcW w:w="2835" w:type="dxa"/>
            <w:vAlign w:val="center"/>
          </w:tcPr>
          <w:p w:rsidR="00570EDB" w:rsidRPr="0020495B" w:rsidRDefault="00570EDB" w:rsidP="00851CA8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25/05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2268" w:type="dxa"/>
            <w:vAlign w:val="center"/>
          </w:tcPr>
          <w:p w:rsidR="00570EDB" w:rsidRPr="0020495B" w:rsidRDefault="00570EDB" w:rsidP="00B63897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10h30</w:t>
            </w:r>
          </w:p>
        </w:tc>
        <w:tc>
          <w:tcPr>
            <w:tcW w:w="5905" w:type="dxa"/>
            <w:vAlign w:val="center"/>
          </w:tcPr>
          <w:p w:rsidR="00570EDB" w:rsidRPr="00E2727E" w:rsidRDefault="00570EDB" w:rsidP="00AC32E3">
            <w:pPr>
              <w:contextualSpacing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Management de la force de vente</w:t>
            </w:r>
          </w:p>
        </w:tc>
        <w:tc>
          <w:tcPr>
            <w:tcW w:w="3402" w:type="dxa"/>
            <w:vMerge/>
            <w:vAlign w:val="center"/>
          </w:tcPr>
          <w:p w:rsidR="00570EDB" w:rsidRPr="00C4350C" w:rsidRDefault="00570EDB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70EDB" w:rsidRPr="00C4350C" w:rsidTr="0002064B">
        <w:trPr>
          <w:trHeight w:val="567"/>
          <w:jc w:val="center"/>
        </w:trPr>
        <w:tc>
          <w:tcPr>
            <w:tcW w:w="2835" w:type="dxa"/>
            <w:vAlign w:val="center"/>
          </w:tcPr>
          <w:p w:rsidR="00570EDB" w:rsidRPr="0020495B" w:rsidRDefault="00570EDB" w:rsidP="00851CA8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25/05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2268" w:type="dxa"/>
            <w:vAlign w:val="center"/>
          </w:tcPr>
          <w:p w:rsidR="00570EDB" w:rsidRPr="0020495B" w:rsidRDefault="00570EDB" w:rsidP="00B63897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12h30</w:t>
            </w:r>
          </w:p>
        </w:tc>
        <w:tc>
          <w:tcPr>
            <w:tcW w:w="5905" w:type="dxa"/>
            <w:vAlign w:val="center"/>
          </w:tcPr>
          <w:p w:rsidR="00570EDB" w:rsidRPr="005C1824" w:rsidRDefault="00570EDB" w:rsidP="00B60E4C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Méthodes quantitatives en marketing</w:t>
            </w:r>
          </w:p>
        </w:tc>
        <w:tc>
          <w:tcPr>
            <w:tcW w:w="3402" w:type="dxa"/>
            <w:vMerge/>
            <w:vAlign w:val="center"/>
          </w:tcPr>
          <w:p w:rsidR="00570EDB" w:rsidRPr="00C4350C" w:rsidRDefault="00570EDB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70EDB" w:rsidRPr="00C4350C" w:rsidTr="0002064B">
        <w:trPr>
          <w:trHeight w:val="236"/>
          <w:jc w:val="center"/>
        </w:trPr>
        <w:tc>
          <w:tcPr>
            <w:tcW w:w="2835" w:type="dxa"/>
            <w:vAlign w:val="center"/>
          </w:tcPr>
          <w:p w:rsidR="00570EDB" w:rsidRPr="0020495B" w:rsidRDefault="00570EDB" w:rsidP="00851CA8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 26/05/2025</w:t>
            </w:r>
          </w:p>
        </w:tc>
        <w:tc>
          <w:tcPr>
            <w:tcW w:w="2268" w:type="dxa"/>
            <w:vAlign w:val="center"/>
          </w:tcPr>
          <w:p w:rsidR="00570EDB" w:rsidRPr="0020495B" w:rsidRDefault="00570EDB" w:rsidP="00B63897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10h30</w:t>
            </w:r>
          </w:p>
        </w:tc>
        <w:tc>
          <w:tcPr>
            <w:tcW w:w="5905" w:type="dxa"/>
            <w:vAlign w:val="center"/>
          </w:tcPr>
          <w:p w:rsidR="00570EDB" w:rsidRPr="005C1824" w:rsidRDefault="00570EDB" w:rsidP="00B60E4C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2727E">
              <w:rPr>
                <w:rFonts w:asciiTheme="majorBidi" w:hAnsiTheme="majorBidi" w:cstheme="majorBidi"/>
                <w:sz w:val="26"/>
                <w:szCs w:val="26"/>
              </w:rPr>
              <w:t>Méthodologie de préparation d’un mémoire de master</w:t>
            </w:r>
          </w:p>
        </w:tc>
        <w:tc>
          <w:tcPr>
            <w:tcW w:w="3402" w:type="dxa"/>
            <w:vMerge/>
            <w:vAlign w:val="center"/>
          </w:tcPr>
          <w:p w:rsidR="00570EDB" w:rsidRPr="00C4350C" w:rsidRDefault="00570EDB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C4350C">
        <w:rPr>
          <w:rFonts w:asciiTheme="majorBidi" w:hAnsiTheme="majorBidi" w:cstheme="majorBidi"/>
          <w:sz w:val="24"/>
          <w:szCs w:val="24"/>
        </w:rPr>
        <w:br w:type="page"/>
      </w: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t>Université Mouloud Mammeri de Tizi-Ouzou</w:t>
      </w: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62390D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C4350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Master 1 : MARKETING</w:t>
      </w:r>
    </w:p>
    <w:p w:rsidR="0062390D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62390D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5664F6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C4350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Planning des examens</w:t>
      </w:r>
      <w:r w:rsidR="005F4856" w:rsidRPr="00C4350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 de remplacement</w:t>
      </w:r>
      <w:r w:rsidRPr="00C4350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 du semestre </w:t>
      </w:r>
      <w:r w:rsidR="00B60E4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2</w:t>
      </w: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582" w:type="dxa"/>
        <w:jc w:val="center"/>
        <w:tblLook w:val="04A0"/>
      </w:tblPr>
      <w:tblGrid>
        <w:gridCol w:w="2835"/>
        <w:gridCol w:w="2268"/>
        <w:gridCol w:w="6077"/>
        <w:gridCol w:w="3402"/>
      </w:tblGrid>
      <w:tr w:rsidR="005664F6" w:rsidRPr="00C4350C" w:rsidTr="0002064B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C4350C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:rsidR="005664F6" w:rsidRPr="00C4350C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6077" w:type="dxa"/>
            <w:vAlign w:val="center"/>
          </w:tcPr>
          <w:p w:rsidR="005664F6" w:rsidRPr="00C4350C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402" w:type="dxa"/>
            <w:vAlign w:val="center"/>
          </w:tcPr>
          <w:p w:rsidR="005664F6" w:rsidRPr="00C4350C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570EDB" w:rsidRPr="00C4350C" w:rsidTr="0002064B">
        <w:trPr>
          <w:trHeight w:val="567"/>
          <w:jc w:val="center"/>
        </w:trPr>
        <w:tc>
          <w:tcPr>
            <w:tcW w:w="2835" w:type="dxa"/>
            <w:vAlign w:val="center"/>
          </w:tcPr>
          <w:p w:rsidR="00570EDB" w:rsidRPr="0020495B" w:rsidRDefault="00570EDB" w:rsidP="00851CA8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2268" w:type="dxa"/>
            <w:vAlign w:val="center"/>
          </w:tcPr>
          <w:p w:rsidR="00570EDB" w:rsidRPr="0020495B" w:rsidRDefault="00570EDB" w:rsidP="00B63897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10h30</w:t>
            </w:r>
          </w:p>
        </w:tc>
        <w:tc>
          <w:tcPr>
            <w:tcW w:w="6077" w:type="dxa"/>
            <w:vAlign w:val="center"/>
          </w:tcPr>
          <w:p w:rsidR="00570EDB" w:rsidRPr="00401074" w:rsidRDefault="00570EDB" w:rsidP="00B60E4C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Management de la qualité</w:t>
            </w:r>
          </w:p>
        </w:tc>
        <w:tc>
          <w:tcPr>
            <w:tcW w:w="3402" w:type="dxa"/>
            <w:vMerge w:val="restart"/>
            <w:vAlign w:val="center"/>
          </w:tcPr>
          <w:p w:rsidR="00570EDB" w:rsidRPr="00C4350C" w:rsidRDefault="00570EDB" w:rsidP="00CC1E1E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Salle 03</w:t>
            </w:r>
          </w:p>
        </w:tc>
      </w:tr>
      <w:tr w:rsidR="00570EDB" w:rsidRPr="00C4350C" w:rsidTr="0002064B">
        <w:trPr>
          <w:trHeight w:val="567"/>
          <w:jc w:val="center"/>
        </w:trPr>
        <w:tc>
          <w:tcPr>
            <w:tcW w:w="2835" w:type="dxa"/>
            <w:vAlign w:val="center"/>
          </w:tcPr>
          <w:p w:rsidR="00570EDB" w:rsidRPr="0020495B" w:rsidRDefault="00570EDB" w:rsidP="00851CA8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2268" w:type="dxa"/>
            <w:vAlign w:val="center"/>
          </w:tcPr>
          <w:p w:rsidR="00570EDB" w:rsidRPr="0020495B" w:rsidRDefault="00570EDB" w:rsidP="00B63897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12h30</w:t>
            </w:r>
          </w:p>
        </w:tc>
        <w:tc>
          <w:tcPr>
            <w:tcW w:w="6077" w:type="dxa"/>
            <w:vAlign w:val="center"/>
          </w:tcPr>
          <w:p w:rsidR="00570EDB" w:rsidRPr="00401074" w:rsidRDefault="00570EDB" w:rsidP="00B60E4C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Ingénierie et conception publicitaire</w:t>
            </w:r>
          </w:p>
        </w:tc>
        <w:tc>
          <w:tcPr>
            <w:tcW w:w="3402" w:type="dxa"/>
            <w:vMerge/>
            <w:vAlign w:val="center"/>
          </w:tcPr>
          <w:p w:rsidR="00570EDB" w:rsidRPr="00C4350C" w:rsidRDefault="00570EDB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70EDB" w:rsidRPr="00C4350C" w:rsidTr="0002064B">
        <w:trPr>
          <w:trHeight w:val="567"/>
          <w:jc w:val="center"/>
        </w:trPr>
        <w:tc>
          <w:tcPr>
            <w:tcW w:w="2835" w:type="dxa"/>
            <w:vAlign w:val="center"/>
          </w:tcPr>
          <w:p w:rsidR="00570EDB" w:rsidRPr="0020495B" w:rsidRDefault="00570EDB" w:rsidP="00851CA8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 22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2268" w:type="dxa"/>
            <w:vAlign w:val="center"/>
          </w:tcPr>
          <w:p w:rsidR="00570EDB" w:rsidRPr="0020495B" w:rsidRDefault="00570EDB" w:rsidP="00B63897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10h30</w:t>
            </w:r>
          </w:p>
        </w:tc>
        <w:tc>
          <w:tcPr>
            <w:tcW w:w="6077" w:type="dxa"/>
            <w:vAlign w:val="center"/>
          </w:tcPr>
          <w:p w:rsidR="00570EDB" w:rsidRPr="00401074" w:rsidRDefault="00570EDB" w:rsidP="00B60E4C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Management de la relation client</w:t>
            </w:r>
          </w:p>
        </w:tc>
        <w:tc>
          <w:tcPr>
            <w:tcW w:w="3402" w:type="dxa"/>
            <w:vMerge/>
            <w:vAlign w:val="center"/>
          </w:tcPr>
          <w:p w:rsidR="00570EDB" w:rsidRPr="00C4350C" w:rsidRDefault="00570EDB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70EDB" w:rsidRPr="00C4350C" w:rsidTr="0002064B">
        <w:trPr>
          <w:trHeight w:val="567"/>
          <w:jc w:val="center"/>
        </w:trPr>
        <w:tc>
          <w:tcPr>
            <w:tcW w:w="2835" w:type="dxa"/>
            <w:vAlign w:val="center"/>
          </w:tcPr>
          <w:p w:rsidR="00570EDB" w:rsidRPr="0020495B" w:rsidRDefault="00570EDB" w:rsidP="00851CA8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Jeu 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22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2268" w:type="dxa"/>
            <w:vAlign w:val="center"/>
          </w:tcPr>
          <w:p w:rsidR="00570EDB" w:rsidRPr="0020495B" w:rsidRDefault="00570EDB" w:rsidP="00B63897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12h30</w:t>
            </w:r>
          </w:p>
        </w:tc>
        <w:tc>
          <w:tcPr>
            <w:tcW w:w="6077" w:type="dxa"/>
            <w:vAlign w:val="center"/>
          </w:tcPr>
          <w:p w:rsidR="00570EDB" w:rsidRPr="00401074" w:rsidRDefault="00570EDB" w:rsidP="00B60E4C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Marketing islamique</w:t>
            </w:r>
          </w:p>
        </w:tc>
        <w:tc>
          <w:tcPr>
            <w:tcW w:w="3402" w:type="dxa"/>
            <w:vMerge/>
            <w:vAlign w:val="center"/>
          </w:tcPr>
          <w:p w:rsidR="00570EDB" w:rsidRPr="00C4350C" w:rsidRDefault="00570EDB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70EDB" w:rsidRPr="00C4350C" w:rsidTr="0002064B">
        <w:trPr>
          <w:trHeight w:val="567"/>
          <w:jc w:val="center"/>
        </w:trPr>
        <w:tc>
          <w:tcPr>
            <w:tcW w:w="2835" w:type="dxa"/>
            <w:vAlign w:val="center"/>
          </w:tcPr>
          <w:p w:rsidR="00570EDB" w:rsidRPr="0020495B" w:rsidRDefault="00570EDB" w:rsidP="00851CA8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25/05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2268" w:type="dxa"/>
            <w:vAlign w:val="center"/>
          </w:tcPr>
          <w:p w:rsidR="00570EDB" w:rsidRPr="0020495B" w:rsidRDefault="00570EDB" w:rsidP="00B63897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10h30</w:t>
            </w:r>
          </w:p>
        </w:tc>
        <w:tc>
          <w:tcPr>
            <w:tcW w:w="6077" w:type="dxa"/>
            <w:vAlign w:val="center"/>
          </w:tcPr>
          <w:p w:rsidR="00570EDB" w:rsidRPr="00401074" w:rsidRDefault="00570EDB" w:rsidP="00B60E4C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Management de la marque</w:t>
            </w:r>
          </w:p>
        </w:tc>
        <w:tc>
          <w:tcPr>
            <w:tcW w:w="3402" w:type="dxa"/>
            <w:vMerge/>
            <w:vAlign w:val="center"/>
          </w:tcPr>
          <w:p w:rsidR="00570EDB" w:rsidRPr="00C4350C" w:rsidRDefault="00570EDB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70EDB" w:rsidRPr="00C4350C" w:rsidTr="0002064B">
        <w:trPr>
          <w:trHeight w:val="567"/>
          <w:jc w:val="center"/>
        </w:trPr>
        <w:tc>
          <w:tcPr>
            <w:tcW w:w="2835" w:type="dxa"/>
            <w:vAlign w:val="center"/>
          </w:tcPr>
          <w:p w:rsidR="00570EDB" w:rsidRPr="0020495B" w:rsidRDefault="00570EDB" w:rsidP="00851CA8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25/05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2268" w:type="dxa"/>
            <w:vAlign w:val="center"/>
          </w:tcPr>
          <w:p w:rsidR="00570EDB" w:rsidRPr="0020495B" w:rsidRDefault="00570EDB" w:rsidP="00B63897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12h30</w:t>
            </w:r>
          </w:p>
        </w:tc>
        <w:tc>
          <w:tcPr>
            <w:tcW w:w="6077" w:type="dxa"/>
            <w:vAlign w:val="center"/>
          </w:tcPr>
          <w:p w:rsidR="00570EDB" w:rsidRPr="0059548E" w:rsidRDefault="00570EDB" w:rsidP="00B60E4C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</w:rPr>
            </w:pPr>
            <w:r w:rsidRPr="0059548E">
              <w:rPr>
                <w:rFonts w:asciiTheme="majorBidi" w:hAnsiTheme="majorBidi" w:cstheme="majorBidi"/>
                <w:sz w:val="26"/>
                <w:szCs w:val="26"/>
              </w:rPr>
              <w:t>Méthodologie de préparation d’un mémoire de master</w:t>
            </w:r>
          </w:p>
        </w:tc>
        <w:tc>
          <w:tcPr>
            <w:tcW w:w="3402" w:type="dxa"/>
            <w:vMerge/>
            <w:vAlign w:val="center"/>
          </w:tcPr>
          <w:p w:rsidR="00570EDB" w:rsidRPr="00C4350C" w:rsidRDefault="00570EDB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70EDB" w:rsidRPr="00C4350C" w:rsidTr="0002064B">
        <w:trPr>
          <w:trHeight w:val="567"/>
          <w:jc w:val="center"/>
        </w:trPr>
        <w:tc>
          <w:tcPr>
            <w:tcW w:w="2835" w:type="dxa"/>
            <w:vAlign w:val="center"/>
          </w:tcPr>
          <w:p w:rsidR="00570EDB" w:rsidRPr="0020495B" w:rsidRDefault="00570EDB" w:rsidP="00851CA8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 26/05/2025</w:t>
            </w:r>
          </w:p>
        </w:tc>
        <w:tc>
          <w:tcPr>
            <w:tcW w:w="2268" w:type="dxa"/>
            <w:vAlign w:val="center"/>
          </w:tcPr>
          <w:p w:rsidR="00570EDB" w:rsidRPr="0020495B" w:rsidRDefault="00570EDB" w:rsidP="00B63897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10h30</w:t>
            </w:r>
          </w:p>
        </w:tc>
        <w:tc>
          <w:tcPr>
            <w:tcW w:w="6077" w:type="dxa"/>
            <w:vAlign w:val="center"/>
          </w:tcPr>
          <w:p w:rsidR="00570EDB" w:rsidRDefault="00570EDB" w:rsidP="00B60E4C">
            <w:pPr>
              <w:ind w:firstLine="113"/>
              <w:jc w:val="center"/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Méthodes quantitatives en marketing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vAlign w:val="center"/>
          </w:tcPr>
          <w:p w:rsidR="00570EDB" w:rsidRPr="00C4350C" w:rsidRDefault="00570EDB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C4350C">
        <w:rPr>
          <w:rFonts w:asciiTheme="majorBidi" w:hAnsiTheme="majorBidi" w:cstheme="majorBidi"/>
          <w:sz w:val="24"/>
          <w:szCs w:val="24"/>
        </w:rPr>
        <w:br w:type="page"/>
      </w: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t>Université Mouloud Mammeri de Tizi-Ouzou</w:t>
      </w: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62390D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C4350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Master 1 : MARKETING DES SERVICES</w:t>
      </w:r>
    </w:p>
    <w:p w:rsidR="0062390D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62390D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5664F6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C4350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Planning des examens </w:t>
      </w:r>
      <w:r w:rsidR="005F4856" w:rsidRPr="00C4350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de remplacement </w:t>
      </w:r>
      <w:r w:rsidRPr="00C4350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du semestre </w:t>
      </w:r>
      <w:r w:rsidR="00B60E4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2</w:t>
      </w: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2902" w:type="dxa"/>
        <w:jc w:val="center"/>
        <w:tblLook w:val="04A0"/>
      </w:tblPr>
      <w:tblGrid>
        <w:gridCol w:w="2452"/>
        <w:gridCol w:w="1954"/>
        <w:gridCol w:w="6077"/>
        <w:gridCol w:w="2419"/>
      </w:tblGrid>
      <w:tr w:rsidR="004E387A" w:rsidRPr="00C4350C" w:rsidTr="0002064B">
        <w:trPr>
          <w:trHeight w:val="567"/>
          <w:jc w:val="center"/>
        </w:trPr>
        <w:tc>
          <w:tcPr>
            <w:tcW w:w="2452" w:type="dxa"/>
            <w:vAlign w:val="center"/>
          </w:tcPr>
          <w:p w:rsidR="004E387A" w:rsidRPr="00C4350C" w:rsidRDefault="004E387A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1954" w:type="dxa"/>
            <w:vAlign w:val="center"/>
          </w:tcPr>
          <w:p w:rsidR="004E387A" w:rsidRPr="00C4350C" w:rsidRDefault="004E387A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6077" w:type="dxa"/>
            <w:vAlign w:val="center"/>
          </w:tcPr>
          <w:p w:rsidR="004E387A" w:rsidRPr="00C4350C" w:rsidRDefault="004E387A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2419" w:type="dxa"/>
          </w:tcPr>
          <w:p w:rsidR="004E387A" w:rsidRPr="00C4350C" w:rsidRDefault="004E387A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570EDB" w:rsidRPr="00C4350C" w:rsidTr="0002064B">
        <w:trPr>
          <w:trHeight w:val="567"/>
          <w:jc w:val="center"/>
        </w:trPr>
        <w:tc>
          <w:tcPr>
            <w:tcW w:w="2452" w:type="dxa"/>
            <w:vAlign w:val="center"/>
          </w:tcPr>
          <w:p w:rsidR="00570EDB" w:rsidRPr="0020495B" w:rsidRDefault="00570EDB" w:rsidP="00851CA8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54" w:type="dxa"/>
            <w:vAlign w:val="center"/>
          </w:tcPr>
          <w:p w:rsidR="00570EDB" w:rsidRPr="0020495B" w:rsidRDefault="00570EDB" w:rsidP="00B63897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10h30</w:t>
            </w:r>
          </w:p>
        </w:tc>
        <w:tc>
          <w:tcPr>
            <w:tcW w:w="6077" w:type="dxa"/>
            <w:vAlign w:val="center"/>
          </w:tcPr>
          <w:p w:rsidR="00570EDB" w:rsidRPr="00C114DD" w:rsidRDefault="00570EDB" w:rsidP="00B60E4C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Management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de la qualité de service</w:t>
            </w:r>
          </w:p>
        </w:tc>
        <w:tc>
          <w:tcPr>
            <w:tcW w:w="2419" w:type="dxa"/>
            <w:vMerge w:val="restart"/>
            <w:vAlign w:val="center"/>
          </w:tcPr>
          <w:p w:rsidR="00570EDB" w:rsidRPr="00C4350C" w:rsidRDefault="00570EDB" w:rsidP="00685D69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Salle 04</w:t>
            </w:r>
          </w:p>
        </w:tc>
      </w:tr>
      <w:tr w:rsidR="00570EDB" w:rsidRPr="00C4350C" w:rsidTr="0002064B">
        <w:trPr>
          <w:trHeight w:val="567"/>
          <w:jc w:val="center"/>
        </w:trPr>
        <w:tc>
          <w:tcPr>
            <w:tcW w:w="2452" w:type="dxa"/>
            <w:vAlign w:val="center"/>
          </w:tcPr>
          <w:p w:rsidR="00570EDB" w:rsidRPr="0020495B" w:rsidRDefault="00570EDB" w:rsidP="00851CA8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54" w:type="dxa"/>
            <w:vAlign w:val="center"/>
          </w:tcPr>
          <w:p w:rsidR="00570EDB" w:rsidRPr="0020495B" w:rsidRDefault="00570EDB" w:rsidP="00B63897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12h30</w:t>
            </w:r>
          </w:p>
        </w:tc>
        <w:tc>
          <w:tcPr>
            <w:tcW w:w="6077" w:type="dxa"/>
            <w:vAlign w:val="center"/>
          </w:tcPr>
          <w:p w:rsidR="00570EDB" w:rsidRPr="00C114DD" w:rsidRDefault="00570EDB" w:rsidP="00B60E4C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Marketing des services publics</w:t>
            </w:r>
          </w:p>
        </w:tc>
        <w:tc>
          <w:tcPr>
            <w:tcW w:w="2419" w:type="dxa"/>
            <w:vMerge/>
          </w:tcPr>
          <w:p w:rsidR="00570EDB" w:rsidRPr="00C4350C" w:rsidRDefault="00570EDB" w:rsidP="004E387A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0EDB" w:rsidRPr="00C4350C" w:rsidTr="0002064B">
        <w:trPr>
          <w:trHeight w:val="567"/>
          <w:jc w:val="center"/>
        </w:trPr>
        <w:tc>
          <w:tcPr>
            <w:tcW w:w="2452" w:type="dxa"/>
            <w:vAlign w:val="center"/>
          </w:tcPr>
          <w:p w:rsidR="00570EDB" w:rsidRPr="0020495B" w:rsidRDefault="00570EDB" w:rsidP="00851CA8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 22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54" w:type="dxa"/>
            <w:vAlign w:val="center"/>
          </w:tcPr>
          <w:p w:rsidR="00570EDB" w:rsidRPr="0020495B" w:rsidRDefault="00570EDB" w:rsidP="00B63897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10h30</w:t>
            </w:r>
          </w:p>
        </w:tc>
        <w:tc>
          <w:tcPr>
            <w:tcW w:w="6077" w:type="dxa"/>
            <w:vAlign w:val="center"/>
          </w:tcPr>
          <w:p w:rsidR="00570EDB" w:rsidRPr="00C114DD" w:rsidRDefault="00570EDB" w:rsidP="00B60E4C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Management de la relation client</w:t>
            </w:r>
          </w:p>
        </w:tc>
        <w:tc>
          <w:tcPr>
            <w:tcW w:w="2419" w:type="dxa"/>
            <w:vMerge/>
          </w:tcPr>
          <w:p w:rsidR="00570EDB" w:rsidRPr="00C4350C" w:rsidRDefault="00570EDB" w:rsidP="004E387A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0EDB" w:rsidRPr="00C4350C" w:rsidTr="0002064B">
        <w:trPr>
          <w:trHeight w:val="567"/>
          <w:jc w:val="center"/>
        </w:trPr>
        <w:tc>
          <w:tcPr>
            <w:tcW w:w="2452" w:type="dxa"/>
            <w:vAlign w:val="center"/>
          </w:tcPr>
          <w:p w:rsidR="00570EDB" w:rsidRPr="0020495B" w:rsidRDefault="00570EDB" w:rsidP="00851CA8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Jeu 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22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54" w:type="dxa"/>
            <w:vAlign w:val="center"/>
          </w:tcPr>
          <w:p w:rsidR="00570EDB" w:rsidRPr="0020495B" w:rsidRDefault="00570EDB" w:rsidP="00B63897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12h30</w:t>
            </w:r>
          </w:p>
        </w:tc>
        <w:tc>
          <w:tcPr>
            <w:tcW w:w="6077" w:type="dxa"/>
            <w:vAlign w:val="center"/>
          </w:tcPr>
          <w:p w:rsidR="00570EDB" w:rsidRPr="00C114DD" w:rsidRDefault="00570EDB" w:rsidP="00B60E4C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Méthodes quantitatives en marketing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9" w:type="dxa"/>
            <w:vMerge/>
          </w:tcPr>
          <w:p w:rsidR="00570EDB" w:rsidRPr="00C4350C" w:rsidRDefault="00570EDB" w:rsidP="004E387A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0EDB" w:rsidRPr="00C4350C" w:rsidTr="0002064B">
        <w:trPr>
          <w:trHeight w:val="567"/>
          <w:jc w:val="center"/>
        </w:trPr>
        <w:tc>
          <w:tcPr>
            <w:tcW w:w="2452" w:type="dxa"/>
            <w:vAlign w:val="center"/>
          </w:tcPr>
          <w:p w:rsidR="00570EDB" w:rsidRPr="0020495B" w:rsidRDefault="00570EDB" w:rsidP="00851CA8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25/05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54" w:type="dxa"/>
            <w:vAlign w:val="center"/>
          </w:tcPr>
          <w:p w:rsidR="00570EDB" w:rsidRPr="0020495B" w:rsidRDefault="00570EDB" w:rsidP="00B63897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10h30</w:t>
            </w:r>
          </w:p>
        </w:tc>
        <w:tc>
          <w:tcPr>
            <w:tcW w:w="6077" w:type="dxa"/>
            <w:vAlign w:val="center"/>
          </w:tcPr>
          <w:p w:rsidR="00570EDB" w:rsidRPr="00C114DD" w:rsidRDefault="00570EDB" w:rsidP="00B60E4C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Marketing des services financiers</w:t>
            </w:r>
          </w:p>
        </w:tc>
        <w:tc>
          <w:tcPr>
            <w:tcW w:w="2419" w:type="dxa"/>
            <w:vMerge/>
          </w:tcPr>
          <w:p w:rsidR="00570EDB" w:rsidRPr="00C4350C" w:rsidRDefault="00570EDB" w:rsidP="004E387A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0EDB" w:rsidRPr="00C4350C" w:rsidTr="0002064B">
        <w:trPr>
          <w:trHeight w:val="567"/>
          <w:jc w:val="center"/>
        </w:trPr>
        <w:tc>
          <w:tcPr>
            <w:tcW w:w="2452" w:type="dxa"/>
            <w:vAlign w:val="center"/>
          </w:tcPr>
          <w:p w:rsidR="00570EDB" w:rsidRPr="0020495B" w:rsidRDefault="00570EDB" w:rsidP="00851CA8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25/05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54" w:type="dxa"/>
            <w:vAlign w:val="center"/>
          </w:tcPr>
          <w:p w:rsidR="00570EDB" w:rsidRPr="0020495B" w:rsidRDefault="00570EDB" w:rsidP="00B63897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12h30</w:t>
            </w:r>
          </w:p>
        </w:tc>
        <w:tc>
          <w:tcPr>
            <w:tcW w:w="6077" w:type="dxa"/>
            <w:vAlign w:val="center"/>
          </w:tcPr>
          <w:p w:rsidR="00570EDB" w:rsidRPr="0059548E" w:rsidRDefault="00570EDB" w:rsidP="00B60E4C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59548E">
              <w:rPr>
                <w:rFonts w:asciiTheme="majorBidi" w:hAnsiTheme="majorBidi" w:cstheme="majorBidi"/>
                <w:sz w:val="26"/>
                <w:szCs w:val="26"/>
              </w:rPr>
              <w:t>Méthodologie de préparation d’un mémoire de master</w:t>
            </w:r>
          </w:p>
        </w:tc>
        <w:tc>
          <w:tcPr>
            <w:tcW w:w="2419" w:type="dxa"/>
            <w:vMerge/>
          </w:tcPr>
          <w:p w:rsidR="00570EDB" w:rsidRPr="00C4350C" w:rsidRDefault="00570EDB" w:rsidP="004E387A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0EDB" w:rsidRPr="00C4350C" w:rsidTr="0002064B">
        <w:trPr>
          <w:trHeight w:val="567"/>
          <w:jc w:val="center"/>
        </w:trPr>
        <w:tc>
          <w:tcPr>
            <w:tcW w:w="2452" w:type="dxa"/>
            <w:vAlign w:val="center"/>
          </w:tcPr>
          <w:p w:rsidR="00570EDB" w:rsidRPr="0020495B" w:rsidRDefault="00570EDB" w:rsidP="00851CA8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 26/05/2025</w:t>
            </w:r>
          </w:p>
        </w:tc>
        <w:tc>
          <w:tcPr>
            <w:tcW w:w="1954" w:type="dxa"/>
            <w:vAlign w:val="center"/>
          </w:tcPr>
          <w:p w:rsidR="00570EDB" w:rsidRPr="0020495B" w:rsidRDefault="00570EDB" w:rsidP="00B63897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10h30</w:t>
            </w:r>
          </w:p>
        </w:tc>
        <w:tc>
          <w:tcPr>
            <w:tcW w:w="6077" w:type="dxa"/>
            <w:vAlign w:val="center"/>
          </w:tcPr>
          <w:p w:rsidR="00570EDB" w:rsidRPr="00C114DD" w:rsidRDefault="00570EDB" w:rsidP="00B60E4C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Innovation et développement des services</w:t>
            </w:r>
          </w:p>
        </w:tc>
        <w:tc>
          <w:tcPr>
            <w:tcW w:w="2419" w:type="dxa"/>
            <w:vMerge/>
          </w:tcPr>
          <w:p w:rsidR="00570EDB" w:rsidRPr="00C4350C" w:rsidRDefault="00570EDB" w:rsidP="004E387A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C4350C">
        <w:rPr>
          <w:rFonts w:asciiTheme="majorBidi" w:hAnsiTheme="majorBidi" w:cstheme="majorBidi"/>
          <w:sz w:val="24"/>
          <w:szCs w:val="24"/>
        </w:rPr>
        <w:br w:type="page"/>
      </w: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t>Université Mouloud Mammeri de Tizi-Ouzou</w:t>
      </w: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62390D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C4350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Master 1 : MARKETING HOTELIER ET TOURISTIQUE</w:t>
      </w:r>
    </w:p>
    <w:p w:rsidR="0062390D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62390D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5664F6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C4350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Planning des examens</w:t>
      </w:r>
      <w:r w:rsidR="005F4856" w:rsidRPr="00C4350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 de remplacement</w:t>
      </w:r>
      <w:r w:rsidRPr="00C4350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 du semestre 0</w:t>
      </w:r>
      <w:r w:rsidR="00B60E4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2</w:t>
      </w: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174" w:type="dxa"/>
        <w:jc w:val="center"/>
        <w:tblLook w:val="04A0"/>
      </w:tblPr>
      <w:tblGrid>
        <w:gridCol w:w="2835"/>
        <w:gridCol w:w="2268"/>
        <w:gridCol w:w="6016"/>
        <w:gridCol w:w="23"/>
        <w:gridCol w:w="3032"/>
      </w:tblGrid>
      <w:tr w:rsidR="005664F6" w:rsidRPr="00C4350C" w:rsidTr="00B60E4C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C4350C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:rsidR="005664F6" w:rsidRPr="00C4350C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6016" w:type="dxa"/>
            <w:vAlign w:val="center"/>
          </w:tcPr>
          <w:p w:rsidR="005664F6" w:rsidRPr="00C4350C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055" w:type="dxa"/>
            <w:gridSpan w:val="2"/>
            <w:vAlign w:val="center"/>
          </w:tcPr>
          <w:p w:rsidR="005664F6" w:rsidRPr="00C4350C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570EDB" w:rsidRPr="00C4350C" w:rsidTr="00B60E4C">
        <w:trPr>
          <w:trHeight w:val="567"/>
          <w:jc w:val="center"/>
        </w:trPr>
        <w:tc>
          <w:tcPr>
            <w:tcW w:w="2835" w:type="dxa"/>
            <w:vAlign w:val="center"/>
          </w:tcPr>
          <w:p w:rsidR="00570EDB" w:rsidRPr="0020495B" w:rsidRDefault="00570EDB" w:rsidP="00851CA8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2268" w:type="dxa"/>
            <w:vAlign w:val="center"/>
          </w:tcPr>
          <w:p w:rsidR="00570EDB" w:rsidRPr="0020495B" w:rsidRDefault="00570EDB" w:rsidP="00B63897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10h30</w:t>
            </w:r>
          </w:p>
        </w:tc>
        <w:tc>
          <w:tcPr>
            <w:tcW w:w="6039" w:type="dxa"/>
            <w:gridSpan w:val="2"/>
            <w:vAlign w:val="center"/>
          </w:tcPr>
          <w:p w:rsidR="00570EDB" w:rsidRPr="006006AE" w:rsidRDefault="00570EDB" w:rsidP="00B60E4C">
            <w:pPr>
              <w:shd w:val="clear" w:color="auto" w:fill="FFFFFF"/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59548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Management de la qualité des services touristiques</w:t>
            </w:r>
          </w:p>
        </w:tc>
        <w:tc>
          <w:tcPr>
            <w:tcW w:w="3032" w:type="dxa"/>
            <w:vMerge w:val="restart"/>
            <w:vAlign w:val="center"/>
          </w:tcPr>
          <w:p w:rsidR="00570EDB" w:rsidRPr="00C4350C" w:rsidRDefault="00570EDB" w:rsidP="00CC1E1E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Salle 05</w:t>
            </w:r>
          </w:p>
          <w:p w:rsidR="00570EDB" w:rsidRPr="00C4350C" w:rsidRDefault="00570EDB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70EDB" w:rsidRPr="00C4350C" w:rsidTr="00B60E4C">
        <w:trPr>
          <w:trHeight w:val="567"/>
          <w:jc w:val="center"/>
        </w:trPr>
        <w:tc>
          <w:tcPr>
            <w:tcW w:w="2835" w:type="dxa"/>
            <w:vAlign w:val="center"/>
          </w:tcPr>
          <w:p w:rsidR="00570EDB" w:rsidRPr="0020495B" w:rsidRDefault="00570EDB" w:rsidP="00851CA8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2268" w:type="dxa"/>
            <w:vAlign w:val="center"/>
          </w:tcPr>
          <w:p w:rsidR="00570EDB" w:rsidRPr="0020495B" w:rsidRDefault="00570EDB" w:rsidP="00B63897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12h30</w:t>
            </w:r>
          </w:p>
        </w:tc>
        <w:tc>
          <w:tcPr>
            <w:tcW w:w="6039" w:type="dxa"/>
            <w:gridSpan w:val="2"/>
            <w:vAlign w:val="center"/>
          </w:tcPr>
          <w:p w:rsidR="00570EDB" w:rsidRPr="006006AE" w:rsidRDefault="00570EDB" w:rsidP="00B60E4C">
            <w:pPr>
              <w:shd w:val="clear" w:color="auto" w:fill="FFFFFF"/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Géographie du tourisme</w:t>
            </w:r>
          </w:p>
        </w:tc>
        <w:tc>
          <w:tcPr>
            <w:tcW w:w="3032" w:type="dxa"/>
            <w:vMerge/>
            <w:vAlign w:val="center"/>
          </w:tcPr>
          <w:p w:rsidR="00570EDB" w:rsidRPr="00C4350C" w:rsidRDefault="00570EDB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70EDB" w:rsidRPr="00C4350C" w:rsidTr="00B60E4C">
        <w:trPr>
          <w:trHeight w:val="567"/>
          <w:jc w:val="center"/>
        </w:trPr>
        <w:tc>
          <w:tcPr>
            <w:tcW w:w="2835" w:type="dxa"/>
            <w:vAlign w:val="center"/>
          </w:tcPr>
          <w:p w:rsidR="00570EDB" w:rsidRPr="0020495B" w:rsidRDefault="00570EDB" w:rsidP="00851CA8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 22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2268" w:type="dxa"/>
            <w:vAlign w:val="center"/>
          </w:tcPr>
          <w:p w:rsidR="00570EDB" w:rsidRPr="0020495B" w:rsidRDefault="00570EDB" w:rsidP="00B63897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10h30</w:t>
            </w:r>
          </w:p>
        </w:tc>
        <w:tc>
          <w:tcPr>
            <w:tcW w:w="6039" w:type="dxa"/>
            <w:gridSpan w:val="2"/>
            <w:vAlign w:val="center"/>
          </w:tcPr>
          <w:p w:rsidR="00570EDB" w:rsidRPr="006006AE" w:rsidRDefault="00570EDB" w:rsidP="00B60E4C">
            <w:pPr>
              <w:shd w:val="clear" w:color="auto" w:fill="FFFFFF"/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Communication marketing touristique</w:t>
            </w:r>
          </w:p>
        </w:tc>
        <w:tc>
          <w:tcPr>
            <w:tcW w:w="3032" w:type="dxa"/>
            <w:vMerge/>
            <w:vAlign w:val="center"/>
          </w:tcPr>
          <w:p w:rsidR="00570EDB" w:rsidRPr="00C4350C" w:rsidRDefault="00570EDB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70EDB" w:rsidRPr="00C4350C" w:rsidTr="00B60E4C">
        <w:trPr>
          <w:trHeight w:val="567"/>
          <w:jc w:val="center"/>
        </w:trPr>
        <w:tc>
          <w:tcPr>
            <w:tcW w:w="2835" w:type="dxa"/>
            <w:vAlign w:val="center"/>
          </w:tcPr>
          <w:p w:rsidR="00570EDB" w:rsidRPr="0020495B" w:rsidRDefault="00570EDB" w:rsidP="00851CA8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Jeu 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22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2268" w:type="dxa"/>
            <w:vAlign w:val="center"/>
          </w:tcPr>
          <w:p w:rsidR="00570EDB" w:rsidRPr="0020495B" w:rsidRDefault="00570EDB" w:rsidP="00B63897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12h30</w:t>
            </w:r>
          </w:p>
        </w:tc>
        <w:tc>
          <w:tcPr>
            <w:tcW w:w="6039" w:type="dxa"/>
            <w:gridSpan w:val="2"/>
            <w:vAlign w:val="center"/>
          </w:tcPr>
          <w:p w:rsidR="00570EDB" w:rsidRPr="006006AE" w:rsidRDefault="00570EDB" w:rsidP="00B60E4C">
            <w:pPr>
              <w:shd w:val="clear" w:color="auto" w:fill="FFFFFF"/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6006A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Méthodes quantitatives en marketing </w:t>
            </w: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2</w:t>
            </w:r>
          </w:p>
        </w:tc>
        <w:tc>
          <w:tcPr>
            <w:tcW w:w="3032" w:type="dxa"/>
            <w:vMerge/>
            <w:vAlign w:val="center"/>
          </w:tcPr>
          <w:p w:rsidR="00570EDB" w:rsidRPr="00C4350C" w:rsidRDefault="00570EDB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70EDB" w:rsidRPr="00C4350C" w:rsidTr="00B60E4C">
        <w:trPr>
          <w:trHeight w:val="567"/>
          <w:jc w:val="center"/>
        </w:trPr>
        <w:tc>
          <w:tcPr>
            <w:tcW w:w="2835" w:type="dxa"/>
            <w:vAlign w:val="center"/>
          </w:tcPr>
          <w:p w:rsidR="00570EDB" w:rsidRPr="0020495B" w:rsidRDefault="00570EDB" w:rsidP="00851CA8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25/05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2268" w:type="dxa"/>
            <w:vAlign w:val="center"/>
          </w:tcPr>
          <w:p w:rsidR="00570EDB" w:rsidRPr="0020495B" w:rsidRDefault="00570EDB" w:rsidP="00B63897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10h30</w:t>
            </w:r>
          </w:p>
        </w:tc>
        <w:tc>
          <w:tcPr>
            <w:tcW w:w="6039" w:type="dxa"/>
            <w:gridSpan w:val="2"/>
            <w:vAlign w:val="center"/>
          </w:tcPr>
          <w:p w:rsidR="00570EDB" w:rsidRPr="006006AE" w:rsidRDefault="00570EDB" w:rsidP="00B60E4C">
            <w:pPr>
              <w:shd w:val="clear" w:color="auto" w:fill="FFFFFF"/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Management de la relation client</w:t>
            </w:r>
          </w:p>
        </w:tc>
        <w:tc>
          <w:tcPr>
            <w:tcW w:w="3032" w:type="dxa"/>
            <w:vMerge/>
            <w:vAlign w:val="center"/>
          </w:tcPr>
          <w:p w:rsidR="00570EDB" w:rsidRPr="00C4350C" w:rsidRDefault="00570EDB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70EDB" w:rsidRPr="00C4350C" w:rsidTr="00B60E4C">
        <w:trPr>
          <w:trHeight w:val="567"/>
          <w:jc w:val="center"/>
        </w:trPr>
        <w:tc>
          <w:tcPr>
            <w:tcW w:w="2835" w:type="dxa"/>
            <w:vAlign w:val="center"/>
          </w:tcPr>
          <w:p w:rsidR="00570EDB" w:rsidRPr="0020495B" w:rsidRDefault="00570EDB" w:rsidP="00851CA8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25/05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2268" w:type="dxa"/>
            <w:vAlign w:val="center"/>
          </w:tcPr>
          <w:p w:rsidR="00570EDB" w:rsidRPr="0020495B" w:rsidRDefault="00570EDB" w:rsidP="00B63897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12h30</w:t>
            </w:r>
          </w:p>
        </w:tc>
        <w:tc>
          <w:tcPr>
            <w:tcW w:w="6039" w:type="dxa"/>
            <w:gridSpan w:val="2"/>
            <w:vAlign w:val="center"/>
          </w:tcPr>
          <w:p w:rsidR="00570EDB" w:rsidRPr="006006AE" w:rsidRDefault="00570EDB" w:rsidP="00B60E4C">
            <w:pPr>
              <w:shd w:val="clear" w:color="auto" w:fill="FFFFFF"/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Management de la marque</w:t>
            </w:r>
          </w:p>
        </w:tc>
        <w:tc>
          <w:tcPr>
            <w:tcW w:w="3032" w:type="dxa"/>
            <w:vMerge/>
            <w:vAlign w:val="center"/>
          </w:tcPr>
          <w:p w:rsidR="00570EDB" w:rsidRPr="00C4350C" w:rsidRDefault="00570EDB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70EDB" w:rsidRPr="00C4350C" w:rsidTr="00B60E4C">
        <w:trPr>
          <w:trHeight w:val="567"/>
          <w:jc w:val="center"/>
        </w:trPr>
        <w:tc>
          <w:tcPr>
            <w:tcW w:w="2835" w:type="dxa"/>
            <w:vAlign w:val="center"/>
          </w:tcPr>
          <w:p w:rsidR="00570EDB" w:rsidRPr="0020495B" w:rsidRDefault="00570EDB" w:rsidP="00851CA8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 26/05/2025</w:t>
            </w:r>
          </w:p>
        </w:tc>
        <w:tc>
          <w:tcPr>
            <w:tcW w:w="2268" w:type="dxa"/>
            <w:vAlign w:val="center"/>
          </w:tcPr>
          <w:p w:rsidR="00570EDB" w:rsidRPr="0020495B" w:rsidRDefault="00570EDB" w:rsidP="00B63897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10h30</w:t>
            </w:r>
          </w:p>
        </w:tc>
        <w:tc>
          <w:tcPr>
            <w:tcW w:w="6039" w:type="dxa"/>
            <w:gridSpan w:val="2"/>
            <w:vAlign w:val="center"/>
          </w:tcPr>
          <w:p w:rsidR="00570EDB" w:rsidRPr="0059548E" w:rsidRDefault="00570EDB" w:rsidP="00B60E4C">
            <w:pPr>
              <w:ind w:firstLine="113"/>
              <w:jc w:val="center"/>
              <w:rPr>
                <w:sz w:val="26"/>
                <w:szCs w:val="26"/>
              </w:rPr>
            </w:pPr>
            <w:r w:rsidRPr="0059548E">
              <w:rPr>
                <w:rFonts w:asciiTheme="majorBidi" w:hAnsiTheme="majorBidi" w:cstheme="majorBidi"/>
                <w:sz w:val="26"/>
                <w:szCs w:val="26"/>
              </w:rPr>
              <w:t>Méthodologie de préparation d’un mémoire de master</w:t>
            </w:r>
          </w:p>
        </w:tc>
        <w:tc>
          <w:tcPr>
            <w:tcW w:w="3032" w:type="dxa"/>
            <w:vMerge/>
            <w:vAlign w:val="center"/>
          </w:tcPr>
          <w:p w:rsidR="00570EDB" w:rsidRPr="00C4350C" w:rsidRDefault="00570EDB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664F6" w:rsidRPr="00C4350C" w:rsidRDefault="005664F6" w:rsidP="005664F6">
      <w:pPr>
        <w:spacing w:after="0"/>
        <w:contextualSpacing/>
        <w:rPr>
          <w:rFonts w:asciiTheme="majorBidi" w:hAnsiTheme="majorBidi" w:cstheme="majorBidi"/>
          <w:sz w:val="24"/>
          <w:szCs w:val="24"/>
        </w:rPr>
      </w:pPr>
    </w:p>
    <w:p w:rsidR="00091233" w:rsidRPr="005664F6" w:rsidRDefault="00091233" w:rsidP="00B60E4C">
      <w:pPr>
        <w:spacing w:after="0"/>
        <w:contextualSpacing/>
        <w:rPr>
          <w:rFonts w:asciiTheme="majorBidi" w:hAnsiTheme="majorBidi" w:cstheme="majorBidi"/>
          <w:sz w:val="24"/>
          <w:szCs w:val="24"/>
        </w:rPr>
      </w:pPr>
    </w:p>
    <w:sectPr w:rsidR="00091233" w:rsidRPr="005664F6" w:rsidSect="008027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DA8" w:rsidRDefault="00831DA8" w:rsidP="00E37AE8">
      <w:pPr>
        <w:spacing w:after="0" w:line="240" w:lineRule="auto"/>
      </w:pPr>
      <w:r>
        <w:separator/>
      </w:r>
    </w:p>
  </w:endnote>
  <w:endnote w:type="continuationSeparator" w:id="1">
    <w:p w:rsidR="00831DA8" w:rsidRDefault="00831DA8" w:rsidP="00E3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DA8" w:rsidRDefault="00831DA8" w:rsidP="00E37AE8">
      <w:pPr>
        <w:spacing w:after="0" w:line="240" w:lineRule="auto"/>
      </w:pPr>
      <w:r>
        <w:separator/>
      </w:r>
    </w:p>
  </w:footnote>
  <w:footnote w:type="continuationSeparator" w:id="1">
    <w:p w:rsidR="00831DA8" w:rsidRDefault="00831DA8" w:rsidP="00E37A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027B2"/>
    <w:rsid w:val="0000544E"/>
    <w:rsid w:val="0002064B"/>
    <w:rsid w:val="00037EFE"/>
    <w:rsid w:val="00046E33"/>
    <w:rsid w:val="00072474"/>
    <w:rsid w:val="00091233"/>
    <w:rsid w:val="000A6B9F"/>
    <w:rsid w:val="000C352C"/>
    <w:rsid w:val="000D75C6"/>
    <w:rsid w:val="000F30B8"/>
    <w:rsid w:val="0012203E"/>
    <w:rsid w:val="00136A2D"/>
    <w:rsid w:val="00183D6E"/>
    <w:rsid w:val="001906E4"/>
    <w:rsid w:val="001E615C"/>
    <w:rsid w:val="00214CA8"/>
    <w:rsid w:val="00216DF7"/>
    <w:rsid w:val="00245666"/>
    <w:rsid w:val="0027358F"/>
    <w:rsid w:val="002B351F"/>
    <w:rsid w:val="002F4E22"/>
    <w:rsid w:val="003469B8"/>
    <w:rsid w:val="00385A1F"/>
    <w:rsid w:val="003938CC"/>
    <w:rsid w:val="003B046B"/>
    <w:rsid w:val="003D0741"/>
    <w:rsid w:val="00406A2F"/>
    <w:rsid w:val="004138F2"/>
    <w:rsid w:val="004A42B8"/>
    <w:rsid w:val="004B0236"/>
    <w:rsid w:val="004B1BF7"/>
    <w:rsid w:val="004B7DAD"/>
    <w:rsid w:val="004E387A"/>
    <w:rsid w:val="00531F82"/>
    <w:rsid w:val="005622B2"/>
    <w:rsid w:val="005664F6"/>
    <w:rsid w:val="00570EDB"/>
    <w:rsid w:val="0058128B"/>
    <w:rsid w:val="00586701"/>
    <w:rsid w:val="005C157B"/>
    <w:rsid w:val="005C1824"/>
    <w:rsid w:val="005F4856"/>
    <w:rsid w:val="0062390D"/>
    <w:rsid w:val="00625B8E"/>
    <w:rsid w:val="006548D7"/>
    <w:rsid w:val="00663978"/>
    <w:rsid w:val="00682DFC"/>
    <w:rsid w:val="00685D69"/>
    <w:rsid w:val="00694369"/>
    <w:rsid w:val="006B038D"/>
    <w:rsid w:val="006D22B9"/>
    <w:rsid w:val="006E1C5F"/>
    <w:rsid w:val="006E5E6F"/>
    <w:rsid w:val="00760F2C"/>
    <w:rsid w:val="00762920"/>
    <w:rsid w:val="00766327"/>
    <w:rsid w:val="007B4A85"/>
    <w:rsid w:val="007D21B8"/>
    <w:rsid w:val="007D612E"/>
    <w:rsid w:val="007E4298"/>
    <w:rsid w:val="007F40E0"/>
    <w:rsid w:val="008027B2"/>
    <w:rsid w:val="00804282"/>
    <w:rsid w:val="00831DA8"/>
    <w:rsid w:val="00856C17"/>
    <w:rsid w:val="008657FE"/>
    <w:rsid w:val="008B0FA3"/>
    <w:rsid w:val="008C72BF"/>
    <w:rsid w:val="009024C1"/>
    <w:rsid w:val="0091458D"/>
    <w:rsid w:val="0096030E"/>
    <w:rsid w:val="009742C1"/>
    <w:rsid w:val="009B3539"/>
    <w:rsid w:val="009C601C"/>
    <w:rsid w:val="009E0BB4"/>
    <w:rsid w:val="009F2CA7"/>
    <w:rsid w:val="00A026C3"/>
    <w:rsid w:val="00A20279"/>
    <w:rsid w:val="00A9181C"/>
    <w:rsid w:val="00AB4A5B"/>
    <w:rsid w:val="00AC2AE9"/>
    <w:rsid w:val="00AC32E3"/>
    <w:rsid w:val="00B0470B"/>
    <w:rsid w:val="00B20B90"/>
    <w:rsid w:val="00B47900"/>
    <w:rsid w:val="00B56649"/>
    <w:rsid w:val="00B57994"/>
    <w:rsid w:val="00B60E4C"/>
    <w:rsid w:val="00B76FAD"/>
    <w:rsid w:val="00BB54DA"/>
    <w:rsid w:val="00BD4538"/>
    <w:rsid w:val="00BE13EA"/>
    <w:rsid w:val="00C114DD"/>
    <w:rsid w:val="00C4350C"/>
    <w:rsid w:val="00C8338B"/>
    <w:rsid w:val="00CC1E1E"/>
    <w:rsid w:val="00D0256C"/>
    <w:rsid w:val="00D421BD"/>
    <w:rsid w:val="00D538D7"/>
    <w:rsid w:val="00D57BA3"/>
    <w:rsid w:val="00D66DEC"/>
    <w:rsid w:val="00D73F35"/>
    <w:rsid w:val="00D76870"/>
    <w:rsid w:val="00D80E98"/>
    <w:rsid w:val="00DA7D2E"/>
    <w:rsid w:val="00DC0705"/>
    <w:rsid w:val="00E25C8B"/>
    <w:rsid w:val="00E37AE8"/>
    <w:rsid w:val="00E973A0"/>
    <w:rsid w:val="00EC09DA"/>
    <w:rsid w:val="00EE5CE8"/>
    <w:rsid w:val="00EF61C4"/>
    <w:rsid w:val="00EF66FF"/>
    <w:rsid w:val="00F055D7"/>
    <w:rsid w:val="00F6398D"/>
    <w:rsid w:val="00F81120"/>
    <w:rsid w:val="00F93215"/>
    <w:rsid w:val="00FB5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E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7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7AE8"/>
  </w:style>
  <w:style w:type="paragraph" w:styleId="Pieddepage">
    <w:name w:val="footer"/>
    <w:basedOn w:val="Normal"/>
    <w:link w:val="PieddepageCar"/>
    <w:uiPriority w:val="99"/>
    <w:unhideWhenUsed/>
    <w:rsid w:val="00E37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7AE8"/>
  </w:style>
  <w:style w:type="table" w:styleId="Grilledutableau">
    <w:name w:val="Table Grid"/>
    <w:basedOn w:val="TableauNormal"/>
    <w:uiPriority w:val="59"/>
    <w:rsid w:val="00566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02243-FCDE-4EBF-A9B1-88CC37D8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5</Pages>
  <Words>569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2024-12-22T16:33:00Z</cp:lastPrinted>
  <dcterms:created xsi:type="dcterms:W3CDTF">2023-12-11T21:51:00Z</dcterms:created>
  <dcterms:modified xsi:type="dcterms:W3CDTF">2025-05-20T08:09:00Z</dcterms:modified>
</cp:coreProperties>
</file>