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2E" w:rsidRDefault="0030382E" w:rsidP="006F4834">
      <w:pPr>
        <w:spacing w:after="0" w:line="240" w:lineRule="auto"/>
        <w:ind w:right="-1"/>
        <w:rPr>
          <w:rFonts w:asciiTheme="majorBidi" w:eastAsia="Times New Roman" w:hAnsiTheme="majorBidi" w:cstheme="majorBidi"/>
          <w:i/>
          <w:iCs/>
          <w:lang w:eastAsia="fr-FR"/>
        </w:rPr>
      </w:pPr>
    </w:p>
    <w:p w:rsidR="0030382E" w:rsidRPr="00F93F75" w:rsidRDefault="0030382E" w:rsidP="00F93F75">
      <w:pPr>
        <w:tabs>
          <w:tab w:val="left" w:pos="3450"/>
        </w:tabs>
        <w:jc w:val="center"/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fr-FR"/>
        </w:rPr>
      </w:pPr>
      <w:r w:rsidRPr="00F93F75">
        <w:rPr>
          <w:rFonts w:asciiTheme="majorBidi" w:eastAsia="Times New Roman" w:hAnsiTheme="majorBidi" w:cstheme="majorBidi"/>
          <w:b/>
          <w:bCs/>
          <w:i/>
          <w:iCs/>
          <w:sz w:val="28"/>
          <w:szCs w:val="28"/>
          <w:lang w:eastAsia="fr-FR"/>
        </w:rPr>
        <w:t>République Algérienne Démocratique Et  Populaire</w:t>
      </w:r>
    </w:p>
    <w:p w:rsidR="0030382E" w:rsidRPr="00F93F75" w:rsidRDefault="0030382E" w:rsidP="00FB4799">
      <w:pPr>
        <w:spacing w:after="0" w:line="240" w:lineRule="auto"/>
        <w:ind w:right="-1"/>
        <w:rPr>
          <w:rFonts w:asciiTheme="majorBidi" w:eastAsia="Times New Roman" w:hAnsiTheme="majorBidi" w:cstheme="majorBidi"/>
          <w:b/>
          <w:bCs/>
          <w:i/>
          <w:iCs/>
          <w:lang w:eastAsia="fr-FR"/>
        </w:rPr>
      </w:pPr>
      <w:r w:rsidRPr="00F93F75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Ministère De L'enseignement Supérieur Et De La Recherche Scientifique</w:t>
      </w:r>
    </w:p>
    <w:p w:rsidR="00F93F75" w:rsidRPr="00F93F75" w:rsidRDefault="0030382E" w:rsidP="00FB4799">
      <w:pPr>
        <w:spacing w:after="0" w:line="240" w:lineRule="auto"/>
        <w:ind w:right="-1"/>
        <w:rPr>
          <w:rFonts w:asciiTheme="majorBidi" w:eastAsia="Times New Roman" w:hAnsiTheme="majorBidi" w:cstheme="majorBidi"/>
          <w:b/>
          <w:bCs/>
          <w:i/>
          <w:iCs/>
          <w:lang w:eastAsia="fr-FR"/>
        </w:rPr>
      </w:pPr>
      <w:r w:rsidRPr="00F93F75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Université " Mouloud Mammeri " De Tizi-Ouzou</w:t>
      </w:r>
    </w:p>
    <w:p w:rsidR="0030382E" w:rsidRDefault="0030382E" w:rsidP="00FB4799">
      <w:pPr>
        <w:spacing w:after="0" w:line="240" w:lineRule="auto"/>
        <w:ind w:right="-1"/>
        <w:rPr>
          <w:rFonts w:asciiTheme="majorBidi" w:eastAsia="Times New Roman" w:hAnsiTheme="majorBidi" w:cstheme="majorBidi"/>
          <w:b/>
          <w:bCs/>
          <w:lang w:eastAsia="fr-FR"/>
        </w:rPr>
      </w:pPr>
      <w:r w:rsidRPr="00F93F75"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>Faculté Médecine</w:t>
      </w:r>
    </w:p>
    <w:p w:rsidR="00F93F75" w:rsidRDefault="00F93F75" w:rsidP="0030382E">
      <w:pPr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  <w:r>
        <w:rPr>
          <w:rFonts w:asciiTheme="majorBidi" w:eastAsia="Times New Roman" w:hAnsiTheme="majorBidi" w:cstheme="majorBidi"/>
          <w:b/>
          <w:bCs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1967230</wp:posOffset>
            </wp:positionH>
            <wp:positionV relativeFrom="paragraph">
              <wp:posOffset>19685</wp:posOffset>
            </wp:positionV>
            <wp:extent cx="1485900" cy="1228725"/>
            <wp:effectExtent l="19050" t="0" r="0" b="0"/>
            <wp:wrapNone/>
            <wp:docPr id="2" name="Image 10" descr="Copie (2) de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Copie (2) de logo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3F75" w:rsidRDefault="00F93F75" w:rsidP="0030382E">
      <w:pPr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</w:p>
    <w:p w:rsidR="00F93F75" w:rsidRDefault="00F93F75" w:rsidP="0030382E">
      <w:pPr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</w:p>
    <w:p w:rsidR="00F93F75" w:rsidRDefault="00F93F75" w:rsidP="0030382E">
      <w:pPr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</w:p>
    <w:p w:rsidR="00F93F75" w:rsidRDefault="00F93F75" w:rsidP="0030382E">
      <w:pPr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</w:p>
    <w:p w:rsidR="00F93F75" w:rsidRDefault="00F93F75" w:rsidP="0030382E">
      <w:pPr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</w:p>
    <w:p w:rsidR="00F93F75" w:rsidRDefault="00F93F75" w:rsidP="0030382E">
      <w:pPr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</w:p>
    <w:p w:rsidR="00F93F75" w:rsidRDefault="00F93F75" w:rsidP="0030382E">
      <w:pPr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</w:p>
    <w:p w:rsidR="0030382E" w:rsidRPr="00496B52" w:rsidRDefault="0030382E" w:rsidP="0030382E">
      <w:pPr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lang w:eastAsia="fr-FR"/>
        </w:rPr>
      </w:pPr>
      <w:r w:rsidRPr="00496B52">
        <w:rPr>
          <w:rFonts w:asciiTheme="majorBidi" w:eastAsia="Times New Roman" w:hAnsiTheme="majorBidi" w:cstheme="majorBidi"/>
          <w:b/>
          <w:bCs/>
          <w:lang w:eastAsia="fr-FR"/>
        </w:rPr>
        <w:t>AVIS DE CONSULTATION  N°</w:t>
      </w:r>
      <w:r>
        <w:rPr>
          <w:rFonts w:asciiTheme="majorBidi" w:eastAsia="Times New Roman" w:hAnsiTheme="majorBidi" w:cstheme="majorBidi"/>
          <w:b/>
          <w:bCs/>
          <w:lang w:eastAsia="fr-FR"/>
        </w:rPr>
        <w:t>04</w:t>
      </w:r>
      <w:r w:rsidR="00275FD4">
        <w:rPr>
          <w:rFonts w:asciiTheme="majorBidi" w:eastAsia="Times New Roman" w:hAnsiTheme="majorBidi" w:cstheme="majorBidi"/>
          <w:b/>
          <w:bCs/>
          <w:lang w:eastAsia="fr-FR"/>
        </w:rPr>
        <w:t xml:space="preserve"> </w:t>
      </w:r>
      <w:r>
        <w:rPr>
          <w:rFonts w:asciiTheme="majorBidi" w:eastAsia="Times New Roman" w:hAnsiTheme="majorBidi" w:cstheme="majorBidi"/>
          <w:b/>
          <w:bCs/>
          <w:lang w:eastAsia="fr-FR"/>
        </w:rPr>
        <w:t>/FM/UMMTO/2019</w:t>
      </w:r>
    </w:p>
    <w:p w:rsidR="009669EB" w:rsidRDefault="0030382E" w:rsidP="0030382E">
      <w:pPr>
        <w:tabs>
          <w:tab w:val="decimal" w:pos="426"/>
        </w:tabs>
        <w:spacing w:after="0" w:line="240" w:lineRule="auto"/>
        <w:ind w:right="-1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ab/>
      </w:r>
      <w:r>
        <w:rPr>
          <w:rFonts w:asciiTheme="majorBidi" w:eastAsia="Times New Roman" w:hAnsiTheme="majorBidi" w:cstheme="majorBidi"/>
          <w:lang w:eastAsia="fr-FR"/>
        </w:rPr>
        <w:tab/>
      </w:r>
    </w:p>
    <w:p w:rsidR="0030382E" w:rsidRPr="00496B52" w:rsidRDefault="00BC66CE" w:rsidP="0030382E">
      <w:pPr>
        <w:tabs>
          <w:tab w:val="decimal" w:pos="426"/>
        </w:tabs>
        <w:spacing w:after="0" w:line="240" w:lineRule="auto"/>
        <w:ind w:right="-1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>La</w:t>
      </w:r>
      <w:r w:rsidR="00DD28AF">
        <w:rPr>
          <w:rFonts w:asciiTheme="majorBidi" w:eastAsia="Times New Roman" w:hAnsiTheme="majorBidi" w:cstheme="majorBidi"/>
          <w:lang w:eastAsia="fr-FR"/>
        </w:rPr>
        <w:t xml:space="preserve"> </w:t>
      </w:r>
      <w:r>
        <w:rPr>
          <w:rFonts w:asciiTheme="majorBidi" w:eastAsia="Times New Roman" w:hAnsiTheme="majorBidi" w:cstheme="majorBidi"/>
          <w:lang w:eastAsia="fr-FR"/>
        </w:rPr>
        <w:t>Faculté</w:t>
      </w:r>
      <w:r w:rsidR="00DD28AF">
        <w:rPr>
          <w:rFonts w:asciiTheme="majorBidi" w:eastAsia="Times New Roman" w:hAnsiTheme="majorBidi" w:cstheme="majorBidi"/>
          <w:lang w:eastAsia="fr-FR"/>
        </w:rPr>
        <w:t xml:space="preserve"> </w:t>
      </w:r>
      <w:r>
        <w:rPr>
          <w:rFonts w:asciiTheme="majorBidi" w:eastAsia="Times New Roman" w:hAnsiTheme="majorBidi" w:cstheme="majorBidi"/>
          <w:lang w:eastAsia="fr-FR"/>
        </w:rPr>
        <w:t xml:space="preserve"> de Médecine </w:t>
      </w:r>
      <w:r w:rsidR="0030382E" w:rsidRPr="00496B52">
        <w:rPr>
          <w:rFonts w:asciiTheme="majorBidi" w:eastAsia="Times New Roman" w:hAnsiTheme="majorBidi" w:cstheme="majorBidi"/>
          <w:lang w:eastAsia="fr-FR"/>
        </w:rPr>
        <w:t xml:space="preserve">de L'Université  Mouloud MAMMERI  de Tizi-Ouzou lance une consultation portant </w:t>
      </w:r>
      <w:r w:rsidR="0030382E" w:rsidRPr="00496B52">
        <w:rPr>
          <w:rFonts w:asciiTheme="majorBidi" w:eastAsia="Times New Roman" w:hAnsiTheme="majorBidi" w:cstheme="majorBidi"/>
          <w:b/>
          <w:bCs/>
          <w:lang w:eastAsia="fr-FR"/>
        </w:rPr>
        <w:t>«</w:t>
      </w:r>
      <w:r w:rsidR="0030382E">
        <w:rPr>
          <w:rFonts w:asciiTheme="majorBidi" w:eastAsia="Times New Roman" w:hAnsiTheme="majorBidi" w:cstheme="majorBidi"/>
          <w:b/>
          <w:bCs/>
          <w:lang w:eastAsia="fr-FR"/>
        </w:rPr>
        <w:t>HEBERGEMENT ET</w:t>
      </w:r>
      <w:r w:rsidR="0030382E" w:rsidRPr="00496B52">
        <w:rPr>
          <w:rFonts w:asciiTheme="majorBidi" w:eastAsia="Times New Roman" w:hAnsiTheme="majorBidi" w:cstheme="majorBidi"/>
          <w:b/>
          <w:bCs/>
          <w:lang w:eastAsia="fr-FR"/>
        </w:rPr>
        <w:t xml:space="preserve"> RESTAURATION » </w:t>
      </w:r>
      <w:r w:rsidR="0030382E" w:rsidRPr="00496B52">
        <w:rPr>
          <w:rFonts w:asciiTheme="majorBidi" w:eastAsia="Times New Roman" w:hAnsiTheme="majorBidi" w:cstheme="majorBidi"/>
          <w:lang w:eastAsia="fr-FR"/>
        </w:rPr>
        <w:t xml:space="preserve">dans le cadre de budget de fonctionnement de l'année </w:t>
      </w:r>
      <w:r w:rsidR="0030382E" w:rsidRPr="00496B52">
        <w:rPr>
          <w:rFonts w:asciiTheme="majorBidi" w:eastAsia="Times New Roman" w:hAnsiTheme="majorBidi" w:cstheme="majorBidi"/>
          <w:b/>
          <w:bCs/>
          <w:lang w:eastAsia="fr-FR"/>
        </w:rPr>
        <w:t>201</w:t>
      </w:r>
      <w:r w:rsidR="0030382E">
        <w:rPr>
          <w:rFonts w:asciiTheme="majorBidi" w:eastAsia="Times New Roman" w:hAnsiTheme="majorBidi" w:cstheme="majorBidi"/>
          <w:b/>
          <w:bCs/>
          <w:lang w:eastAsia="fr-FR"/>
        </w:rPr>
        <w:t>9</w:t>
      </w:r>
      <w:r w:rsidR="0030382E" w:rsidRPr="00496B52">
        <w:rPr>
          <w:rFonts w:asciiTheme="majorBidi" w:eastAsia="Times New Roman" w:hAnsiTheme="majorBidi" w:cstheme="majorBidi"/>
          <w:lang w:eastAsia="fr-FR"/>
        </w:rPr>
        <w:t xml:space="preserve"> </w:t>
      </w:r>
      <w:proofErr w:type="gramStart"/>
      <w:r w:rsidR="0030382E" w:rsidRPr="00496B52">
        <w:rPr>
          <w:rFonts w:asciiTheme="majorBidi" w:eastAsia="Times New Roman" w:hAnsiTheme="majorBidi" w:cstheme="majorBidi"/>
          <w:lang w:eastAsia="fr-FR"/>
        </w:rPr>
        <w:t>chapitre</w:t>
      </w:r>
      <w:proofErr w:type="gramEnd"/>
      <w:r w:rsidR="0030382E" w:rsidRPr="00496B52">
        <w:rPr>
          <w:rFonts w:asciiTheme="majorBidi" w:eastAsia="Times New Roman" w:hAnsiTheme="majorBidi" w:cstheme="majorBidi"/>
          <w:lang w:eastAsia="fr-FR"/>
        </w:rPr>
        <w:t xml:space="preserve"> </w:t>
      </w:r>
      <w:r w:rsidR="0030382E" w:rsidRPr="00496B52">
        <w:rPr>
          <w:rFonts w:asciiTheme="majorBidi" w:eastAsia="Times New Roman" w:hAnsiTheme="majorBidi" w:cstheme="majorBidi"/>
          <w:b/>
          <w:bCs/>
          <w:lang w:eastAsia="fr-FR"/>
        </w:rPr>
        <w:t>22</w:t>
      </w:r>
      <w:r w:rsidR="0030382E">
        <w:rPr>
          <w:rFonts w:asciiTheme="majorBidi" w:eastAsia="Times New Roman" w:hAnsiTheme="majorBidi" w:cstheme="majorBidi"/>
          <w:b/>
          <w:bCs/>
          <w:lang w:eastAsia="fr-FR"/>
        </w:rPr>
        <w:t>/23</w:t>
      </w:r>
      <w:r w:rsidR="0030382E" w:rsidRPr="00496B52">
        <w:rPr>
          <w:rFonts w:asciiTheme="majorBidi" w:eastAsia="Times New Roman" w:hAnsiTheme="majorBidi" w:cstheme="majorBidi"/>
          <w:b/>
          <w:bCs/>
          <w:lang w:eastAsia="fr-FR"/>
        </w:rPr>
        <w:t xml:space="preserve"> </w:t>
      </w:r>
      <w:r w:rsidR="0030382E" w:rsidRPr="00496B52">
        <w:rPr>
          <w:rFonts w:asciiTheme="majorBidi" w:eastAsia="Times New Roman" w:hAnsiTheme="majorBidi" w:cstheme="majorBidi"/>
          <w:lang w:eastAsia="fr-FR"/>
        </w:rPr>
        <w:t>Article</w:t>
      </w:r>
      <w:r w:rsidR="0030382E" w:rsidRPr="00496B52">
        <w:rPr>
          <w:rFonts w:asciiTheme="majorBidi" w:eastAsia="Times New Roman" w:hAnsiTheme="majorBidi" w:cstheme="majorBidi"/>
          <w:b/>
          <w:bCs/>
          <w:lang w:eastAsia="fr-FR"/>
        </w:rPr>
        <w:t xml:space="preserve"> </w:t>
      </w:r>
      <w:r w:rsidR="0030382E">
        <w:rPr>
          <w:rFonts w:asciiTheme="majorBidi" w:eastAsia="Times New Roman" w:hAnsiTheme="majorBidi" w:cstheme="majorBidi"/>
          <w:b/>
          <w:bCs/>
          <w:lang w:eastAsia="fr-FR"/>
        </w:rPr>
        <w:t>09/02</w:t>
      </w:r>
      <w:r w:rsidR="0030382E" w:rsidRPr="00496B52">
        <w:rPr>
          <w:rFonts w:asciiTheme="majorBidi" w:eastAsia="Times New Roman" w:hAnsiTheme="majorBidi" w:cstheme="majorBidi"/>
          <w:b/>
          <w:bCs/>
          <w:lang w:eastAsia="fr-FR"/>
        </w:rPr>
        <w:t>.</w:t>
      </w:r>
    </w:p>
    <w:p w:rsidR="0030382E" w:rsidRPr="00496B52" w:rsidRDefault="0030382E" w:rsidP="0030382E">
      <w:pPr>
        <w:spacing w:after="0" w:line="240" w:lineRule="auto"/>
        <w:ind w:right="-1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ab/>
      </w:r>
      <w:r w:rsidRPr="00496B52">
        <w:rPr>
          <w:rFonts w:asciiTheme="majorBidi" w:eastAsia="Times New Roman" w:hAnsiTheme="majorBidi" w:cstheme="majorBidi"/>
          <w:lang w:eastAsia="fr-FR"/>
        </w:rPr>
        <w:t>Le cahier des charges est structuré en un seul (1)  lot :</w:t>
      </w:r>
    </w:p>
    <w:p w:rsidR="0030382E" w:rsidRPr="00496B52" w:rsidRDefault="0030382E" w:rsidP="0030382E">
      <w:pPr>
        <w:spacing w:after="0" w:line="240" w:lineRule="auto"/>
        <w:ind w:right="-1"/>
        <w:rPr>
          <w:rFonts w:asciiTheme="majorBidi" w:eastAsia="Times New Roman" w:hAnsiTheme="majorBidi" w:cstheme="majorBidi"/>
          <w:b/>
          <w:bCs/>
          <w:lang w:eastAsia="fr-FR"/>
        </w:rPr>
      </w:pPr>
      <w:r w:rsidRPr="00496B52">
        <w:rPr>
          <w:rFonts w:asciiTheme="majorBidi" w:eastAsia="Times New Roman" w:hAnsiTheme="majorBidi" w:cstheme="majorBidi"/>
          <w:b/>
          <w:bCs/>
          <w:lang w:eastAsia="fr-FR"/>
        </w:rPr>
        <w:t>Lot unique : «</w:t>
      </w:r>
      <w:r>
        <w:rPr>
          <w:rFonts w:asciiTheme="majorBidi" w:eastAsia="Times New Roman" w:hAnsiTheme="majorBidi" w:cstheme="majorBidi"/>
          <w:b/>
          <w:bCs/>
          <w:lang w:eastAsia="fr-FR"/>
        </w:rPr>
        <w:t>HEBERGEMENT ET</w:t>
      </w:r>
      <w:r w:rsidRPr="00496B52">
        <w:rPr>
          <w:rFonts w:asciiTheme="majorBidi" w:eastAsia="Times New Roman" w:hAnsiTheme="majorBidi" w:cstheme="majorBidi"/>
          <w:b/>
          <w:bCs/>
          <w:lang w:eastAsia="fr-FR"/>
        </w:rPr>
        <w:t xml:space="preserve"> RESTAURATION ».</w:t>
      </w:r>
    </w:p>
    <w:p w:rsidR="0030382E" w:rsidRPr="00496B52" w:rsidRDefault="0030382E" w:rsidP="0030382E">
      <w:pPr>
        <w:spacing w:after="0" w:line="240" w:lineRule="auto"/>
        <w:ind w:right="-1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ab/>
      </w:r>
      <w:r w:rsidRPr="00496B52">
        <w:rPr>
          <w:rFonts w:asciiTheme="majorBidi" w:eastAsia="Times New Roman" w:hAnsiTheme="majorBidi" w:cstheme="majorBidi"/>
          <w:lang w:eastAsia="fr-FR"/>
        </w:rPr>
        <w:t>L’avis de cette consultation fera l’objet d’un affichage public et d’une publication sur le site web de l’UMMTO (www.ummto.dz).</w:t>
      </w:r>
    </w:p>
    <w:p w:rsidR="0030382E" w:rsidRPr="00496B52" w:rsidRDefault="0030382E" w:rsidP="0030382E">
      <w:pPr>
        <w:spacing w:after="0" w:line="240" w:lineRule="auto"/>
        <w:ind w:right="-1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ab/>
      </w:r>
      <w:r w:rsidRPr="00496B52">
        <w:rPr>
          <w:rFonts w:asciiTheme="majorBidi" w:eastAsia="Times New Roman" w:hAnsiTheme="majorBidi" w:cstheme="majorBidi"/>
          <w:lang w:eastAsia="fr-FR"/>
        </w:rPr>
        <w:t>Tous les soumissionnaires qualifiés dans le domaine peuvent soumissionner pour  cette consultation.</w:t>
      </w:r>
    </w:p>
    <w:p w:rsidR="0030382E" w:rsidRPr="00496B52" w:rsidRDefault="0030382E" w:rsidP="0030382E">
      <w:pPr>
        <w:spacing w:after="0" w:line="240" w:lineRule="auto"/>
        <w:ind w:right="-1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ab/>
      </w:r>
      <w:r w:rsidRPr="00496B52">
        <w:rPr>
          <w:rFonts w:asciiTheme="majorBidi" w:eastAsia="Times New Roman" w:hAnsiTheme="majorBidi" w:cstheme="majorBidi"/>
          <w:lang w:eastAsia="fr-FR"/>
        </w:rPr>
        <w:t xml:space="preserve">Le cahier des charges peut être retiré au niveau du </w:t>
      </w:r>
      <w:r>
        <w:rPr>
          <w:rFonts w:asciiTheme="majorBidi" w:eastAsia="Times New Roman" w:hAnsiTheme="majorBidi" w:cstheme="majorBidi"/>
          <w:lang w:eastAsia="fr-FR"/>
        </w:rPr>
        <w:t xml:space="preserve">Service des moyens généraux de </w:t>
      </w:r>
      <w:r w:rsidRPr="00496B52">
        <w:rPr>
          <w:rFonts w:asciiTheme="majorBidi" w:eastAsia="Times New Roman" w:hAnsiTheme="majorBidi" w:cstheme="majorBidi"/>
          <w:lang w:eastAsia="fr-FR"/>
        </w:rPr>
        <w:t xml:space="preserve"> la Faculté</w:t>
      </w:r>
      <w:r>
        <w:rPr>
          <w:rFonts w:asciiTheme="majorBidi" w:eastAsia="Times New Roman" w:hAnsiTheme="majorBidi" w:cstheme="majorBidi"/>
          <w:lang w:eastAsia="fr-FR"/>
        </w:rPr>
        <w:t xml:space="preserve"> de</w:t>
      </w:r>
      <w:r w:rsidRPr="00496B52">
        <w:rPr>
          <w:rFonts w:asciiTheme="majorBidi" w:eastAsia="Times New Roman" w:hAnsiTheme="majorBidi" w:cstheme="majorBidi"/>
          <w:lang w:eastAsia="fr-FR"/>
        </w:rPr>
        <w:t xml:space="preserve"> </w:t>
      </w:r>
      <w:r>
        <w:rPr>
          <w:rFonts w:asciiTheme="majorBidi" w:eastAsia="Times New Roman" w:hAnsiTheme="majorBidi" w:cstheme="majorBidi"/>
          <w:lang w:eastAsia="fr-FR"/>
        </w:rPr>
        <w:t>Médecine.</w:t>
      </w:r>
    </w:p>
    <w:p w:rsidR="0030382E" w:rsidRPr="00496B52" w:rsidRDefault="0030382E" w:rsidP="0030382E">
      <w:pPr>
        <w:spacing w:after="0" w:line="240" w:lineRule="auto"/>
        <w:ind w:right="-1"/>
        <w:rPr>
          <w:rFonts w:asciiTheme="majorBidi" w:eastAsia="Times New Roman" w:hAnsiTheme="majorBidi" w:cstheme="majorBidi"/>
          <w:b/>
          <w:bCs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ab/>
      </w:r>
      <w:r w:rsidRPr="00496B52">
        <w:rPr>
          <w:rFonts w:asciiTheme="majorBidi" w:eastAsia="Times New Roman" w:hAnsiTheme="majorBidi" w:cstheme="majorBidi"/>
          <w:lang w:eastAsia="fr-FR"/>
        </w:rPr>
        <w:t xml:space="preserve">Les offres doivent comporter </w:t>
      </w:r>
      <w:r>
        <w:rPr>
          <w:rFonts w:asciiTheme="majorBidi" w:eastAsia="Times New Roman" w:hAnsiTheme="majorBidi" w:cstheme="majorBidi"/>
          <w:lang w:eastAsia="fr-FR"/>
        </w:rPr>
        <w:t xml:space="preserve">un dossier de candidature, </w:t>
      </w:r>
      <w:r w:rsidRPr="00496B52">
        <w:rPr>
          <w:rFonts w:asciiTheme="majorBidi" w:eastAsia="Times New Roman" w:hAnsiTheme="majorBidi" w:cstheme="majorBidi"/>
          <w:lang w:eastAsia="fr-FR"/>
        </w:rPr>
        <w:t xml:space="preserve">une offre technique et une offre financière. Chaque offre est insérée dans une enveloppe fermée </w:t>
      </w:r>
      <w:r>
        <w:rPr>
          <w:rFonts w:asciiTheme="majorBidi" w:eastAsia="Times New Roman" w:hAnsiTheme="majorBidi" w:cstheme="majorBidi"/>
          <w:lang w:eastAsia="fr-FR"/>
        </w:rPr>
        <w:t xml:space="preserve">et </w:t>
      </w:r>
      <w:r w:rsidRPr="00496B52">
        <w:rPr>
          <w:rFonts w:asciiTheme="majorBidi" w:eastAsia="Times New Roman" w:hAnsiTheme="majorBidi" w:cstheme="majorBidi"/>
          <w:lang w:eastAsia="fr-FR"/>
        </w:rPr>
        <w:t>cacheté</w:t>
      </w:r>
      <w:r>
        <w:rPr>
          <w:rFonts w:asciiTheme="majorBidi" w:eastAsia="Times New Roman" w:hAnsiTheme="majorBidi" w:cstheme="majorBidi"/>
          <w:lang w:eastAsia="fr-FR"/>
        </w:rPr>
        <w:t>e</w:t>
      </w:r>
      <w:r w:rsidRPr="00496B52">
        <w:rPr>
          <w:rFonts w:asciiTheme="majorBidi" w:eastAsia="Times New Roman" w:hAnsiTheme="majorBidi" w:cstheme="majorBidi"/>
          <w:lang w:eastAsia="fr-FR"/>
        </w:rPr>
        <w:t xml:space="preserve"> indiquant la dénomination de l’entreprise, l’objet de l’appel d’offre ainsi que la mention</w:t>
      </w:r>
      <w:r>
        <w:rPr>
          <w:rFonts w:asciiTheme="majorBidi" w:eastAsia="Times New Roman" w:hAnsiTheme="majorBidi" w:cstheme="majorBidi"/>
          <w:lang w:eastAsia="fr-FR"/>
        </w:rPr>
        <w:t> </w:t>
      </w:r>
      <w:proofErr w:type="gramStart"/>
      <w:r>
        <w:rPr>
          <w:rFonts w:asciiTheme="majorBidi" w:eastAsia="Times New Roman" w:hAnsiTheme="majorBidi" w:cstheme="majorBidi"/>
          <w:lang w:eastAsia="fr-FR"/>
        </w:rPr>
        <w:t xml:space="preserve">: </w:t>
      </w:r>
      <w:r w:rsidRPr="00496B52">
        <w:rPr>
          <w:rFonts w:asciiTheme="majorBidi" w:eastAsia="Times New Roman" w:hAnsiTheme="majorBidi" w:cstheme="majorBidi"/>
          <w:lang w:eastAsia="fr-FR"/>
        </w:rPr>
        <w:t xml:space="preserve"> «</w:t>
      </w:r>
      <w:proofErr w:type="gramEnd"/>
      <w:r w:rsidRPr="00496B52">
        <w:rPr>
          <w:rFonts w:asciiTheme="majorBidi" w:eastAsia="Times New Roman" w:hAnsiTheme="majorBidi" w:cstheme="majorBidi"/>
          <w:lang w:eastAsia="fr-FR"/>
        </w:rPr>
        <w:t>  dossier de candidature</w:t>
      </w:r>
      <w:r>
        <w:rPr>
          <w:rFonts w:asciiTheme="majorBidi" w:eastAsia="Times New Roman" w:hAnsiTheme="majorBidi" w:cstheme="majorBidi"/>
          <w:lang w:eastAsia="fr-FR"/>
        </w:rPr>
        <w:t>,</w:t>
      </w:r>
      <w:r w:rsidRPr="00496B52">
        <w:rPr>
          <w:rFonts w:asciiTheme="majorBidi" w:eastAsia="Times New Roman" w:hAnsiTheme="majorBidi" w:cstheme="majorBidi"/>
          <w:lang w:eastAsia="fr-FR"/>
        </w:rPr>
        <w:t>  offre technique  ou offre financière</w:t>
      </w:r>
      <w:r>
        <w:rPr>
          <w:rFonts w:asciiTheme="majorBidi" w:eastAsia="Times New Roman" w:hAnsiTheme="majorBidi" w:cstheme="majorBidi"/>
          <w:lang w:eastAsia="fr-FR"/>
        </w:rPr>
        <w:t> »</w:t>
      </w:r>
      <w:r w:rsidRPr="00496B52">
        <w:rPr>
          <w:rFonts w:asciiTheme="majorBidi" w:eastAsia="Times New Roman" w:hAnsiTheme="majorBidi" w:cstheme="majorBidi"/>
          <w:lang w:eastAsia="fr-FR"/>
        </w:rPr>
        <w:t>.ces enveloppes sont mises dans une autre enveloppe anonyme comportant la mention : « </w:t>
      </w:r>
      <w:r w:rsidRPr="00496B52">
        <w:rPr>
          <w:rFonts w:asciiTheme="majorBidi" w:eastAsia="Times New Roman" w:hAnsiTheme="majorBidi" w:cstheme="majorBidi"/>
          <w:b/>
          <w:bCs/>
          <w:lang w:eastAsia="fr-FR"/>
        </w:rPr>
        <w:t>A N’OUVRIR  que par la commission d’ouverture des plis et d’évaluation des offres »</w:t>
      </w:r>
    </w:p>
    <w:p w:rsidR="0030382E" w:rsidRPr="00496B52" w:rsidRDefault="0030382E" w:rsidP="0030382E">
      <w:pPr>
        <w:spacing w:after="0" w:line="240" w:lineRule="auto"/>
        <w:ind w:right="-1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ab/>
      </w:r>
      <w:r w:rsidRPr="00496B52">
        <w:rPr>
          <w:rFonts w:asciiTheme="majorBidi" w:eastAsia="Times New Roman" w:hAnsiTheme="majorBidi" w:cstheme="majorBidi"/>
          <w:lang w:eastAsia="fr-FR"/>
        </w:rPr>
        <w:t>Les offres doivent être déposées au S</w:t>
      </w:r>
      <w:r>
        <w:rPr>
          <w:rFonts w:asciiTheme="majorBidi" w:eastAsia="Times New Roman" w:hAnsiTheme="majorBidi" w:cstheme="majorBidi"/>
          <w:lang w:eastAsia="fr-FR"/>
        </w:rPr>
        <w:t xml:space="preserve">ervice des moyens généraux de </w:t>
      </w:r>
      <w:r w:rsidRPr="00496B52">
        <w:rPr>
          <w:rFonts w:asciiTheme="majorBidi" w:eastAsia="Times New Roman" w:hAnsiTheme="majorBidi" w:cstheme="majorBidi"/>
          <w:lang w:eastAsia="fr-FR"/>
        </w:rPr>
        <w:t xml:space="preserve"> la Faculté</w:t>
      </w:r>
      <w:r>
        <w:rPr>
          <w:rFonts w:asciiTheme="majorBidi" w:eastAsia="Times New Roman" w:hAnsiTheme="majorBidi" w:cstheme="majorBidi"/>
          <w:lang w:eastAsia="fr-FR"/>
        </w:rPr>
        <w:t xml:space="preserve"> de</w:t>
      </w:r>
      <w:r w:rsidRPr="00496B52">
        <w:rPr>
          <w:rFonts w:asciiTheme="majorBidi" w:eastAsia="Times New Roman" w:hAnsiTheme="majorBidi" w:cstheme="majorBidi"/>
          <w:lang w:eastAsia="fr-FR"/>
        </w:rPr>
        <w:t xml:space="preserve"> </w:t>
      </w:r>
      <w:r>
        <w:rPr>
          <w:rFonts w:asciiTheme="majorBidi" w:eastAsia="Times New Roman" w:hAnsiTheme="majorBidi" w:cstheme="majorBidi"/>
          <w:lang w:eastAsia="fr-FR"/>
        </w:rPr>
        <w:t>Médecine</w:t>
      </w:r>
    </w:p>
    <w:p w:rsidR="0030382E" w:rsidRPr="00496B52" w:rsidRDefault="0030382E" w:rsidP="0030382E">
      <w:pPr>
        <w:spacing w:after="0" w:line="240" w:lineRule="auto"/>
        <w:ind w:right="-1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ab/>
      </w:r>
      <w:r w:rsidRPr="00496B52">
        <w:rPr>
          <w:rFonts w:asciiTheme="majorBidi" w:eastAsia="Times New Roman" w:hAnsiTheme="majorBidi" w:cstheme="majorBidi"/>
          <w:lang w:eastAsia="fr-FR"/>
        </w:rPr>
        <w:t>Le dossier technique contient les pièces suivantes :</w:t>
      </w:r>
    </w:p>
    <w:p w:rsidR="0030382E" w:rsidRPr="00496B52" w:rsidRDefault="0030382E" w:rsidP="0030382E">
      <w:pPr>
        <w:spacing w:after="0" w:line="240" w:lineRule="auto"/>
        <w:ind w:right="-1"/>
        <w:rPr>
          <w:rFonts w:asciiTheme="majorBidi" w:eastAsia="Times New Roman" w:hAnsiTheme="majorBidi" w:cstheme="majorBidi"/>
          <w:lang w:eastAsia="fr-FR"/>
        </w:rPr>
      </w:pPr>
      <w:r w:rsidRPr="00496B52">
        <w:rPr>
          <w:rFonts w:asciiTheme="majorBidi" w:eastAsia="Times New Roman" w:hAnsiTheme="majorBidi" w:cstheme="majorBidi"/>
          <w:b/>
          <w:bCs/>
          <w:lang w:eastAsia="fr-FR"/>
        </w:rPr>
        <w:t>Dossier de l’offre technique</w:t>
      </w:r>
    </w:p>
    <w:p w:rsidR="0030382E" w:rsidRPr="00496B52" w:rsidRDefault="0030382E" w:rsidP="0030382E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" w:hanging="294"/>
        <w:rPr>
          <w:rFonts w:asciiTheme="majorBidi" w:hAnsiTheme="majorBidi" w:cstheme="majorBidi"/>
          <w:b/>
          <w:u w:val="single"/>
        </w:rPr>
      </w:pPr>
      <w:r w:rsidRPr="00496B52">
        <w:rPr>
          <w:rFonts w:asciiTheme="majorBidi" w:hAnsiTheme="majorBidi" w:cstheme="majorBidi"/>
        </w:rPr>
        <w:t>Déclaration à souscrire dûment renseignée, datée, signée et cachetée par le soumissionnaire.</w:t>
      </w:r>
    </w:p>
    <w:p w:rsidR="0030382E" w:rsidRPr="00496B52" w:rsidRDefault="0030382E" w:rsidP="0030382E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" w:hanging="294"/>
        <w:rPr>
          <w:rFonts w:asciiTheme="majorBidi" w:hAnsiTheme="majorBidi" w:cstheme="majorBidi"/>
          <w:b/>
          <w:u w:val="single"/>
        </w:rPr>
      </w:pPr>
      <w:r w:rsidRPr="00496B52">
        <w:rPr>
          <w:rFonts w:asciiTheme="majorBidi" w:hAnsiTheme="majorBidi" w:cstheme="majorBidi"/>
        </w:rPr>
        <w:t>Copie du registre de commerce.</w:t>
      </w:r>
    </w:p>
    <w:p w:rsidR="0030382E" w:rsidRPr="00496B52" w:rsidRDefault="0030382E" w:rsidP="0030382E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" w:hanging="294"/>
        <w:rPr>
          <w:rFonts w:asciiTheme="majorBidi" w:hAnsiTheme="majorBidi" w:cstheme="majorBidi"/>
        </w:rPr>
      </w:pPr>
      <w:r w:rsidRPr="00496B52">
        <w:rPr>
          <w:rFonts w:asciiTheme="majorBidi" w:hAnsiTheme="majorBidi" w:cstheme="majorBidi"/>
        </w:rPr>
        <w:t>Copie des statuts de l’entreprise.</w:t>
      </w:r>
    </w:p>
    <w:p w:rsidR="0030382E" w:rsidRPr="00496B52" w:rsidRDefault="0030382E" w:rsidP="0030382E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" w:hanging="294"/>
        <w:rPr>
          <w:rFonts w:asciiTheme="majorBidi" w:hAnsiTheme="majorBidi" w:cstheme="majorBidi"/>
          <w:b/>
          <w:u w:val="single"/>
        </w:rPr>
      </w:pPr>
      <w:r w:rsidRPr="00496B52">
        <w:rPr>
          <w:rFonts w:asciiTheme="majorBidi" w:hAnsiTheme="majorBidi" w:cstheme="majorBidi"/>
        </w:rPr>
        <w:t>Copie  de l’agrément.</w:t>
      </w:r>
    </w:p>
    <w:p w:rsidR="0030382E" w:rsidRPr="00496B52" w:rsidRDefault="0030382E" w:rsidP="0030382E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" w:hanging="294"/>
        <w:rPr>
          <w:rFonts w:asciiTheme="majorBidi" w:hAnsiTheme="majorBidi" w:cstheme="majorBidi"/>
        </w:rPr>
      </w:pPr>
      <w:r w:rsidRPr="00496B52">
        <w:rPr>
          <w:rFonts w:asciiTheme="majorBidi" w:hAnsiTheme="majorBidi" w:cstheme="majorBidi"/>
        </w:rPr>
        <w:t>Copie de l’identification fiscale.</w:t>
      </w:r>
    </w:p>
    <w:p w:rsidR="0030382E" w:rsidRPr="00496B52" w:rsidRDefault="0030382E" w:rsidP="0030382E">
      <w:pPr>
        <w:numPr>
          <w:ilvl w:val="0"/>
          <w:numId w:val="1"/>
        </w:numPr>
        <w:tabs>
          <w:tab w:val="left" w:pos="426"/>
        </w:tabs>
        <w:spacing w:after="0" w:line="240" w:lineRule="auto"/>
        <w:ind w:right="14" w:hanging="294"/>
        <w:rPr>
          <w:rFonts w:asciiTheme="majorBidi" w:hAnsiTheme="majorBidi" w:cstheme="majorBidi"/>
        </w:rPr>
      </w:pPr>
      <w:r w:rsidRPr="00496B52">
        <w:rPr>
          <w:rFonts w:asciiTheme="majorBidi" w:hAnsiTheme="majorBidi" w:cstheme="majorBidi"/>
        </w:rPr>
        <w:t>Numéro et domiciliation du compte bancaire.</w:t>
      </w:r>
    </w:p>
    <w:p w:rsidR="0030382E" w:rsidRPr="00496B52" w:rsidRDefault="0030382E" w:rsidP="0030382E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426" w:right="14" w:hanging="426"/>
        <w:rPr>
          <w:rFonts w:asciiTheme="majorBidi" w:hAnsiTheme="majorBidi" w:cstheme="majorBidi"/>
        </w:rPr>
      </w:pPr>
      <w:r w:rsidRPr="00496B52">
        <w:rPr>
          <w:rFonts w:asciiTheme="majorBidi" w:hAnsiTheme="majorBidi" w:cstheme="majorBidi"/>
        </w:rPr>
        <w:t>Extrait de rôle apuré ou avec échéancier et daté de moins d’un mois à la date de la soumission.</w:t>
      </w:r>
    </w:p>
    <w:p w:rsidR="0030382E" w:rsidRPr="00496B52" w:rsidRDefault="0030382E" w:rsidP="0030382E">
      <w:pPr>
        <w:numPr>
          <w:ilvl w:val="0"/>
          <w:numId w:val="5"/>
        </w:numPr>
        <w:tabs>
          <w:tab w:val="left" w:pos="426"/>
        </w:tabs>
        <w:spacing w:after="0" w:line="240" w:lineRule="auto"/>
        <w:ind w:right="14" w:hanging="29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Copie de l’a</w:t>
      </w:r>
      <w:r w:rsidRPr="00496B52">
        <w:rPr>
          <w:rFonts w:asciiTheme="majorBidi" w:hAnsiTheme="majorBidi" w:cstheme="majorBidi"/>
        </w:rPr>
        <w:t>ttestation de mise à jour délivrée par</w:t>
      </w:r>
      <w:r>
        <w:rPr>
          <w:rFonts w:asciiTheme="majorBidi" w:hAnsiTheme="majorBidi" w:cstheme="majorBidi"/>
        </w:rPr>
        <w:t xml:space="preserve"> la CASNOS et CNAS</w:t>
      </w:r>
    </w:p>
    <w:p w:rsidR="0030382E" w:rsidRPr="00496B52" w:rsidRDefault="0030382E" w:rsidP="0030382E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14" w:hanging="294"/>
        <w:rPr>
          <w:rFonts w:asciiTheme="majorBidi" w:hAnsiTheme="majorBidi" w:cstheme="majorBidi"/>
        </w:rPr>
      </w:pPr>
      <w:r w:rsidRPr="00496B52">
        <w:rPr>
          <w:rFonts w:asciiTheme="majorBidi" w:hAnsiTheme="majorBidi" w:cstheme="majorBidi"/>
        </w:rPr>
        <w:t>Extrait du casier judiciaire datant de moins de trois mois à la date de la soumission.</w:t>
      </w:r>
    </w:p>
    <w:p w:rsidR="0030382E" w:rsidRPr="009011AC" w:rsidRDefault="0030382E" w:rsidP="0030382E">
      <w:pPr>
        <w:numPr>
          <w:ilvl w:val="0"/>
          <w:numId w:val="2"/>
        </w:numPr>
        <w:tabs>
          <w:tab w:val="left" w:pos="426"/>
        </w:tabs>
        <w:spacing w:after="0" w:line="240" w:lineRule="auto"/>
        <w:ind w:right="14" w:hanging="294"/>
        <w:rPr>
          <w:rFonts w:asciiTheme="majorBidi" w:hAnsiTheme="majorBidi" w:cstheme="majorBidi"/>
        </w:rPr>
      </w:pPr>
      <w:r w:rsidRPr="009011AC">
        <w:rPr>
          <w:rFonts w:asciiTheme="majorBidi" w:hAnsiTheme="majorBidi" w:cstheme="majorBidi"/>
        </w:rPr>
        <w:t>Références professionnelles (attestations de bonne exécution dans le domaine de  la  prestation  uniquement).</w:t>
      </w:r>
    </w:p>
    <w:p w:rsidR="0030382E" w:rsidRPr="00496B52" w:rsidRDefault="0030382E" w:rsidP="0030382E">
      <w:pPr>
        <w:numPr>
          <w:ilvl w:val="0"/>
          <w:numId w:val="3"/>
        </w:numPr>
        <w:tabs>
          <w:tab w:val="left" w:pos="426"/>
        </w:tabs>
        <w:spacing w:after="0" w:line="240" w:lineRule="auto"/>
        <w:ind w:right="14" w:hanging="294"/>
        <w:rPr>
          <w:rFonts w:asciiTheme="majorBidi" w:hAnsiTheme="majorBidi" w:cstheme="majorBidi"/>
        </w:rPr>
      </w:pPr>
      <w:r w:rsidRPr="00496B52">
        <w:rPr>
          <w:rFonts w:asciiTheme="majorBidi" w:hAnsiTheme="majorBidi" w:cstheme="majorBidi"/>
        </w:rPr>
        <w:t>Chiffre d'affaires moyen des Trois (03) dernières années, 201</w:t>
      </w:r>
      <w:r>
        <w:rPr>
          <w:rFonts w:asciiTheme="majorBidi" w:hAnsiTheme="majorBidi" w:cstheme="majorBidi"/>
        </w:rPr>
        <w:t>6</w:t>
      </w:r>
      <w:r w:rsidRPr="00496B52">
        <w:rPr>
          <w:rFonts w:asciiTheme="majorBidi" w:hAnsiTheme="majorBidi" w:cstheme="majorBidi"/>
        </w:rPr>
        <w:t>, 201</w:t>
      </w:r>
      <w:r>
        <w:rPr>
          <w:rFonts w:asciiTheme="majorBidi" w:hAnsiTheme="majorBidi" w:cstheme="majorBidi"/>
        </w:rPr>
        <w:t>7</w:t>
      </w:r>
      <w:r w:rsidRPr="00496B52">
        <w:rPr>
          <w:rFonts w:asciiTheme="majorBidi" w:hAnsiTheme="majorBidi" w:cstheme="majorBidi"/>
        </w:rPr>
        <w:t xml:space="preserve"> et 201</w:t>
      </w:r>
      <w:r>
        <w:rPr>
          <w:rFonts w:asciiTheme="majorBidi" w:hAnsiTheme="majorBidi" w:cstheme="majorBidi"/>
        </w:rPr>
        <w:t>8</w:t>
      </w:r>
      <w:r w:rsidRPr="00496B52">
        <w:rPr>
          <w:rFonts w:asciiTheme="majorBidi" w:hAnsiTheme="majorBidi" w:cstheme="majorBidi"/>
        </w:rPr>
        <w:t xml:space="preserve"> accompagnés des TCR.</w:t>
      </w:r>
    </w:p>
    <w:p w:rsidR="0030382E" w:rsidRPr="00496B52" w:rsidRDefault="0030382E" w:rsidP="0030382E">
      <w:pPr>
        <w:numPr>
          <w:ilvl w:val="0"/>
          <w:numId w:val="4"/>
        </w:numPr>
        <w:tabs>
          <w:tab w:val="left" w:pos="426"/>
        </w:tabs>
        <w:spacing w:after="0" w:line="240" w:lineRule="auto"/>
        <w:ind w:right="14" w:hanging="294"/>
        <w:rPr>
          <w:rFonts w:asciiTheme="majorBidi" w:hAnsiTheme="majorBidi" w:cstheme="majorBidi"/>
        </w:rPr>
      </w:pPr>
      <w:r w:rsidRPr="00496B52">
        <w:rPr>
          <w:rFonts w:asciiTheme="majorBidi" w:hAnsiTheme="majorBidi" w:cstheme="majorBidi"/>
        </w:rPr>
        <w:t>Déclaration de probité dûment remplie datée, signée et cachetée.</w:t>
      </w:r>
    </w:p>
    <w:p w:rsidR="0030382E" w:rsidRPr="00496B52" w:rsidRDefault="0030382E" w:rsidP="0030382E">
      <w:pPr>
        <w:numPr>
          <w:ilvl w:val="0"/>
          <w:numId w:val="4"/>
        </w:numPr>
        <w:tabs>
          <w:tab w:val="left" w:pos="426"/>
        </w:tabs>
        <w:spacing w:after="0" w:line="240" w:lineRule="auto"/>
        <w:ind w:right="14" w:hanging="294"/>
        <w:rPr>
          <w:rFonts w:asciiTheme="majorBidi" w:hAnsiTheme="majorBidi" w:cstheme="majorBidi"/>
        </w:rPr>
      </w:pPr>
      <w:r w:rsidRPr="00496B52">
        <w:rPr>
          <w:rFonts w:asciiTheme="majorBidi" w:hAnsiTheme="majorBidi" w:cstheme="majorBidi"/>
        </w:rPr>
        <w:t>Justification de la représentation commerciale à Tizi-Ouzou.</w:t>
      </w:r>
    </w:p>
    <w:p w:rsidR="0030382E" w:rsidRPr="00496B52" w:rsidRDefault="0030382E" w:rsidP="0030382E">
      <w:pPr>
        <w:spacing w:after="0" w:line="240" w:lineRule="auto"/>
        <w:ind w:right="-1"/>
        <w:rPr>
          <w:rFonts w:asciiTheme="majorBidi" w:eastAsia="Times New Roman" w:hAnsiTheme="majorBidi" w:cstheme="majorBidi"/>
          <w:b/>
          <w:bCs/>
          <w:lang w:eastAsia="fr-FR"/>
        </w:rPr>
      </w:pPr>
      <w:r w:rsidRPr="00496B52">
        <w:rPr>
          <w:rFonts w:asciiTheme="majorBidi" w:eastAsia="Times New Roman" w:hAnsiTheme="majorBidi" w:cstheme="majorBidi"/>
          <w:b/>
          <w:bCs/>
          <w:lang w:eastAsia="fr-FR"/>
        </w:rPr>
        <w:t>Dossier de l’offre financière</w:t>
      </w:r>
    </w:p>
    <w:p w:rsidR="0030382E" w:rsidRPr="00496B52" w:rsidRDefault="0030382E" w:rsidP="0030382E">
      <w:pPr>
        <w:pStyle w:val="Corpsdetexte"/>
        <w:numPr>
          <w:ilvl w:val="0"/>
          <w:numId w:val="6"/>
        </w:numPr>
        <w:ind w:left="284" w:right="-1" w:hanging="284"/>
        <w:rPr>
          <w:rFonts w:asciiTheme="majorBidi" w:hAnsiTheme="majorBidi" w:cstheme="majorBidi"/>
          <w:sz w:val="22"/>
          <w:szCs w:val="22"/>
        </w:rPr>
      </w:pPr>
      <w:r w:rsidRPr="00496B52">
        <w:rPr>
          <w:rFonts w:asciiTheme="majorBidi" w:hAnsiTheme="majorBidi" w:cstheme="majorBidi"/>
          <w:sz w:val="22"/>
          <w:szCs w:val="22"/>
        </w:rPr>
        <w:t>Bordereau des prix unitaires en DAHT dûment renseigné daté, signé et cacheté.</w:t>
      </w:r>
    </w:p>
    <w:p w:rsidR="0030382E" w:rsidRPr="00496B52" w:rsidRDefault="0030382E" w:rsidP="0030382E">
      <w:pPr>
        <w:pStyle w:val="Corpsdetexte"/>
        <w:numPr>
          <w:ilvl w:val="0"/>
          <w:numId w:val="6"/>
        </w:numPr>
        <w:ind w:left="284" w:right="-1" w:hanging="284"/>
        <w:rPr>
          <w:rFonts w:asciiTheme="majorBidi" w:hAnsiTheme="majorBidi" w:cstheme="majorBidi"/>
          <w:sz w:val="22"/>
          <w:szCs w:val="22"/>
        </w:rPr>
      </w:pPr>
      <w:r w:rsidRPr="00496B52">
        <w:rPr>
          <w:rFonts w:asciiTheme="majorBidi" w:hAnsiTheme="majorBidi" w:cstheme="majorBidi"/>
          <w:sz w:val="22"/>
          <w:szCs w:val="22"/>
        </w:rPr>
        <w:t>Devis estimatif et quantitatif dûment renseigné daté, signé et cacheté.</w:t>
      </w:r>
    </w:p>
    <w:p w:rsidR="0030382E" w:rsidRPr="00496B52" w:rsidRDefault="0030382E" w:rsidP="0030382E">
      <w:pPr>
        <w:pStyle w:val="Corpsdetexte"/>
        <w:numPr>
          <w:ilvl w:val="0"/>
          <w:numId w:val="6"/>
        </w:numPr>
        <w:ind w:left="284" w:right="-1" w:hanging="284"/>
        <w:rPr>
          <w:rFonts w:asciiTheme="majorBidi" w:hAnsiTheme="majorBidi" w:cstheme="majorBidi"/>
          <w:sz w:val="22"/>
          <w:szCs w:val="22"/>
        </w:rPr>
      </w:pPr>
      <w:r w:rsidRPr="00496B52">
        <w:rPr>
          <w:rFonts w:asciiTheme="majorBidi" w:hAnsiTheme="majorBidi" w:cstheme="majorBidi"/>
          <w:sz w:val="22"/>
          <w:szCs w:val="22"/>
        </w:rPr>
        <w:t>Lettre de soumission dûment renseignée signée datée et cachetée</w:t>
      </w:r>
    </w:p>
    <w:p w:rsidR="0030382E" w:rsidRPr="00496B52" w:rsidRDefault="0030382E" w:rsidP="0030382E">
      <w:pPr>
        <w:spacing w:after="0" w:line="240" w:lineRule="auto"/>
        <w:ind w:right="-1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lastRenderedPageBreak/>
        <w:tab/>
      </w:r>
      <w:r w:rsidRPr="00496B52">
        <w:rPr>
          <w:rFonts w:asciiTheme="majorBidi" w:eastAsia="Times New Roman" w:hAnsiTheme="majorBidi" w:cstheme="majorBidi"/>
          <w:lang w:eastAsia="fr-FR"/>
        </w:rPr>
        <w:t xml:space="preserve">Un délai de </w:t>
      </w:r>
      <w:r w:rsidRPr="00496B52">
        <w:rPr>
          <w:rFonts w:asciiTheme="majorBidi" w:eastAsia="Times New Roman" w:hAnsiTheme="majorBidi" w:cstheme="majorBidi"/>
          <w:b/>
          <w:bCs/>
          <w:lang w:eastAsia="fr-FR"/>
        </w:rPr>
        <w:t>Huit  (08) jours</w:t>
      </w:r>
      <w:r w:rsidRPr="00496B52">
        <w:rPr>
          <w:rFonts w:asciiTheme="majorBidi" w:eastAsia="Times New Roman" w:hAnsiTheme="majorBidi" w:cstheme="majorBidi"/>
          <w:lang w:eastAsia="fr-FR"/>
        </w:rPr>
        <w:t xml:space="preserve"> est accordé aux soumissionnaires pour préparer et déposer leurs offres à compter du</w:t>
      </w:r>
      <w:r>
        <w:rPr>
          <w:rFonts w:asciiTheme="majorBidi" w:eastAsia="Times New Roman" w:hAnsiTheme="majorBidi" w:cstheme="majorBidi"/>
          <w:lang w:eastAsia="fr-FR"/>
        </w:rPr>
        <w:t xml:space="preserve"> </w:t>
      </w:r>
      <w:r w:rsidRPr="000D3670">
        <w:rPr>
          <w:rFonts w:asciiTheme="majorBidi" w:eastAsia="Times New Roman" w:hAnsiTheme="majorBidi" w:cstheme="majorBidi"/>
          <w:b/>
          <w:bCs/>
          <w:lang w:eastAsia="fr-FR"/>
        </w:rPr>
        <w:t>13</w:t>
      </w:r>
      <w:r>
        <w:rPr>
          <w:rFonts w:asciiTheme="majorBidi" w:eastAsia="Times New Roman" w:hAnsiTheme="majorBidi" w:cstheme="majorBidi"/>
          <w:b/>
          <w:bCs/>
          <w:lang w:eastAsia="fr-FR"/>
        </w:rPr>
        <w:t xml:space="preserve"> </w:t>
      </w:r>
      <w:r w:rsidRPr="00496B52">
        <w:rPr>
          <w:rFonts w:asciiTheme="majorBidi" w:eastAsia="Times New Roman" w:hAnsiTheme="majorBidi" w:cstheme="majorBidi"/>
          <w:b/>
          <w:bCs/>
          <w:lang w:eastAsia="fr-FR"/>
        </w:rPr>
        <w:t>/</w:t>
      </w:r>
      <w:r>
        <w:rPr>
          <w:rFonts w:asciiTheme="majorBidi" w:eastAsia="Times New Roman" w:hAnsiTheme="majorBidi" w:cstheme="majorBidi"/>
          <w:b/>
          <w:bCs/>
          <w:lang w:eastAsia="fr-FR"/>
        </w:rPr>
        <w:t xml:space="preserve">02 </w:t>
      </w:r>
      <w:r w:rsidRPr="00496B52">
        <w:rPr>
          <w:rFonts w:asciiTheme="majorBidi" w:eastAsia="Times New Roman" w:hAnsiTheme="majorBidi" w:cstheme="majorBidi"/>
          <w:b/>
          <w:bCs/>
          <w:lang w:eastAsia="fr-FR"/>
        </w:rPr>
        <w:t>/</w:t>
      </w:r>
      <w:r>
        <w:rPr>
          <w:rFonts w:asciiTheme="majorBidi" w:eastAsia="Times New Roman" w:hAnsiTheme="majorBidi" w:cstheme="majorBidi"/>
          <w:b/>
          <w:bCs/>
          <w:lang w:eastAsia="fr-FR"/>
        </w:rPr>
        <w:t>2019</w:t>
      </w:r>
      <w:r w:rsidRPr="00496B52">
        <w:rPr>
          <w:rFonts w:asciiTheme="majorBidi" w:eastAsia="Times New Roman" w:hAnsiTheme="majorBidi" w:cstheme="majorBidi"/>
          <w:b/>
          <w:bCs/>
          <w:lang w:eastAsia="fr-FR"/>
        </w:rPr>
        <w:t>.</w:t>
      </w:r>
    </w:p>
    <w:p w:rsidR="0030382E" w:rsidRPr="00496B52" w:rsidRDefault="0030382E" w:rsidP="0030382E">
      <w:pPr>
        <w:spacing w:after="0" w:line="240" w:lineRule="auto"/>
        <w:ind w:right="-1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ab/>
      </w:r>
      <w:r w:rsidRPr="00496B52">
        <w:rPr>
          <w:rFonts w:asciiTheme="majorBidi" w:eastAsia="Times New Roman" w:hAnsiTheme="majorBidi" w:cstheme="majorBidi"/>
          <w:lang w:eastAsia="fr-FR"/>
        </w:rPr>
        <w:t>La date limite de dépôt des offres est fixée au</w:t>
      </w:r>
      <w:r>
        <w:rPr>
          <w:rFonts w:asciiTheme="majorBidi" w:eastAsia="Times New Roman" w:hAnsiTheme="majorBidi" w:cstheme="majorBidi"/>
          <w:lang w:eastAsia="fr-FR"/>
        </w:rPr>
        <w:t xml:space="preserve"> </w:t>
      </w:r>
      <w:r>
        <w:rPr>
          <w:rFonts w:asciiTheme="majorBidi" w:eastAsia="Times New Roman" w:hAnsiTheme="majorBidi" w:cstheme="majorBidi"/>
          <w:b/>
          <w:bCs/>
          <w:lang w:eastAsia="fr-FR"/>
        </w:rPr>
        <w:t>20</w:t>
      </w:r>
      <w:r w:rsidRPr="00B41C7D">
        <w:rPr>
          <w:rFonts w:asciiTheme="majorBidi" w:eastAsia="Times New Roman" w:hAnsiTheme="majorBidi" w:cstheme="majorBidi"/>
          <w:b/>
          <w:bCs/>
          <w:lang w:eastAsia="fr-FR"/>
        </w:rPr>
        <w:t>/</w:t>
      </w:r>
      <w:r>
        <w:rPr>
          <w:rFonts w:asciiTheme="majorBidi" w:eastAsia="Times New Roman" w:hAnsiTheme="majorBidi" w:cstheme="majorBidi"/>
          <w:b/>
          <w:bCs/>
          <w:lang w:eastAsia="fr-FR"/>
        </w:rPr>
        <w:t xml:space="preserve"> 02 </w:t>
      </w:r>
      <w:r w:rsidRPr="00496B52">
        <w:rPr>
          <w:rFonts w:asciiTheme="majorBidi" w:eastAsia="Times New Roman" w:hAnsiTheme="majorBidi" w:cstheme="majorBidi"/>
          <w:b/>
          <w:bCs/>
          <w:lang w:eastAsia="fr-FR"/>
        </w:rPr>
        <w:t>/201</w:t>
      </w:r>
      <w:r>
        <w:rPr>
          <w:rFonts w:asciiTheme="majorBidi" w:eastAsia="Times New Roman" w:hAnsiTheme="majorBidi" w:cstheme="majorBidi"/>
          <w:b/>
          <w:bCs/>
          <w:lang w:eastAsia="fr-FR"/>
        </w:rPr>
        <w:t>9</w:t>
      </w:r>
      <w:r>
        <w:rPr>
          <w:rFonts w:asciiTheme="majorBidi" w:eastAsia="Times New Roman" w:hAnsiTheme="majorBidi" w:cstheme="majorBidi"/>
          <w:lang w:eastAsia="fr-FR"/>
        </w:rPr>
        <w:t xml:space="preserve"> à  13:0</w:t>
      </w:r>
      <w:r w:rsidRPr="00496B52">
        <w:rPr>
          <w:rFonts w:asciiTheme="majorBidi" w:eastAsia="Times New Roman" w:hAnsiTheme="majorBidi" w:cstheme="majorBidi"/>
          <w:lang w:eastAsia="fr-FR"/>
        </w:rPr>
        <w:t>0 mn.</w:t>
      </w:r>
    </w:p>
    <w:p w:rsidR="0030382E" w:rsidRPr="00496B52" w:rsidRDefault="0030382E" w:rsidP="0030382E">
      <w:pPr>
        <w:spacing w:after="0" w:line="240" w:lineRule="auto"/>
        <w:ind w:right="-1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ab/>
      </w:r>
      <w:r w:rsidRPr="00496B52">
        <w:rPr>
          <w:rFonts w:asciiTheme="majorBidi" w:eastAsia="Times New Roman" w:hAnsiTheme="majorBidi" w:cstheme="majorBidi"/>
          <w:lang w:eastAsia="fr-FR"/>
        </w:rPr>
        <w:t>L'ouverture des plis se fera, en présence des soumissionnaires qui le désirent le jour même de la date limite de dépôt  des offres : le</w:t>
      </w:r>
      <w:r>
        <w:rPr>
          <w:rFonts w:asciiTheme="majorBidi" w:eastAsia="Times New Roman" w:hAnsiTheme="majorBidi" w:cstheme="majorBidi"/>
          <w:lang w:eastAsia="fr-FR"/>
        </w:rPr>
        <w:t xml:space="preserve"> </w:t>
      </w:r>
      <w:r w:rsidRPr="00B41C7D">
        <w:rPr>
          <w:rFonts w:asciiTheme="majorBidi" w:eastAsia="Times New Roman" w:hAnsiTheme="majorBidi" w:cstheme="majorBidi"/>
          <w:b/>
          <w:bCs/>
          <w:lang w:eastAsia="fr-FR"/>
        </w:rPr>
        <w:t>2</w:t>
      </w:r>
      <w:r>
        <w:rPr>
          <w:rFonts w:asciiTheme="majorBidi" w:eastAsia="Times New Roman" w:hAnsiTheme="majorBidi" w:cstheme="majorBidi"/>
          <w:b/>
          <w:bCs/>
          <w:lang w:eastAsia="fr-FR"/>
        </w:rPr>
        <w:t xml:space="preserve">0/02 </w:t>
      </w:r>
      <w:r w:rsidRPr="00496B52">
        <w:rPr>
          <w:rFonts w:asciiTheme="majorBidi" w:eastAsia="Times New Roman" w:hAnsiTheme="majorBidi" w:cstheme="majorBidi"/>
          <w:b/>
          <w:bCs/>
          <w:lang w:eastAsia="fr-FR"/>
        </w:rPr>
        <w:t>/201</w:t>
      </w:r>
      <w:r w:rsidR="00AE31BF">
        <w:rPr>
          <w:rFonts w:asciiTheme="majorBidi" w:eastAsia="Times New Roman" w:hAnsiTheme="majorBidi" w:cstheme="majorBidi"/>
          <w:b/>
          <w:bCs/>
          <w:lang w:eastAsia="fr-FR"/>
        </w:rPr>
        <w:t>9</w:t>
      </w:r>
      <w:r>
        <w:rPr>
          <w:rFonts w:asciiTheme="majorBidi" w:eastAsia="Times New Roman" w:hAnsiTheme="majorBidi" w:cstheme="majorBidi"/>
          <w:lang w:eastAsia="fr-FR"/>
        </w:rPr>
        <w:t xml:space="preserve"> à  13:3</w:t>
      </w:r>
      <w:r w:rsidRPr="00496B52">
        <w:rPr>
          <w:rFonts w:asciiTheme="majorBidi" w:eastAsia="Times New Roman" w:hAnsiTheme="majorBidi" w:cstheme="majorBidi"/>
          <w:lang w:eastAsia="fr-FR"/>
        </w:rPr>
        <w:t>0 mn (à la salle de réunion de la faculté</w:t>
      </w:r>
      <w:r>
        <w:rPr>
          <w:rFonts w:asciiTheme="majorBidi" w:eastAsia="Times New Roman" w:hAnsiTheme="majorBidi" w:cstheme="majorBidi"/>
          <w:lang w:eastAsia="fr-FR"/>
        </w:rPr>
        <w:t xml:space="preserve"> de médecine</w:t>
      </w:r>
      <w:r w:rsidRPr="00496B52">
        <w:rPr>
          <w:rFonts w:asciiTheme="majorBidi" w:eastAsia="Times New Roman" w:hAnsiTheme="majorBidi" w:cstheme="majorBidi"/>
          <w:lang w:eastAsia="fr-FR"/>
        </w:rPr>
        <w:t>)</w:t>
      </w:r>
    </w:p>
    <w:p w:rsidR="0030382E" w:rsidRPr="00496B52" w:rsidRDefault="0030382E" w:rsidP="0030382E">
      <w:pPr>
        <w:spacing w:after="0" w:line="240" w:lineRule="auto"/>
        <w:ind w:right="-1"/>
        <w:rPr>
          <w:rFonts w:asciiTheme="majorBidi" w:eastAsia="Times New Roman" w:hAnsiTheme="majorBidi" w:cstheme="majorBidi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ab/>
      </w:r>
      <w:r w:rsidRPr="00496B52">
        <w:rPr>
          <w:rFonts w:asciiTheme="majorBidi" w:eastAsia="Times New Roman" w:hAnsiTheme="majorBidi" w:cstheme="majorBidi"/>
          <w:lang w:eastAsia="fr-FR"/>
        </w:rPr>
        <w:t>La durée de validité des offres est égale à la durée de préparation des offres augmentée de trois (03) mois à compter de la date d’ouverture des plis.</w:t>
      </w:r>
    </w:p>
    <w:p w:rsidR="0030382E" w:rsidRDefault="0030382E" w:rsidP="0030382E">
      <w:pPr>
        <w:spacing w:after="0" w:line="240" w:lineRule="auto"/>
        <w:ind w:right="-1"/>
        <w:rPr>
          <w:rFonts w:asciiTheme="majorBidi" w:eastAsia="Times New Roman" w:hAnsiTheme="majorBidi" w:cstheme="majorBidi"/>
          <w:i/>
          <w:iCs/>
          <w:lang w:eastAsia="fr-FR"/>
        </w:rPr>
      </w:pPr>
    </w:p>
    <w:p w:rsidR="0030382E" w:rsidRPr="00875325" w:rsidRDefault="0030382E" w:rsidP="0030382E">
      <w:pPr>
        <w:tabs>
          <w:tab w:val="left" w:pos="7980"/>
          <w:tab w:val="right" w:pos="10491"/>
        </w:tabs>
        <w:spacing w:after="0" w:line="240" w:lineRule="auto"/>
        <w:ind w:right="-1"/>
        <w:rPr>
          <w:rFonts w:asciiTheme="majorBidi" w:eastAsia="Times New Roman" w:hAnsiTheme="majorBidi" w:cstheme="majorBidi"/>
          <w:b/>
          <w:bCs/>
          <w:i/>
          <w:iCs/>
          <w:lang w:eastAsia="fr-FR"/>
        </w:rPr>
      </w:pPr>
      <w:r>
        <w:rPr>
          <w:rFonts w:asciiTheme="majorBidi" w:eastAsia="Times New Roman" w:hAnsiTheme="majorBidi" w:cstheme="majorBidi"/>
          <w:b/>
          <w:bCs/>
          <w:i/>
          <w:iCs/>
          <w:lang w:eastAsia="fr-FR"/>
        </w:rPr>
        <w:tab/>
      </w:r>
    </w:p>
    <w:p w:rsidR="0030382E" w:rsidRDefault="0030382E" w:rsidP="0030382E">
      <w:pPr>
        <w:spacing w:after="0" w:line="240" w:lineRule="auto"/>
        <w:ind w:right="-1"/>
        <w:jc w:val="right"/>
        <w:rPr>
          <w:rFonts w:asciiTheme="majorBidi" w:eastAsia="Times New Roman" w:hAnsiTheme="majorBidi" w:cstheme="majorBidi"/>
          <w:b/>
          <w:bCs/>
          <w:i/>
          <w:iCs/>
          <w:lang w:eastAsia="fr-FR"/>
        </w:rPr>
      </w:pPr>
    </w:p>
    <w:p w:rsidR="0030382E" w:rsidRDefault="0030382E" w:rsidP="0030382E">
      <w:pPr>
        <w:spacing w:after="0" w:line="240" w:lineRule="auto"/>
        <w:ind w:right="-1"/>
        <w:rPr>
          <w:rFonts w:asciiTheme="majorBidi" w:eastAsia="Times New Roman" w:hAnsiTheme="majorBidi" w:cstheme="majorBidi"/>
          <w:i/>
          <w:iCs/>
          <w:lang w:eastAsia="fr-FR"/>
        </w:rPr>
      </w:pPr>
    </w:p>
    <w:p w:rsidR="00340FB1" w:rsidRDefault="00340FB1"/>
    <w:sectPr w:rsidR="00340FB1" w:rsidSect="00340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541"/>
    <w:multiLevelType w:val="hybridMultilevel"/>
    <w:tmpl w:val="02F02054"/>
    <w:lvl w:ilvl="0" w:tplc="040C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198E1015"/>
    <w:multiLevelType w:val="hybridMultilevel"/>
    <w:tmpl w:val="0F269D12"/>
    <w:lvl w:ilvl="0" w:tplc="040C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31E753C"/>
    <w:multiLevelType w:val="hybridMultilevel"/>
    <w:tmpl w:val="D1F40EC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A0BC4"/>
    <w:multiLevelType w:val="hybridMultilevel"/>
    <w:tmpl w:val="0A0A698E"/>
    <w:lvl w:ilvl="0" w:tplc="040C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EF8EA802">
      <w:numFmt w:val="bullet"/>
      <w:lvlText w:val="-"/>
      <w:lvlJc w:val="left"/>
      <w:pPr>
        <w:ind w:left="1014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72E872B4"/>
    <w:multiLevelType w:val="hybridMultilevel"/>
    <w:tmpl w:val="5336A7FA"/>
    <w:lvl w:ilvl="0" w:tplc="040C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7FC85E27"/>
    <w:multiLevelType w:val="hybridMultilevel"/>
    <w:tmpl w:val="4244B512"/>
    <w:lvl w:ilvl="0" w:tplc="040C0009">
      <w:start w:val="1"/>
      <w:numFmt w:val="bullet"/>
      <w:lvlText w:val=""/>
      <w:lvlJc w:val="left"/>
      <w:pPr>
        <w:ind w:left="294" w:hanging="360"/>
      </w:pPr>
      <w:rPr>
        <w:rFonts w:ascii="Wingdings" w:hAnsi="Wingdings" w:hint="default"/>
      </w:rPr>
    </w:lvl>
    <w:lvl w:ilvl="1" w:tplc="D818AD3A">
      <w:numFmt w:val="bullet"/>
      <w:lvlText w:val="-"/>
      <w:lvlJc w:val="left"/>
      <w:pPr>
        <w:ind w:left="1014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382E"/>
    <w:rsid w:val="001435D8"/>
    <w:rsid w:val="00275FD4"/>
    <w:rsid w:val="002B15AD"/>
    <w:rsid w:val="0030382E"/>
    <w:rsid w:val="00340FB1"/>
    <w:rsid w:val="0060340A"/>
    <w:rsid w:val="006F4834"/>
    <w:rsid w:val="00926F43"/>
    <w:rsid w:val="009669EB"/>
    <w:rsid w:val="00AE31BF"/>
    <w:rsid w:val="00BA652D"/>
    <w:rsid w:val="00BC66CE"/>
    <w:rsid w:val="00C65F45"/>
    <w:rsid w:val="00D20C54"/>
    <w:rsid w:val="00DD28AF"/>
    <w:rsid w:val="00DE64AB"/>
    <w:rsid w:val="00E73CAE"/>
    <w:rsid w:val="00F93F75"/>
    <w:rsid w:val="00FB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8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30382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30382E"/>
    <w:rPr>
      <w:rFonts w:ascii="Times New Roman" w:eastAsia="Times New Roman" w:hAnsi="Times New Roman" w:cs="Times New Roman"/>
      <w:sz w:val="28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BOUKHALFA</dc:creator>
  <cp:lastModifiedBy>poppy alg</cp:lastModifiedBy>
  <cp:revision>6</cp:revision>
  <cp:lastPrinted>2019-02-13T14:09:00Z</cp:lastPrinted>
  <dcterms:created xsi:type="dcterms:W3CDTF">2019-02-13T14:25:00Z</dcterms:created>
  <dcterms:modified xsi:type="dcterms:W3CDTF">2019-02-13T14:46:00Z</dcterms:modified>
</cp:coreProperties>
</file>