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08" w:rsidRDefault="00B9180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60C9A05" wp14:editId="3C7D8DFB">
            <wp:simplePos x="0" y="0"/>
            <wp:positionH relativeFrom="page">
              <wp:align>right</wp:align>
            </wp:positionH>
            <wp:positionV relativeFrom="paragraph">
              <wp:posOffset>-337820</wp:posOffset>
            </wp:positionV>
            <wp:extent cx="7465936" cy="105537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936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91808" w:rsidRDefault="00B91808" w:rsidP="00B91808">
      <w:pPr>
        <w:pStyle w:val="Style"/>
        <w:rPr>
          <w:sz w:val="2"/>
          <w:szCs w:val="2"/>
        </w:rPr>
      </w:pPr>
    </w:p>
    <w:p w:rsidR="00B91808" w:rsidRDefault="00B91808" w:rsidP="00B91808">
      <w:pPr>
        <w:pStyle w:val="Style"/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91808">
        <w:rPr>
          <w:rFonts w:ascii="Times New Roman" w:hAnsi="Times New Roman" w:cs="Times New Roman"/>
          <w:b/>
          <w:bCs/>
          <w:sz w:val="22"/>
          <w:szCs w:val="22"/>
        </w:rPr>
        <w:t>a-</w:t>
      </w:r>
      <w:r>
        <w:rPr>
          <w:rFonts w:ascii="Times New Roman" w:hAnsi="Times New Roman" w:cs="Times New Roman"/>
          <w:sz w:val="22"/>
          <w:szCs w:val="22"/>
        </w:rPr>
        <w:t xml:space="preserve"> Capacité </w:t>
      </w:r>
      <w:proofErr w:type="gramStart"/>
      <w:r>
        <w:rPr>
          <w:rFonts w:ascii="Times New Roman" w:hAnsi="Times New Roman" w:cs="Times New Roman"/>
          <w:sz w:val="22"/>
          <w:szCs w:val="22"/>
        </w:rPr>
        <w:t>professionnelles: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certificat de qualification et de classification, agrément et certificat de qualité. </w:t>
      </w:r>
    </w:p>
    <w:p w:rsidR="00B91808" w:rsidRDefault="00B91808" w:rsidP="00B91808">
      <w:pPr>
        <w:pStyle w:val="Style"/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91808">
        <w:rPr>
          <w:rFonts w:ascii="Times New Roman" w:hAnsi="Times New Roman" w:cs="Times New Roman"/>
          <w:b/>
          <w:bCs/>
          <w:sz w:val="22"/>
          <w:szCs w:val="22"/>
        </w:rPr>
        <w:t>b-</w:t>
      </w:r>
      <w:r>
        <w:rPr>
          <w:rFonts w:ascii="Times New Roman" w:hAnsi="Times New Roman" w:cs="Times New Roman"/>
          <w:sz w:val="22"/>
          <w:szCs w:val="22"/>
        </w:rPr>
        <w:t xml:space="preserve"> Capacité </w:t>
      </w:r>
      <w:proofErr w:type="gramStart"/>
      <w:r>
        <w:rPr>
          <w:rFonts w:ascii="Times New Roman" w:hAnsi="Times New Roman" w:cs="Times New Roman"/>
          <w:sz w:val="22"/>
          <w:szCs w:val="22"/>
        </w:rPr>
        <w:t>financière: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moyens financier justifiés par les bilans de deux dernières années et les références bancaires. </w:t>
      </w:r>
    </w:p>
    <w:p w:rsidR="00B91808" w:rsidRDefault="00B91808" w:rsidP="00B91808">
      <w:pPr>
        <w:pStyle w:val="Style"/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91808">
        <w:rPr>
          <w:rFonts w:ascii="Times New Roman" w:hAnsi="Times New Roman" w:cs="Times New Roman"/>
          <w:b/>
          <w:bCs/>
          <w:sz w:val="22"/>
          <w:szCs w:val="22"/>
        </w:rPr>
        <w:t>c-</w:t>
      </w:r>
      <w:r>
        <w:rPr>
          <w:rFonts w:ascii="Times New Roman" w:hAnsi="Times New Roman" w:cs="Times New Roman"/>
          <w:sz w:val="22"/>
          <w:szCs w:val="22"/>
        </w:rPr>
        <w:t xml:space="preserve"> Capacité technique: moyens humains et matériels et références professionnelles (Liste des personnels dont dispose l'entreprise ainsi que leurs spécialisations, Liste des matériels en possession avec justificatifs (factures d'achat) et Une déclaration C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NAS attestant le nombre de salariés employés accompagnée par un listing visé par la CNAS ou figure les dates d'entrée et de sortie des employés </w:t>
      </w:r>
    </w:p>
    <w:p w:rsidR="00B91808" w:rsidRPr="00B91808" w:rsidRDefault="00B91808" w:rsidP="00B91808">
      <w:pPr>
        <w:pStyle w:val="Style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91808">
        <w:rPr>
          <w:b/>
          <w:bCs/>
          <w:i/>
          <w:iCs/>
          <w:w w:val="90"/>
        </w:rPr>
        <w:t xml:space="preserve">BI 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Offre </w:t>
      </w:r>
      <w:proofErr w:type="gramStart"/>
      <w:r w:rsidRPr="00B91808">
        <w:rPr>
          <w:rFonts w:ascii="Times New Roman" w:hAnsi="Times New Roman" w:cs="Times New Roman"/>
          <w:b/>
          <w:bCs/>
          <w:sz w:val="22"/>
          <w:szCs w:val="22"/>
        </w:rPr>
        <w:t>technique:</w:t>
      </w:r>
      <w:proofErr w:type="gramEnd"/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Reçu du retrait du cahier des charges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Déclaration à souscrire dument renseignées, datées, signées, et cachetés par le </w:t>
      </w:r>
      <w:proofErr w:type="gramStart"/>
      <w:r>
        <w:rPr>
          <w:rFonts w:ascii="Times New Roman" w:hAnsi="Times New Roman" w:cs="Times New Roman"/>
          <w:sz w:val="22"/>
          <w:szCs w:val="22"/>
        </w:rPr>
        <w:t>soumissionnaire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 conforme </w:t>
      </w:r>
      <w:r>
        <w:rPr>
          <w:w w:val="83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 xml:space="preserve">l'originale du registre de </w:t>
      </w:r>
      <w:proofErr w:type="gramStart"/>
      <w:r>
        <w:rPr>
          <w:rFonts w:ascii="Times New Roman" w:hAnsi="Times New Roman" w:cs="Times New Roman"/>
          <w:sz w:val="22"/>
          <w:szCs w:val="22"/>
        </w:rPr>
        <w:t>commerce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 de l'identification </w:t>
      </w:r>
      <w:proofErr w:type="gramStart"/>
      <w:r>
        <w:rPr>
          <w:rFonts w:ascii="Times New Roman" w:hAnsi="Times New Roman" w:cs="Times New Roman"/>
          <w:sz w:val="22"/>
          <w:szCs w:val="22"/>
        </w:rPr>
        <w:t>fiscale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Numéro et domiciliation du compte </w:t>
      </w:r>
      <w:proofErr w:type="gramStart"/>
      <w:r>
        <w:rPr>
          <w:rFonts w:ascii="Times New Roman" w:hAnsi="Times New Roman" w:cs="Times New Roman"/>
          <w:sz w:val="22"/>
          <w:szCs w:val="22"/>
        </w:rPr>
        <w:t>bancaire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 conforme </w:t>
      </w:r>
      <w:r>
        <w:rPr>
          <w:w w:val="83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 xml:space="preserve">l'Original de l'extrait de rôle apuré ou avec échéancier et daté de moins d'un mois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 xml:space="preserve">la date de la </w:t>
      </w:r>
      <w:proofErr w:type="gramStart"/>
      <w:r>
        <w:rPr>
          <w:rFonts w:ascii="Times New Roman" w:hAnsi="Times New Roman" w:cs="Times New Roman"/>
          <w:sz w:val="22"/>
          <w:szCs w:val="22"/>
        </w:rPr>
        <w:t>soumission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Attestation de mise à jour délivrée par la CASNOS et CNAS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Extrait du casier judiciaire datant de moins de trois mois à la date de la </w:t>
      </w:r>
      <w:proofErr w:type="gramStart"/>
      <w:r>
        <w:rPr>
          <w:rFonts w:ascii="Times New Roman" w:hAnsi="Times New Roman" w:cs="Times New Roman"/>
          <w:sz w:val="22"/>
          <w:szCs w:val="22"/>
        </w:rPr>
        <w:t>soumission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Attestation de dépôt légal des comptes sociaux pour les sociétés commerciales dotées de personnalité morale de droit algérien </w:t>
      </w:r>
    </w:p>
    <w:p w:rsidR="00B91808" w:rsidRDefault="00B91808" w:rsidP="00B91808">
      <w:pPr>
        <w:pStyle w:val="Sty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Cahier des charges renseigné, daté, coté et paraphé lu et approuvé. </w:t>
      </w:r>
    </w:p>
    <w:p w:rsidR="00B91808" w:rsidRPr="00B91808" w:rsidRDefault="00B91808" w:rsidP="00B91808">
      <w:pPr>
        <w:pStyle w:val="Style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C/Une offre </w:t>
      </w:r>
      <w:proofErr w:type="gramStart"/>
      <w:r w:rsidRPr="00B91808">
        <w:rPr>
          <w:rFonts w:ascii="Times New Roman" w:hAnsi="Times New Roman" w:cs="Times New Roman"/>
          <w:b/>
          <w:bCs/>
          <w:sz w:val="22"/>
          <w:szCs w:val="22"/>
        </w:rPr>
        <w:t>financière:</w:t>
      </w:r>
      <w:proofErr w:type="gramEnd"/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Lettre de soumission dûment renseignée, datée, signée et </w:t>
      </w:r>
      <w:proofErr w:type="gramStart"/>
      <w:r>
        <w:rPr>
          <w:rFonts w:ascii="Times New Roman" w:hAnsi="Times New Roman" w:cs="Times New Roman"/>
          <w:sz w:val="22"/>
          <w:szCs w:val="22"/>
        </w:rPr>
        <w:t>cachetée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Bordereau des prix unitaires dûment daté, signé et </w:t>
      </w:r>
      <w:proofErr w:type="gramStart"/>
      <w:r>
        <w:rPr>
          <w:rFonts w:ascii="Times New Roman" w:hAnsi="Times New Roman" w:cs="Times New Roman"/>
          <w:sz w:val="22"/>
          <w:szCs w:val="22"/>
        </w:rPr>
        <w:t>cacheté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808" w:rsidRDefault="00B91808" w:rsidP="00B91808">
      <w:pPr>
        <w:pStyle w:val="Sty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Devis quantitatif et estimatif dûment daté, signé et cacheté. </w:t>
      </w:r>
    </w:p>
    <w:p w:rsidR="00B91808" w:rsidRDefault="00B91808" w:rsidP="00B91808">
      <w:pPr>
        <w:pStyle w:val="Style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 délai de 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>Huit (08)</w:t>
      </w:r>
      <w:r>
        <w:rPr>
          <w:rFonts w:ascii="Times New Roman" w:hAnsi="Times New Roman" w:cs="Times New Roman"/>
          <w:sz w:val="22"/>
          <w:szCs w:val="22"/>
        </w:rPr>
        <w:t xml:space="preserve"> jours à compter du </w:t>
      </w:r>
      <w:r w:rsidRPr="00B91808">
        <w:rPr>
          <w:rFonts w:ascii="Times New Roman" w:hAnsi="Times New Roman" w:cs="Times New Roman"/>
          <w:b/>
          <w:bCs/>
          <w:sz w:val="21"/>
          <w:szCs w:val="21"/>
        </w:rPr>
        <w:t>15/12/2019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est accordé aux soumissionnaires pour préparer et déposer leurs offres. </w:t>
      </w:r>
    </w:p>
    <w:p w:rsidR="00B91808" w:rsidRDefault="00B91808" w:rsidP="00B91808">
      <w:pPr>
        <w:pStyle w:val="Style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date limite de dépôt des offres est fixé à la date du </w:t>
      </w:r>
      <w:r w:rsidRPr="00B91808">
        <w:rPr>
          <w:rFonts w:ascii="Times New Roman" w:hAnsi="Times New Roman" w:cs="Times New Roman"/>
          <w:b/>
          <w:bCs/>
          <w:sz w:val="21"/>
          <w:szCs w:val="21"/>
        </w:rPr>
        <w:t xml:space="preserve">22/12/2019 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>à 10h00</w:t>
      </w:r>
      <w:r>
        <w:rPr>
          <w:rFonts w:ascii="Times New Roman" w:hAnsi="Times New Roman" w:cs="Times New Roman"/>
          <w:sz w:val="22"/>
          <w:szCs w:val="22"/>
        </w:rPr>
        <w:t xml:space="preserve"> au secrétariat général de la Faculté des Sciences Humaines et Sociales. </w:t>
      </w:r>
    </w:p>
    <w:p w:rsidR="00B91808" w:rsidRDefault="00B91808" w:rsidP="00B91808">
      <w:pPr>
        <w:pStyle w:val="Style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L'ouverture des plis aura lieu le jour même à 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>10h30</w:t>
      </w:r>
      <w:r>
        <w:rPr>
          <w:rFonts w:ascii="Times New Roman" w:hAnsi="Times New Roman" w:cs="Times New Roman"/>
          <w:sz w:val="22"/>
          <w:szCs w:val="22"/>
        </w:rPr>
        <w:t xml:space="preserve"> à la salle de réunion de la Faculté des Sciences Humaines et Sociales de l'université Mouloud MAMMERI de Tizi-Ouzou sise </w:t>
      </w:r>
      <w:r>
        <w:rPr>
          <w:rFonts w:ascii="Times New Roman" w:hAnsi="Times New Roman" w:cs="Times New Roman"/>
          <w:sz w:val="21"/>
          <w:szCs w:val="21"/>
        </w:rPr>
        <w:t xml:space="preserve">à </w:t>
      </w:r>
      <w:proofErr w:type="spellStart"/>
      <w:r>
        <w:rPr>
          <w:rFonts w:ascii="Times New Roman" w:hAnsi="Times New Roman" w:cs="Times New Roman"/>
          <w:sz w:val="22"/>
          <w:szCs w:val="22"/>
        </w:rPr>
        <w:t>Tarnda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commune </w:t>
      </w:r>
      <w:proofErr w:type="spellStart"/>
      <w:r>
        <w:rPr>
          <w:rFonts w:ascii="Times New Roman" w:hAnsi="Times New Roman" w:cs="Times New Roman"/>
          <w:sz w:val="22"/>
          <w:szCs w:val="22"/>
        </w:rPr>
        <w:t>Ouaguenoun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bloc C </w:t>
      </w:r>
      <w:r w:rsidRPr="00B91808">
        <w:rPr>
          <w:rFonts w:ascii="Times New Roman" w:hAnsi="Times New Roman" w:cs="Times New Roman"/>
          <w:b/>
          <w:bCs/>
          <w:w w:val="119"/>
          <w:sz w:val="21"/>
          <w:szCs w:val="21"/>
        </w:rPr>
        <w:t xml:space="preserve">,3 </w:t>
      </w:r>
      <w:proofErr w:type="spellStart"/>
      <w:r w:rsidRPr="00B91808">
        <w:rPr>
          <w:rFonts w:ascii="Times New Roman" w:hAnsi="Times New Roman" w:cs="Times New Roman"/>
          <w:b/>
          <w:bCs/>
          <w:w w:val="105"/>
          <w:sz w:val="13"/>
          <w:szCs w:val="13"/>
        </w:rPr>
        <w:t>éme</w:t>
      </w:r>
      <w:proofErr w:type="spellEnd"/>
      <w:r w:rsidRPr="00B91808">
        <w:rPr>
          <w:rFonts w:ascii="Times New Roman" w:hAnsi="Times New Roman" w:cs="Times New Roman"/>
          <w:b/>
          <w:bCs/>
          <w:w w:val="105"/>
          <w:sz w:val="13"/>
          <w:szCs w:val="13"/>
        </w:rPr>
        <w:t xml:space="preserve"> </w:t>
      </w:r>
      <w:r w:rsidRPr="00B91808">
        <w:rPr>
          <w:rFonts w:ascii="Times New Roman" w:hAnsi="Times New Roman" w:cs="Times New Roman"/>
          <w:b/>
          <w:bCs/>
          <w:sz w:val="22"/>
          <w:szCs w:val="22"/>
        </w:rPr>
        <w:t xml:space="preserve">étage). </w:t>
      </w:r>
    </w:p>
    <w:p w:rsidR="00B91808" w:rsidRDefault="00B91808" w:rsidP="00B91808">
      <w:pPr>
        <w:pStyle w:val="Style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Les soumissionnaires qui le désirent peuvent assister à la séance d'ouverture des plis. </w:t>
      </w:r>
    </w:p>
    <w:p w:rsidR="00B91808" w:rsidRDefault="00B91808" w:rsidP="00B91808">
      <w:pPr>
        <w:pStyle w:val="Style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durée de validité des offres est égale à la durée de préparation des offres augmentées de trois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mois à compter de la date d'ouverture des plis. </w:t>
      </w:r>
    </w:p>
    <w:p w:rsidR="00B91808" w:rsidRDefault="00B91808" w:rsidP="00B91808">
      <w:pPr>
        <w:pStyle w:val="Style"/>
        <w:spacing w:line="360" w:lineRule="auto"/>
        <w:jc w:val="right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Tamda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 </w:t>
      </w:r>
      <w:r>
        <w:rPr>
          <w:rFonts w:ascii="Times New Roman" w:hAnsi="Times New Roman" w:cs="Times New Roman"/>
          <w:sz w:val="19"/>
          <w:szCs w:val="19"/>
        </w:rPr>
        <w:t xml:space="preserve">15/12120119 </w:t>
      </w:r>
    </w:p>
    <w:p w:rsidR="00B91808" w:rsidRDefault="00B91808" w:rsidP="00B91808">
      <w:pPr>
        <w:pStyle w:val="Style"/>
        <w:spacing w:line="36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2971800" cy="1362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E7" w:rsidRPr="00B91808" w:rsidRDefault="00C86AE7" w:rsidP="00B91808">
      <w:pPr>
        <w:spacing w:after="0" w:line="360" w:lineRule="auto"/>
      </w:pPr>
    </w:p>
    <w:sectPr w:rsidR="00C86AE7" w:rsidRPr="00B91808" w:rsidSect="00B918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0D10"/>
    <w:multiLevelType w:val="hybridMultilevel"/>
    <w:tmpl w:val="A13C1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E78F0"/>
    <w:multiLevelType w:val="hybridMultilevel"/>
    <w:tmpl w:val="ADBA67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08"/>
    <w:rsid w:val="00B91808"/>
    <w:rsid w:val="00C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183C-5D89-4F81-B8FF-14B2DCD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B9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2019-12-15T12:07:00Z</dcterms:created>
  <dcterms:modified xsi:type="dcterms:W3CDTF">2019-12-15T12:20:00Z</dcterms:modified>
</cp:coreProperties>
</file>