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23" w:rsidRPr="005E030A" w:rsidRDefault="00220223" w:rsidP="00220223">
      <w:pPr>
        <w:ind w:left="-284" w:right="-710"/>
        <w:jc w:val="center"/>
        <w:rPr>
          <w:rFonts w:ascii="Book Antiqua" w:hAnsi="Book Antiqua"/>
          <w:b/>
          <w:bCs/>
          <w:sz w:val="28"/>
          <w:szCs w:val="28"/>
        </w:rPr>
      </w:pPr>
      <w:r w:rsidRPr="005E030A">
        <w:rPr>
          <w:rFonts w:ascii="Book Antiqua" w:hAnsi="Book Antiqua"/>
          <w:b/>
          <w:bCs/>
          <w:sz w:val="28"/>
          <w:szCs w:val="28"/>
        </w:rPr>
        <w:t>République Algérienne Démocratique et Populaire</w:t>
      </w:r>
    </w:p>
    <w:p w:rsidR="00220223" w:rsidRPr="00155C77" w:rsidRDefault="00220223" w:rsidP="00220223">
      <w:pPr>
        <w:spacing w:line="120" w:lineRule="auto"/>
        <w:ind w:left="-284" w:right="-709"/>
        <w:jc w:val="center"/>
        <w:rPr>
          <w:rFonts w:ascii="Book Antiqua" w:hAnsi="Book Antiqua"/>
          <w:b/>
          <w:bCs/>
          <w:sz w:val="36"/>
          <w:szCs w:val="36"/>
        </w:rPr>
      </w:pPr>
    </w:p>
    <w:p w:rsidR="00220223" w:rsidRPr="0073143D" w:rsidRDefault="00220223" w:rsidP="00220223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Ministère de l’Enseignement Supérieur et de la Recherche Scientifique</w:t>
      </w:r>
    </w:p>
    <w:p w:rsidR="00220223" w:rsidRPr="0073143D" w:rsidRDefault="00220223" w:rsidP="00220223">
      <w:pPr>
        <w:bidi/>
        <w:spacing w:line="360" w:lineRule="auto"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Université « Mouloud MAMMERI » de Tizi-Ouzou</w:t>
      </w:r>
    </w:p>
    <w:p w:rsidR="00220223" w:rsidRPr="002C4FBA" w:rsidRDefault="00220223" w:rsidP="00220223">
      <w:pPr>
        <w:bidi/>
        <w:ind w:left="142"/>
        <w:jc w:val="center"/>
        <w:rPr>
          <w:rFonts w:ascii="Book Antiqua" w:hAnsi="Book Antiqua"/>
          <w:b/>
          <w:bCs/>
          <w:sz w:val="28"/>
          <w:szCs w:val="28"/>
        </w:rPr>
      </w:pPr>
      <w:r w:rsidRPr="002C4FBA">
        <w:rPr>
          <w:rFonts w:ascii="Book Antiqua" w:hAnsi="Book Antiqua"/>
          <w:b/>
          <w:bCs/>
          <w:sz w:val="28"/>
          <w:szCs w:val="28"/>
        </w:rPr>
        <w:t>Faculté des Sciences Humaines et Sociales</w:t>
      </w:r>
    </w:p>
    <w:p w:rsidR="00220223" w:rsidRDefault="00220223" w:rsidP="00220223">
      <w:pPr>
        <w:bidi/>
        <w:ind w:left="142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1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0223" w:rsidRDefault="00220223" w:rsidP="00220223">
      <w:pPr>
        <w:bidi/>
        <w:ind w:left="142"/>
        <w:jc w:val="right"/>
        <w:rPr>
          <w:rFonts w:ascii="Book Antiqua" w:hAnsi="Book Antiqua"/>
          <w:b/>
          <w:bCs/>
        </w:rPr>
      </w:pPr>
    </w:p>
    <w:p w:rsidR="00220223" w:rsidRDefault="00220223" w:rsidP="00220223">
      <w:pPr>
        <w:bidi/>
        <w:ind w:left="142"/>
        <w:jc w:val="center"/>
        <w:rPr>
          <w:rFonts w:ascii="Book Antiqua" w:hAnsi="Book Antiqua"/>
          <w:b/>
          <w:bCs/>
        </w:rPr>
      </w:pPr>
    </w:p>
    <w:p w:rsidR="00220223" w:rsidRDefault="00220223" w:rsidP="00220223">
      <w:pPr>
        <w:bidi/>
        <w:ind w:left="142"/>
        <w:jc w:val="right"/>
        <w:rPr>
          <w:rFonts w:ascii="Book Antiqua" w:hAnsi="Book Antiqua"/>
          <w:b/>
          <w:bCs/>
        </w:rPr>
      </w:pPr>
    </w:p>
    <w:p w:rsidR="00220223" w:rsidRDefault="00220223" w:rsidP="00220223">
      <w:pPr>
        <w:bidi/>
        <w:ind w:left="142"/>
        <w:jc w:val="right"/>
        <w:rPr>
          <w:rFonts w:ascii="Book Antiqua" w:hAnsi="Book Antiqua"/>
          <w:b/>
          <w:bCs/>
        </w:rPr>
      </w:pPr>
    </w:p>
    <w:p w:rsidR="00220223" w:rsidRPr="0073143D" w:rsidRDefault="00220223" w:rsidP="00220223">
      <w:pPr>
        <w:bidi/>
        <w:ind w:left="142"/>
        <w:jc w:val="right"/>
        <w:rPr>
          <w:rFonts w:ascii="Book Antiqua" w:hAnsi="Book Antiqua"/>
        </w:rPr>
      </w:pPr>
    </w:p>
    <w:p w:rsidR="00220223" w:rsidRPr="0073143D" w:rsidRDefault="00220223" w:rsidP="00220223">
      <w:pPr>
        <w:bidi/>
        <w:ind w:left="142"/>
        <w:jc w:val="center"/>
        <w:rPr>
          <w:rFonts w:ascii="Book Antiqua" w:hAnsi="Book Antiqua"/>
        </w:rPr>
      </w:pPr>
    </w:p>
    <w:p w:rsidR="00220223" w:rsidRPr="0073143D" w:rsidRDefault="00220223" w:rsidP="00220223">
      <w:pPr>
        <w:ind w:left="142"/>
        <w:rPr>
          <w:rFonts w:ascii="Book Antiqua" w:hAnsi="Book Antiqua"/>
        </w:rPr>
      </w:pPr>
    </w:p>
    <w:p w:rsidR="00220223" w:rsidRDefault="00220223" w:rsidP="0024543C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 w:rsidRPr="00430CAA">
        <w:rPr>
          <w:rFonts w:ascii="Book Antiqua" w:hAnsi="Book Antiqua"/>
          <w:b/>
          <w:bCs/>
          <w:sz w:val="26"/>
          <w:szCs w:val="26"/>
        </w:rPr>
        <w:t>Avis</w:t>
      </w:r>
      <w:r w:rsidRPr="00FF4912">
        <w:rPr>
          <w:rFonts w:ascii="Book Antiqua" w:hAnsi="Book Antiqua"/>
          <w:b/>
          <w:bCs/>
          <w:sz w:val="26"/>
          <w:szCs w:val="26"/>
        </w:rPr>
        <w:t xml:space="preserve"> de consultation N° 0</w:t>
      </w:r>
      <w:r w:rsidR="0024543C">
        <w:rPr>
          <w:rFonts w:ascii="Book Antiqua" w:hAnsi="Book Antiqua"/>
          <w:b/>
          <w:bCs/>
          <w:sz w:val="26"/>
          <w:szCs w:val="26"/>
        </w:rPr>
        <w:t>4</w:t>
      </w:r>
      <w:r>
        <w:rPr>
          <w:rFonts w:ascii="Book Antiqua" w:hAnsi="Book Antiqua"/>
          <w:b/>
          <w:bCs/>
          <w:sz w:val="26"/>
          <w:szCs w:val="26"/>
        </w:rPr>
        <w:t>/SMM/FSHS/ UMMTO/2020</w:t>
      </w:r>
    </w:p>
    <w:p w:rsidR="00220223" w:rsidRDefault="00220223" w:rsidP="00220223">
      <w:pPr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Chapitre : 22/14</w:t>
      </w:r>
      <w:r w:rsidRPr="00430CAA">
        <w:rPr>
          <w:rFonts w:ascii="Book Antiqua" w:hAnsi="Book Antiqua"/>
          <w:b/>
          <w:bCs/>
          <w:sz w:val="26"/>
          <w:szCs w:val="26"/>
        </w:rPr>
        <w:t>- Article 0</w:t>
      </w:r>
      <w:r>
        <w:rPr>
          <w:rFonts w:ascii="Book Antiqua" w:hAnsi="Book Antiqua"/>
          <w:b/>
          <w:bCs/>
          <w:sz w:val="26"/>
          <w:szCs w:val="26"/>
        </w:rPr>
        <w:t>2</w:t>
      </w:r>
    </w:p>
    <w:p w:rsidR="00220223" w:rsidRPr="00EA3544" w:rsidRDefault="00220223" w:rsidP="00220223">
      <w:pPr>
        <w:spacing w:line="120" w:lineRule="auto"/>
        <w:ind w:left="142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220223" w:rsidRPr="00451CAA" w:rsidRDefault="00220223" w:rsidP="00220223">
      <w:pPr>
        <w:ind w:left="142"/>
        <w:jc w:val="both"/>
        <w:rPr>
          <w:rFonts w:ascii="Book Antiqua" w:hAnsi="Book Antiqua"/>
          <w:b/>
          <w:bCs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Pr="00EA3544">
        <w:rPr>
          <w:rFonts w:ascii="Book Antiqua" w:hAnsi="Book Antiqua" w:cstheme="majorBidi"/>
          <w:sz w:val="26"/>
          <w:szCs w:val="26"/>
        </w:rPr>
        <w:t xml:space="preserve"> de l’Université </w:t>
      </w:r>
      <w:r>
        <w:rPr>
          <w:rFonts w:ascii="Book Antiqua" w:hAnsi="Book Antiqua" w:cstheme="majorBidi"/>
          <w:sz w:val="26"/>
          <w:szCs w:val="26"/>
        </w:rPr>
        <w:t>« </w:t>
      </w:r>
      <w:r w:rsidRPr="00EA3544">
        <w:rPr>
          <w:rFonts w:ascii="Book Antiqua" w:hAnsi="Book Antiqua" w:cstheme="majorBidi"/>
          <w:sz w:val="26"/>
          <w:szCs w:val="26"/>
        </w:rPr>
        <w:t>Mouloud MAMMERI</w:t>
      </w:r>
      <w:r>
        <w:rPr>
          <w:rFonts w:ascii="Book Antiqua" w:hAnsi="Book Antiqua" w:cstheme="majorBidi"/>
          <w:sz w:val="26"/>
          <w:szCs w:val="26"/>
        </w:rPr>
        <w:t> »</w:t>
      </w:r>
      <w:r w:rsidRPr="00EA3544">
        <w:rPr>
          <w:rFonts w:ascii="Book Antiqua" w:hAnsi="Book Antiqua" w:cstheme="majorBidi"/>
          <w:sz w:val="26"/>
          <w:szCs w:val="26"/>
        </w:rPr>
        <w:t xml:space="preserve"> de Tizi-Ouzou lance une consultation pour </w:t>
      </w:r>
      <w:r>
        <w:rPr>
          <w:rFonts w:ascii="Book Antiqua" w:hAnsi="Book Antiqua" w:cstheme="majorBidi"/>
          <w:sz w:val="26"/>
          <w:szCs w:val="26"/>
        </w:rPr>
        <w:t>« Documentation »</w:t>
      </w:r>
      <w:r>
        <w:rPr>
          <w:rFonts w:ascii="Book Antiqua" w:hAnsi="Book Antiqua" w:cstheme="majorBidi"/>
          <w:bCs/>
          <w:sz w:val="26"/>
          <w:szCs w:val="26"/>
        </w:rPr>
        <w:t xml:space="preserve">dans le cadre du budget de fonctionnement 2020, </w:t>
      </w:r>
      <w:r w:rsidRPr="006A785E">
        <w:rPr>
          <w:rFonts w:ascii="Book Antiqua" w:hAnsi="Book Antiqua"/>
          <w:sz w:val="26"/>
          <w:szCs w:val="26"/>
        </w:rPr>
        <w:t>Chapitre : 22/</w:t>
      </w:r>
      <w:r>
        <w:rPr>
          <w:rFonts w:ascii="Book Antiqua" w:hAnsi="Book Antiqua"/>
          <w:sz w:val="26"/>
          <w:szCs w:val="26"/>
        </w:rPr>
        <w:t>14</w:t>
      </w:r>
      <w:r w:rsidRPr="006A785E">
        <w:rPr>
          <w:rFonts w:ascii="Book Antiqua" w:hAnsi="Book Antiqua"/>
          <w:sz w:val="26"/>
          <w:szCs w:val="26"/>
        </w:rPr>
        <w:t>- Article 0</w:t>
      </w:r>
      <w:r>
        <w:rPr>
          <w:rFonts w:ascii="Book Antiqua" w:hAnsi="Book Antiqua"/>
          <w:sz w:val="26"/>
          <w:szCs w:val="26"/>
        </w:rPr>
        <w:t>2</w:t>
      </w:r>
      <w:r w:rsidRPr="00EA3544">
        <w:rPr>
          <w:rFonts w:ascii="Book Antiqua" w:hAnsi="Book Antiqua" w:cstheme="majorBidi"/>
          <w:bCs/>
          <w:sz w:val="26"/>
          <w:szCs w:val="26"/>
        </w:rPr>
        <w:t>. Le cahier des charges est structuré en</w:t>
      </w:r>
      <w:r>
        <w:rPr>
          <w:rFonts w:ascii="Book Antiqua" w:hAnsi="Book Antiqua" w:cstheme="majorBidi"/>
          <w:bCs/>
          <w:sz w:val="26"/>
          <w:szCs w:val="26"/>
        </w:rPr>
        <w:t xml:space="preserve"> Deux 02</w:t>
      </w:r>
      <w:r w:rsidRPr="00EA3544">
        <w:rPr>
          <w:rFonts w:ascii="Book Antiqua" w:hAnsi="Book Antiqua" w:cstheme="majorBidi"/>
          <w:bCs/>
          <w:sz w:val="26"/>
          <w:szCs w:val="26"/>
        </w:rPr>
        <w:t xml:space="preserve"> lot</w:t>
      </w:r>
      <w:r>
        <w:rPr>
          <w:rFonts w:ascii="Book Antiqua" w:hAnsi="Book Antiqua" w:cstheme="majorBidi"/>
          <w:bCs/>
          <w:sz w:val="26"/>
          <w:szCs w:val="26"/>
        </w:rPr>
        <w:t>s</w:t>
      </w:r>
      <w:r w:rsidRPr="00EA3544">
        <w:rPr>
          <w:rFonts w:ascii="Book Antiqua" w:hAnsi="Book Antiqua" w:cstheme="majorBidi"/>
          <w:bCs/>
          <w:sz w:val="26"/>
          <w:szCs w:val="26"/>
        </w:rPr>
        <w:t>:</w:t>
      </w:r>
    </w:p>
    <w:p w:rsidR="00220223" w:rsidRPr="00EA3544" w:rsidRDefault="00220223" w:rsidP="00220223">
      <w:pPr>
        <w:spacing w:line="120" w:lineRule="auto"/>
        <w:jc w:val="both"/>
        <w:rPr>
          <w:rFonts w:ascii="Book Antiqua" w:hAnsi="Book Antiqua" w:cstheme="majorBidi"/>
          <w:sz w:val="26"/>
          <w:szCs w:val="26"/>
        </w:rPr>
      </w:pPr>
    </w:p>
    <w:p w:rsidR="00220223" w:rsidRPr="0024543C" w:rsidRDefault="0024543C" w:rsidP="0024543C">
      <w:pPr>
        <w:pStyle w:val="Paragraphedeliste"/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2"/>
          <w:szCs w:val="22"/>
        </w:rPr>
      </w:pPr>
      <w:r w:rsidRPr="0024543C">
        <w:rPr>
          <w:b/>
          <w:bCs/>
          <w:sz w:val="22"/>
          <w:szCs w:val="22"/>
        </w:rPr>
        <w:t>Lot n° 01 : Acquisition des ouvrages en Arabe au profit de la faculté des Sciences Humaines et Sociales</w:t>
      </w:r>
    </w:p>
    <w:p w:rsidR="0024543C" w:rsidRPr="0024543C" w:rsidRDefault="0024543C" w:rsidP="0024543C">
      <w:pPr>
        <w:pStyle w:val="Paragraphedeliste"/>
        <w:numPr>
          <w:ilvl w:val="0"/>
          <w:numId w:val="3"/>
        </w:numPr>
        <w:spacing w:line="360" w:lineRule="auto"/>
        <w:ind w:left="426" w:hanging="284"/>
        <w:jc w:val="both"/>
        <w:rPr>
          <w:rFonts w:ascii="Book Antiqua" w:hAnsi="Book Antiqua" w:cstheme="majorBidi"/>
          <w:b/>
          <w:iCs/>
        </w:rPr>
      </w:pPr>
      <w:r w:rsidRPr="0024543C">
        <w:rPr>
          <w:b/>
          <w:sz w:val="22"/>
          <w:szCs w:val="22"/>
        </w:rPr>
        <w:t>Lot n°02: Acquisition d’ouvrage en français au profit de la</w:t>
      </w:r>
      <w:r w:rsidRPr="0024543C">
        <w:rPr>
          <w:b/>
          <w:bCs/>
          <w:sz w:val="22"/>
          <w:szCs w:val="22"/>
        </w:rPr>
        <w:t xml:space="preserve"> Faculté des Sciences Humaines et Sociales</w:t>
      </w:r>
    </w:p>
    <w:p w:rsidR="00220223" w:rsidRPr="004D6082" w:rsidRDefault="00220223" w:rsidP="00220223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>
        <w:rPr>
          <w:rFonts w:ascii="Book Antiqua" w:hAnsi="Book Antiqua" w:cstheme="majorBidi"/>
          <w:bCs/>
          <w:iCs/>
          <w:sz w:val="26"/>
          <w:szCs w:val="26"/>
        </w:rPr>
        <w:tab/>
        <w:t xml:space="preserve">La présente consultation fera l’objet d’un affichage public et d’une publication sur le site web de l’Université Mouloud MAMMERI de Tizi-Ouzou </w:t>
      </w:r>
      <w:r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220223" w:rsidRDefault="00220223" w:rsidP="00220223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220223" w:rsidRPr="004B0645" w:rsidRDefault="00220223" w:rsidP="00220223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ab/>
      </w:r>
      <w:r w:rsidRPr="000002B9">
        <w:rPr>
          <w:rFonts w:ascii="Book Antiqua" w:hAnsi="Book Antiqua"/>
          <w:sz w:val="26"/>
          <w:szCs w:val="26"/>
        </w:rPr>
        <w:t>Les soumissionnaires</w:t>
      </w:r>
      <w:r>
        <w:rPr>
          <w:rFonts w:ascii="Book Antiqua" w:hAnsi="Book Antiqua"/>
          <w:sz w:val="26"/>
          <w:szCs w:val="26"/>
        </w:rPr>
        <w:t xml:space="preserve"> qualifiés dans le domaine sont invités à retirer le cahier des charges au secrétariat générale  de la </w:t>
      </w:r>
      <w:r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>
        <w:rPr>
          <w:rFonts w:ascii="Book Antiqua" w:hAnsi="Book Antiqua"/>
          <w:sz w:val="26"/>
          <w:szCs w:val="26"/>
        </w:rPr>
        <w:t xml:space="preserve"> de l’Université Mouloud MAMMERI de Tizi-Ouzou, bloc C, 4</w:t>
      </w:r>
      <w:r w:rsidRPr="00A81839">
        <w:rPr>
          <w:rFonts w:ascii="Book Antiqua" w:hAnsi="Book Antiqua"/>
          <w:sz w:val="26"/>
          <w:szCs w:val="26"/>
          <w:vertAlign w:val="superscript"/>
        </w:rPr>
        <w:t>ème</w:t>
      </w:r>
      <w:r>
        <w:rPr>
          <w:rFonts w:ascii="Book Antiqua" w:hAnsi="Book Antiqua"/>
          <w:sz w:val="26"/>
          <w:szCs w:val="26"/>
        </w:rPr>
        <w:t xml:space="preserve"> étage.</w:t>
      </w:r>
    </w:p>
    <w:p w:rsidR="00220223" w:rsidRDefault="00220223" w:rsidP="00220223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220223" w:rsidRPr="00BB5778" w:rsidRDefault="00220223" w:rsidP="00220223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Pr="00F91835">
        <w:rPr>
          <w:rFonts w:ascii="Book Antiqua" w:hAnsi="Book Antiqua" w:cstheme="majorBidi"/>
          <w:bCs/>
          <w:sz w:val="26"/>
          <w:szCs w:val="26"/>
        </w:rPr>
        <w:t>Les offres doivent comporter une offre technique,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F91835">
        <w:rPr>
          <w:rFonts w:ascii="Book Antiqua" w:hAnsi="Book Antiqua" w:cstheme="majorBidi"/>
          <w:bCs/>
          <w:sz w:val="26"/>
          <w:szCs w:val="26"/>
        </w:rPr>
        <w:t xml:space="preserve">et un dossier de candidature. Chaque offre est insérée dans une enveloppe fermée et cachetée, indiquant la référence et l’objet de la consultation ainsi que la mention « technique », « financière » ou “candidature”, selon le cas. Les trois enveloppes sont mises dans une autre enveloppe anonyme, comportant la mention: </w:t>
      </w:r>
      <w:r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Pr="008D27D1">
        <w:rPr>
          <w:rFonts w:ascii="Book Antiqua" w:hAnsi="Book Antiqua"/>
          <w:sz w:val="26"/>
          <w:szCs w:val="26"/>
        </w:rPr>
        <w:t>et la mention</w:t>
      </w:r>
      <w:r>
        <w:rPr>
          <w:rFonts w:ascii="Book Antiqua" w:hAnsi="Book Antiqua"/>
          <w:sz w:val="26"/>
          <w:szCs w:val="26"/>
        </w:rPr>
        <w:t xml:space="preserve"> « 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Consultation N° 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0</w:t>
      </w:r>
      <w:r>
        <w:rPr>
          <w:rFonts w:ascii="Book Antiqua" w:hAnsi="Book Antiqua" w:cstheme="majorBidi"/>
          <w:b/>
          <w:bCs/>
          <w:sz w:val="26"/>
          <w:szCs w:val="26"/>
        </w:rPr>
        <w:t>4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/ </w:t>
      </w:r>
      <w:r>
        <w:rPr>
          <w:rFonts w:ascii="Book Antiqua" w:hAnsi="Book Antiqua" w:cstheme="majorBidi"/>
          <w:b/>
          <w:bCs/>
          <w:sz w:val="26"/>
          <w:szCs w:val="26"/>
        </w:rPr>
        <w:t>SMM/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>
        <w:rPr>
          <w:rFonts w:ascii="Book Antiqua" w:hAnsi="Book Antiqua" w:cstheme="majorBidi"/>
          <w:b/>
          <w:bCs/>
          <w:sz w:val="26"/>
          <w:szCs w:val="26"/>
        </w:rPr>
        <w:t>SHS/</w:t>
      </w:r>
      <w:r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2020 » </w:t>
      </w:r>
      <w:r w:rsidRPr="00F91835">
        <w:rPr>
          <w:rFonts w:ascii="Book Antiqua" w:hAnsi="Book Antiqua"/>
          <w:sz w:val="26"/>
          <w:szCs w:val="26"/>
        </w:rPr>
        <w:t xml:space="preserve">et adressée à: </w:t>
      </w:r>
    </w:p>
    <w:p w:rsidR="00220223" w:rsidRPr="00EA3544" w:rsidRDefault="00220223" w:rsidP="00220223">
      <w:pPr>
        <w:spacing w:line="360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</w:p>
    <w:p w:rsidR="00220223" w:rsidRDefault="00220223" w:rsidP="00220223">
      <w:pPr>
        <w:spacing w:line="360" w:lineRule="auto"/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>
        <w:rPr>
          <w:rFonts w:ascii="Book Antiqua" w:hAnsi="Book Antiqua" w:cstheme="majorBidi"/>
          <w:b/>
          <w:bCs/>
          <w:sz w:val="26"/>
          <w:szCs w:val="26"/>
        </w:rPr>
        <w:t>« </w:t>
      </w:r>
      <w:r w:rsidRPr="00220223">
        <w:rPr>
          <w:rFonts w:ascii="Book Antiqua" w:hAnsi="Book Antiqua" w:cstheme="majorBidi"/>
          <w:b/>
          <w:bCs/>
          <w:sz w:val="26"/>
          <w:szCs w:val="26"/>
        </w:rPr>
        <w:t>Documentation</w:t>
      </w:r>
      <w:r>
        <w:rPr>
          <w:rFonts w:ascii="Book Antiqua" w:hAnsi="Book Antiqua" w:cstheme="majorBidi"/>
          <w:sz w:val="26"/>
          <w:szCs w:val="26"/>
        </w:rPr>
        <w:t> </w:t>
      </w:r>
      <w:r>
        <w:rPr>
          <w:rFonts w:ascii="Book Antiqua" w:hAnsi="Book Antiqua" w:cstheme="majorBidi"/>
          <w:b/>
          <w:bCs/>
          <w:sz w:val="26"/>
          <w:szCs w:val="26"/>
        </w:rPr>
        <w:t>»</w:t>
      </w:r>
    </w:p>
    <w:p w:rsidR="00220223" w:rsidRDefault="00220223" w:rsidP="00220223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220223" w:rsidRDefault="00220223" w:rsidP="00220223">
      <w:pPr>
        <w:jc w:val="center"/>
        <w:rPr>
          <w:rFonts w:ascii="Book Antiqua" w:hAnsi="Book Antiqua" w:cstheme="majorBidi"/>
          <w:b/>
          <w:sz w:val="26"/>
          <w:szCs w:val="26"/>
        </w:rPr>
      </w:pPr>
    </w:p>
    <w:p w:rsidR="00220223" w:rsidRDefault="00220223" w:rsidP="00220223">
      <w:pPr>
        <w:spacing w:after="200" w:line="276" w:lineRule="auto"/>
        <w:rPr>
          <w:rFonts w:ascii="Book Antiqua" w:hAnsi="Book Antiqua" w:cstheme="majorBidi"/>
          <w:b/>
          <w:sz w:val="26"/>
          <w:szCs w:val="26"/>
        </w:rPr>
      </w:pPr>
      <w:r>
        <w:rPr>
          <w:rFonts w:ascii="Book Antiqua" w:hAnsi="Book Antiqua" w:cstheme="majorBidi"/>
          <w:b/>
          <w:sz w:val="26"/>
          <w:szCs w:val="26"/>
        </w:rPr>
        <w:br w:type="page"/>
      </w:r>
    </w:p>
    <w:p w:rsidR="00220223" w:rsidRDefault="00220223" w:rsidP="00220223">
      <w:pPr>
        <w:rPr>
          <w:rFonts w:ascii="Book Antiqua" w:hAnsi="Book Antiqua" w:cstheme="majorBidi"/>
          <w:b/>
          <w:sz w:val="26"/>
          <w:szCs w:val="26"/>
        </w:rPr>
      </w:pPr>
      <w:r w:rsidRPr="00FF4912">
        <w:rPr>
          <w:rFonts w:ascii="Book Antiqua" w:hAnsi="Book Antiqua" w:cstheme="majorBidi"/>
          <w:b/>
          <w:sz w:val="26"/>
          <w:szCs w:val="26"/>
        </w:rPr>
        <w:lastRenderedPageBreak/>
        <w:t>Le dossier doit comporter :</w:t>
      </w:r>
    </w:p>
    <w:p w:rsidR="00220223" w:rsidRPr="00EA3544" w:rsidRDefault="00220223" w:rsidP="00220223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220223" w:rsidRPr="00EA3544" w:rsidRDefault="00220223" w:rsidP="00220223">
      <w:pPr>
        <w:rPr>
          <w:rFonts w:ascii="Book Antiqua" w:hAnsi="Book Antiqua" w:cstheme="majorBidi"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Une offre technique</w:t>
      </w:r>
      <w:r>
        <w:rPr>
          <w:rFonts w:ascii="Book Antiqua" w:hAnsi="Book Antiqua" w:cstheme="majorBidi"/>
          <w:b/>
          <w:sz w:val="26"/>
          <w:szCs w:val="26"/>
        </w:rPr>
        <w:t xml:space="preserve"> contenant</w:t>
      </w:r>
      <w:r w:rsidRPr="00EA3544">
        <w:rPr>
          <w:rFonts w:ascii="Book Antiqua" w:hAnsi="Book Antiqua" w:cstheme="majorBidi"/>
          <w:b/>
          <w:sz w:val="26"/>
          <w:szCs w:val="26"/>
        </w:rPr>
        <w:t xml:space="preserve"> : </w:t>
      </w:r>
    </w:p>
    <w:p w:rsidR="0024543C" w:rsidRPr="004B57B9" w:rsidRDefault="0024543C" w:rsidP="0024543C">
      <w:pPr>
        <w:pStyle w:val="Paragraphedeliste"/>
        <w:numPr>
          <w:ilvl w:val="0"/>
          <w:numId w:val="7"/>
        </w:numPr>
        <w:ind w:left="426" w:right="-1" w:hanging="28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Reçu du retrait du cahier des charges</w:t>
      </w:r>
    </w:p>
    <w:p w:rsidR="0024543C" w:rsidRPr="00D1608D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1D1B6F">
        <w:rPr>
          <w:rFonts w:ascii="Book Antiqua" w:hAnsi="Book Antiqua"/>
          <w:bCs/>
          <w:sz w:val="26"/>
          <w:szCs w:val="26"/>
        </w:rPr>
        <w:t xml:space="preserve">Cahier des charges </w:t>
      </w:r>
      <w:r>
        <w:rPr>
          <w:rFonts w:ascii="Book Antiqua" w:hAnsi="Book Antiqua"/>
          <w:bCs/>
          <w:sz w:val="26"/>
          <w:szCs w:val="26"/>
        </w:rPr>
        <w:t xml:space="preserve">renseigné, daté, </w:t>
      </w:r>
      <w:r w:rsidRPr="001D1B6F">
        <w:rPr>
          <w:rFonts w:ascii="Book Antiqua" w:hAnsi="Book Antiqua"/>
          <w:bCs/>
          <w:sz w:val="26"/>
          <w:szCs w:val="26"/>
        </w:rPr>
        <w:t>coté et paraphé</w:t>
      </w:r>
      <w:r>
        <w:rPr>
          <w:rFonts w:ascii="Book Antiqua" w:hAnsi="Book Antiqua"/>
          <w:bCs/>
          <w:sz w:val="26"/>
          <w:szCs w:val="26"/>
        </w:rPr>
        <w:t xml:space="preserve"> avec mention lu et accepté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BD12FB">
        <w:rPr>
          <w:rFonts w:ascii="Book Antiqua" w:hAnsi="Book Antiqua"/>
          <w:sz w:val="26"/>
          <w:szCs w:val="26"/>
        </w:rPr>
        <w:t xml:space="preserve">Déclaration à souscrire </w:t>
      </w:r>
      <w:r>
        <w:rPr>
          <w:rFonts w:ascii="Book Antiqua" w:hAnsi="Book Antiqua"/>
          <w:sz w:val="26"/>
          <w:szCs w:val="26"/>
        </w:rPr>
        <w:t xml:space="preserve"> dument renseignées, datées, </w:t>
      </w:r>
      <w:r w:rsidRPr="00BD12FB">
        <w:rPr>
          <w:rFonts w:ascii="Book Antiqua" w:hAnsi="Book Antiqua"/>
          <w:sz w:val="26"/>
          <w:szCs w:val="26"/>
        </w:rPr>
        <w:t>signée</w:t>
      </w:r>
      <w:r>
        <w:rPr>
          <w:rFonts w:ascii="Book Antiqua" w:hAnsi="Book Antiqua"/>
          <w:sz w:val="26"/>
          <w:szCs w:val="26"/>
        </w:rPr>
        <w:t>s</w:t>
      </w:r>
      <w:r w:rsidRPr="00BD12FB">
        <w:rPr>
          <w:rFonts w:ascii="Book Antiqua" w:hAnsi="Book Antiqua"/>
          <w:sz w:val="26"/>
          <w:szCs w:val="26"/>
        </w:rPr>
        <w:t xml:space="preserve">, </w:t>
      </w:r>
      <w:r>
        <w:rPr>
          <w:rFonts w:ascii="Book Antiqua" w:hAnsi="Book Antiqua"/>
          <w:sz w:val="26"/>
          <w:szCs w:val="26"/>
        </w:rPr>
        <w:t xml:space="preserve">et cachetés </w:t>
      </w:r>
      <w:r w:rsidRPr="00BD12FB">
        <w:rPr>
          <w:rFonts w:ascii="Book Antiqua" w:hAnsi="Book Antiqua"/>
          <w:sz w:val="26"/>
          <w:szCs w:val="26"/>
        </w:rPr>
        <w:t xml:space="preserve"> par le soumissionnaire.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BD12FB">
        <w:rPr>
          <w:rFonts w:ascii="Book Antiqua" w:hAnsi="Book Antiqua"/>
          <w:sz w:val="26"/>
          <w:szCs w:val="26"/>
        </w:rPr>
        <w:t>Copie du</w:t>
      </w:r>
      <w:r>
        <w:rPr>
          <w:rFonts w:ascii="Book Antiqua" w:hAnsi="Book Antiqua"/>
          <w:sz w:val="26"/>
          <w:szCs w:val="26"/>
        </w:rPr>
        <w:t xml:space="preserve"> registre de commerce.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BD12FB">
        <w:rPr>
          <w:rFonts w:ascii="Book Antiqua" w:hAnsi="Book Antiqua"/>
          <w:sz w:val="26"/>
          <w:szCs w:val="26"/>
        </w:rPr>
        <w:t>Copie des s</w:t>
      </w:r>
      <w:r>
        <w:rPr>
          <w:rFonts w:ascii="Book Antiqua" w:hAnsi="Book Antiqua"/>
          <w:sz w:val="26"/>
          <w:szCs w:val="26"/>
        </w:rPr>
        <w:t>tatuts de l’entreprise</w:t>
      </w:r>
      <w:r w:rsidRPr="00BD12FB">
        <w:rPr>
          <w:rFonts w:ascii="Book Antiqua" w:hAnsi="Book Antiqua"/>
          <w:sz w:val="26"/>
          <w:szCs w:val="26"/>
        </w:rPr>
        <w:t>.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Copie</w:t>
      </w:r>
      <w:r w:rsidRPr="00BD12FB">
        <w:rPr>
          <w:rFonts w:ascii="Book Antiqua" w:hAnsi="Book Antiqua"/>
          <w:sz w:val="26"/>
          <w:szCs w:val="26"/>
        </w:rPr>
        <w:t xml:space="preserve"> de l’identification fiscale.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BD12FB">
        <w:rPr>
          <w:rFonts w:ascii="Book Antiqua" w:hAnsi="Book Antiqua"/>
          <w:sz w:val="26"/>
          <w:szCs w:val="26"/>
        </w:rPr>
        <w:t>Numéro et domiciliation du compte bancaire.</w:t>
      </w:r>
    </w:p>
    <w:p w:rsidR="0024543C" w:rsidRPr="00492AC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BD12FB">
        <w:rPr>
          <w:rFonts w:ascii="Book Antiqua" w:hAnsi="Book Antiqua"/>
          <w:sz w:val="26"/>
          <w:szCs w:val="26"/>
        </w:rPr>
        <w:t>Copie de l'extrait de rôle apuré ou avec échéancier et daté de moins d’un mois à la date de la soumission.</w:t>
      </w:r>
    </w:p>
    <w:p w:rsidR="0024543C" w:rsidRPr="00492AC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492ACC">
        <w:rPr>
          <w:rFonts w:ascii="Book Antiqua" w:hAnsi="Book Antiqua"/>
          <w:sz w:val="26"/>
          <w:szCs w:val="26"/>
        </w:rPr>
        <w:t>Extrait  du casier judiciaire datant de moins de trois mois à  la date de la soumission.</w:t>
      </w:r>
    </w:p>
    <w:p w:rsidR="0024543C" w:rsidRPr="00FF6013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 w:cstheme="majorBidi"/>
          <w:sz w:val="26"/>
          <w:szCs w:val="26"/>
        </w:rPr>
      </w:pPr>
      <w:r w:rsidRPr="00FF6013">
        <w:rPr>
          <w:rFonts w:ascii="Book Antiqua" w:hAnsi="Book Antiqua" w:cstheme="majorBidi"/>
          <w:sz w:val="26"/>
          <w:szCs w:val="26"/>
        </w:rPr>
        <w:t>Attestation de solvabilité bancaire.</w:t>
      </w:r>
    </w:p>
    <w:p w:rsidR="0024543C" w:rsidRPr="00FF6013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 w:cstheme="majorBidi"/>
          <w:sz w:val="26"/>
          <w:szCs w:val="26"/>
        </w:rPr>
      </w:pPr>
      <w:r w:rsidRPr="00FF6013">
        <w:rPr>
          <w:rFonts w:ascii="Book Antiqua" w:hAnsi="Book Antiqua" w:cstheme="majorBidi"/>
          <w:sz w:val="26"/>
          <w:szCs w:val="26"/>
        </w:rPr>
        <w:t>Planning de livraison.</w:t>
      </w:r>
    </w:p>
    <w:p w:rsidR="0024543C" w:rsidRPr="00FF6013" w:rsidRDefault="0024543C" w:rsidP="0024543C">
      <w:pPr>
        <w:pStyle w:val="Paragraphedeliste"/>
        <w:numPr>
          <w:ilvl w:val="0"/>
          <w:numId w:val="6"/>
        </w:numPr>
        <w:tabs>
          <w:tab w:val="left" w:pos="709"/>
        </w:tabs>
        <w:spacing w:line="276" w:lineRule="auto"/>
        <w:ind w:left="426" w:right="-1" w:hanging="284"/>
        <w:rPr>
          <w:rFonts w:ascii="Book Antiqua" w:hAnsi="Book Antiqua" w:cstheme="majorBidi"/>
          <w:sz w:val="26"/>
          <w:szCs w:val="26"/>
        </w:rPr>
      </w:pPr>
      <w:r w:rsidRPr="00FF6013">
        <w:rPr>
          <w:rFonts w:ascii="Book Antiqua" w:hAnsi="Book Antiqua" w:cstheme="majorBidi"/>
          <w:sz w:val="26"/>
          <w:szCs w:val="26"/>
        </w:rPr>
        <w:t>Engagement de la livraison conformément au modèle joint en annexe 04 du cahier des   charges.</w:t>
      </w:r>
    </w:p>
    <w:p w:rsidR="0024543C" w:rsidRDefault="0024543C" w:rsidP="0024543C">
      <w:pPr>
        <w:pStyle w:val="Paragraphedeliste"/>
        <w:numPr>
          <w:ilvl w:val="0"/>
          <w:numId w:val="6"/>
        </w:numPr>
        <w:spacing w:line="276" w:lineRule="auto"/>
        <w:ind w:left="426" w:right="-1" w:hanging="284"/>
        <w:rPr>
          <w:rFonts w:ascii="Book Antiqua" w:hAnsi="Book Antiqua" w:cstheme="majorBidi"/>
          <w:sz w:val="26"/>
          <w:szCs w:val="26"/>
        </w:rPr>
      </w:pPr>
      <w:r w:rsidRPr="00FF6013">
        <w:rPr>
          <w:rFonts w:ascii="Book Antiqua" w:hAnsi="Book Antiqua" w:cstheme="majorBidi"/>
          <w:sz w:val="26"/>
          <w:szCs w:val="26"/>
        </w:rPr>
        <w:t>Garantie des ouvrages conformément au modèle joint en annexe 05 du cahier des  charges</w:t>
      </w:r>
      <w:r>
        <w:rPr>
          <w:rFonts w:ascii="Book Antiqua" w:hAnsi="Book Antiqua" w:cstheme="majorBidi"/>
          <w:sz w:val="26"/>
          <w:szCs w:val="26"/>
        </w:rPr>
        <w:t>.</w:t>
      </w:r>
    </w:p>
    <w:p w:rsidR="00220223" w:rsidRPr="00BB5778" w:rsidRDefault="00220223" w:rsidP="00220223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16"/>
          <w:szCs w:val="16"/>
        </w:rPr>
      </w:pPr>
    </w:p>
    <w:p w:rsidR="00220223" w:rsidRDefault="00220223" w:rsidP="00220223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</w:p>
    <w:p w:rsidR="00220223" w:rsidRPr="00430CAA" w:rsidRDefault="00220223" w:rsidP="00220223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220223" w:rsidRPr="009E63AC" w:rsidRDefault="00220223" w:rsidP="00220223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220223" w:rsidRPr="009E63AC" w:rsidRDefault="00220223" w:rsidP="00220223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220223" w:rsidRDefault="00220223" w:rsidP="00220223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>
        <w:rPr>
          <w:rFonts w:ascii="Book Antiqua" w:hAnsi="Book Antiqua" w:cstheme="majorBidi"/>
          <w:sz w:val="26"/>
          <w:szCs w:val="26"/>
        </w:rPr>
        <w:t xml:space="preserve">devis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220223" w:rsidRPr="00442D9E" w:rsidRDefault="00220223" w:rsidP="00220223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220223" w:rsidRPr="00C15882" w:rsidRDefault="00220223" w:rsidP="00220223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</w:p>
    <w:p w:rsidR="0024543C" w:rsidRPr="00320464" w:rsidRDefault="0024543C" w:rsidP="0024543C">
      <w:pPr>
        <w:pStyle w:val="Corpsdetexte"/>
        <w:numPr>
          <w:ilvl w:val="0"/>
          <w:numId w:val="4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24543C" w:rsidRPr="00F91835" w:rsidRDefault="0024543C" w:rsidP="0024543C">
      <w:pPr>
        <w:pStyle w:val="Corpsdetexte"/>
        <w:numPr>
          <w:ilvl w:val="0"/>
          <w:numId w:val="4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24543C" w:rsidRPr="00F91835" w:rsidRDefault="0024543C" w:rsidP="0024543C">
      <w:pPr>
        <w:pStyle w:val="Corpsdetexte"/>
        <w:numPr>
          <w:ilvl w:val="0"/>
          <w:numId w:val="4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24543C" w:rsidRDefault="0024543C" w:rsidP="0024543C">
      <w:pPr>
        <w:pStyle w:val="Corpsdetexte"/>
        <w:numPr>
          <w:ilvl w:val="0"/>
          <w:numId w:val="4"/>
        </w:numPr>
        <w:spacing w:line="276" w:lineRule="auto"/>
        <w:ind w:left="426" w:right="-1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:rsidR="0024543C" w:rsidRPr="00320464" w:rsidRDefault="0024543C" w:rsidP="0024543C">
      <w:pPr>
        <w:pStyle w:val="Corpsdetexte"/>
        <w:numPr>
          <w:ilvl w:val="0"/>
          <w:numId w:val="5"/>
        </w:numPr>
        <w:spacing w:after="120"/>
        <w:ind w:left="567" w:right="-1" w:hanging="283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Capacité professionnelles : certificat de qualification et de classification, agrément et certificat de qualité.</w:t>
      </w:r>
    </w:p>
    <w:p w:rsidR="0024543C" w:rsidRPr="002737A9" w:rsidRDefault="0024543C" w:rsidP="0024543C">
      <w:pPr>
        <w:pStyle w:val="Corpsdetexte"/>
        <w:numPr>
          <w:ilvl w:val="0"/>
          <w:numId w:val="5"/>
        </w:numPr>
        <w:spacing w:after="120"/>
        <w:ind w:left="567" w:right="-1" w:hanging="283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Capacité financière : moyens financier justifiés par les bilans des trois dernières années et les références bancaires.</w:t>
      </w:r>
    </w:p>
    <w:p w:rsidR="0024543C" w:rsidRPr="0051651E" w:rsidRDefault="0024543C" w:rsidP="0024543C">
      <w:pPr>
        <w:pStyle w:val="Pieddepage"/>
        <w:tabs>
          <w:tab w:val="clear" w:pos="4536"/>
          <w:tab w:val="clear" w:pos="9072"/>
        </w:tabs>
        <w:bidi w:val="0"/>
        <w:spacing w:line="276" w:lineRule="auto"/>
        <w:ind w:left="567" w:right="-1" w:hanging="283"/>
        <w:rPr>
          <w:rFonts w:ascii="Book Antiqua" w:hAnsi="Book Antiqua" w:cstheme="majorBidi"/>
          <w:sz w:val="26"/>
          <w:szCs w:val="26"/>
          <w:lang w:val="fr-FR"/>
        </w:rPr>
      </w:pPr>
      <w:r>
        <w:rPr>
          <w:rFonts w:ascii="Book Antiqua" w:hAnsi="Book Antiqua" w:cstheme="majorBidi"/>
          <w:b/>
          <w:bCs/>
          <w:sz w:val="26"/>
          <w:szCs w:val="26"/>
          <w:lang w:val="fr-FR"/>
        </w:rPr>
        <w:t xml:space="preserve">  c- </w:t>
      </w:r>
      <w:r w:rsidRPr="0051651E">
        <w:rPr>
          <w:rFonts w:ascii="Book Antiqua" w:hAnsi="Book Antiqua" w:cstheme="majorBidi"/>
          <w:sz w:val="26"/>
          <w:szCs w:val="26"/>
          <w:lang w:val="fr-FR"/>
        </w:rPr>
        <w:t>Une copie  de l’attestation de mise à jour (CASNOS et CNAS).</w:t>
      </w:r>
    </w:p>
    <w:p w:rsidR="00220223" w:rsidRPr="00C550EE" w:rsidRDefault="00220223" w:rsidP="00220223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220223" w:rsidRPr="00442D9E" w:rsidRDefault="00220223" w:rsidP="00220223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sz w:val="14"/>
          <w:szCs w:val="14"/>
        </w:rPr>
      </w:pPr>
    </w:p>
    <w:p w:rsidR="0024543C" w:rsidRDefault="00220223" w:rsidP="00220223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ab/>
      </w:r>
    </w:p>
    <w:p w:rsidR="0024543C" w:rsidRDefault="0024543C">
      <w:pPr>
        <w:spacing w:after="200" w:line="276" w:lineRule="auto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br w:type="page"/>
      </w:r>
    </w:p>
    <w:p w:rsidR="00220223" w:rsidRPr="00FF4912" w:rsidRDefault="00220223" w:rsidP="00220223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lastRenderedPageBreak/>
        <w:t xml:space="preserve">Un délai de huit </w:t>
      </w:r>
      <w:r w:rsidRPr="00FF4912">
        <w:rPr>
          <w:rFonts w:ascii="Book Antiqua" w:hAnsi="Book Antiqua" w:cstheme="minorBidi"/>
          <w:b/>
          <w:bCs/>
          <w:sz w:val="26"/>
        </w:rPr>
        <w:t xml:space="preserve">(08) </w:t>
      </w:r>
      <w:r w:rsidRPr="00FF4912">
        <w:rPr>
          <w:rFonts w:ascii="Book Antiqua" w:hAnsi="Book Antiqua" w:cstheme="majorBidi"/>
          <w:sz w:val="26"/>
          <w:szCs w:val="26"/>
        </w:rPr>
        <w:t xml:space="preserve">jours à compter du </w:t>
      </w:r>
      <w:r>
        <w:rPr>
          <w:rFonts w:ascii="Book Antiqua" w:hAnsi="Book Antiqua" w:cstheme="majorBidi"/>
          <w:b/>
          <w:bCs/>
          <w:sz w:val="26"/>
          <w:szCs w:val="26"/>
        </w:rPr>
        <w:t>29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/0</w:t>
      </w:r>
      <w:r>
        <w:rPr>
          <w:rFonts w:ascii="Book Antiqua" w:hAnsi="Book Antiqua" w:cstheme="majorBidi"/>
          <w:b/>
          <w:bCs/>
          <w:sz w:val="26"/>
          <w:szCs w:val="26"/>
        </w:rPr>
        <w:t>6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/2019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220223" w:rsidRPr="00FF4912" w:rsidRDefault="00220223" w:rsidP="00220223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220223" w:rsidRPr="00FF4912" w:rsidRDefault="00220223" w:rsidP="00220223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>La date limite de dépôt  des offres est fixée à la date du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>
        <w:rPr>
          <w:rFonts w:ascii="Book Antiqua" w:hAnsi="Book Antiqua" w:cstheme="majorBidi"/>
          <w:b/>
          <w:bCs/>
          <w:sz w:val="26"/>
          <w:szCs w:val="26"/>
        </w:rPr>
        <w:t>06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/0</w:t>
      </w:r>
      <w:r>
        <w:rPr>
          <w:rFonts w:ascii="Book Antiqua" w:hAnsi="Book Antiqua" w:cstheme="majorBidi"/>
          <w:b/>
          <w:bCs/>
          <w:sz w:val="26"/>
          <w:szCs w:val="26"/>
        </w:rPr>
        <w:t>7/2020</w:t>
      </w:r>
      <w:r w:rsidRPr="00FF4912">
        <w:rPr>
          <w:rFonts w:ascii="Book Antiqua" w:hAnsi="Book Antiqua" w:cstheme="majorBidi"/>
          <w:sz w:val="26"/>
          <w:szCs w:val="26"/>
        </w:rPr>
        <w:t xml:space="preserve"> à 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10h00</w:t>
      </w:r>
      <w:r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Pr="00FF4912">
        <w:rPr>
          <w:rFonts w:ascii="Book Antiqua" w:hAnsi="Book Antiqua"/>
          <w:sz w:val="26"/>
          <w:szCs w:val="26"/>
        </w:rPr>
        <w:t>au secrétariat générale</w:t>
      </w:r>
      <w:r w:rsidRPr="00FF4912">
        <w:rPr>
          <w:rFonts w:ascii="Book Antiqua" w:hAnsi="Book Antiqua" w:cstheme="majorBidi"/>
          <w:sz w:val="26"/>
          <w:szCs w:val="26"/>
        </w:rPr>
        <w:t>, bloc C ,4éme étage de la Faculté des Sciences Humaines et Sociales Tamda.</w:t>
      </w:r>
    </w:p>
    <w:p w:rsidR="00220223" w:rsidRPr="00FF4912" w:rsidRDefault="00220223" w:rsidP="00220223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220223" w:rsidRPr="00FF4912" w:rsidRDefault="00220223" w:rsidP="00220223">
      <w:pPr>
        <w:spacing w:line="276" w:lineRule="auto"/>
        <w:ind w:firstLine="708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 xml:space="preserve">L’ouverture des plis aura lieu le jour même à </w:t>
      </w:r>
      <w:r w:rsidRPr="00FF4912">
        <w:rPr>
          <w:rFonts w:ascii="Book Antiqua" w:hAnsi="Book Antiqua" w:cstheme="majorBidi"/>
          <w:b/>
          <w:bCs/>
          <w:sz w:val="26"/>
          <w:szCs w:val="26"/>
        </w:rPr>
        <w:t>10h30</w:t>
      </w:r>
      <w:r w:rsidRPr="00FF4912">
        <w:rPr>
          <w:rFonts w:ascii="Book Antiqua" w:hAnsi="Book Antiqua"/>
          <w:sz w:val="26"/>
          <w:szCs w:val="26"/>
        </w:rPr>
        <w:t>à la salle de réunion (bloc C 3</w:t>
      </w:r>
      <w:r w:rsidRPr="00FF4912">
        <w:rPr>
          <w:rFonts w:ascii="Book Antiqua" w:hAnsi="Book Antiqua"/>
          <w:sz w:val="26"/>
          <w:szCs w:val="26"/>
          <w:vertAlign w:val="superscript"/>
        </w:rPr>
        <w:t>ème</w:t>
      </w:r>
      <w:r w:rsidRPr="00FF4912">
        <w:rPr>
          <w:rFonts w:ascii="Book Antiqua" w:hAnsi="Book Antiqua"/>
          <w:sz w:val="26"/>
          <w:szCs w:val="26"/>
        </w:rPr>
        <w:t xml:space="preserve"> étage)</w:t>
      </w:r>
      <w:r>
        <w:rPr>
          <w:rFonts w:ascii="Book Antiqua" w:hAnsi="Book Antiqua"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>de la Faculté des Sciences Humaines et Sociales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FF4912">
        <w:rPr>
          <w:rFonts w:ascii="Book Antiqua" w:hAnsi="Book Antiqua" w:cstheme="majorBidi"/>
          <w:sz w:val="26"/>
          <w:szCs w:val="26"/>
        </w:rPr>
        <w:t>de l’université Mouloud MAMMERI de Tizi-Ouzou sise à Tamda commune Ouaguenoun.</w:t>
      </w:r>
    </w:p>
    <w:p w:rsidR="00220223" w:rsidRPr="00FF4912" w:rsidRDefault="00220223" w:rsidP="00220223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220223" w:rsidRPr="00FF4912" w:rsidRDefault="00220223" w:rsidP="00220223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FF4912">
        <w:rPr>
          <w:rFonts w:ascii="Book Antiqua" w:hAnsi="Book Antiqua" w:cstheme="majorBidi"/>
          <w:sz w:val="26"/>
          <w:szCs w:val="26"/>
        </w:rPr>
        <w:t>Les soumissionnaires qui le désirent peuvent assister à la séance d’ouverture             des plis.</w:t>
      </w:r>
    </w:p>
    <w:p w:rsidR="00220223" w:rsidRPr="00FF4912" w:rsidRDefault="00220223" w:rsidP="00220223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FF4912"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220223" w:rsidRPr="00FF4912" w:rsidRDefault="00220223" w:rsidP="00220223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220223" w:rsidRPr="00FF4912" w:rsidRDefault="00220223" w:rsidP="00220223">
      <w:pPr>
        <w:ind w:right="877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FF4912">
        <w:rPr>
          <w:b/>
          <w:bCs/>
        </w:rPr>
        <w:t xml:space="preserve">Tamda le, </w:t>
      </w:r>
      <w:r>
        <w:rPr>
          <w:b/>
          <w:bCs/>
        </w:rPr>
        <w:t>28/06/2020</w:t>
      </w:r>
    </w:p>
    <w:p w:rsidR="00220223" w:rsidRPr="00FF4912" w:rsidRDefault="00220223" w:rsidP="00220223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220223" w:rsidRPr="00FF4912" w:rsidRDefault="00220223" w:rsidP="00220223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b/>
          <w:bCs/>
          <w:sz w:val="28"/>
          <w:szCs w:val="28"/>
        </w:rPr>
        <w:t xml:space="preserve">                                            </w:t>
      </w:r>
      <w:r w:rsidRPr="00FF4912">
        <w:rPr>
          <w:rFonts w:ascii="Book Antiqua" w:hAnsi="Book Antiqua" w:cstheme="majorBidi"/>
          <w:b/>
          <w:bCs/>
          <w:sz w:val="28"/>
          <w:szCs w:val="28"/>
        </w:rPr>
        <w:t xml:space="preserve">Le Doyen           </w:t>
      </w:r>
    </w:p>
    <w:p w:rsidR="00220223" w:rsidRPr="00FF4912" w:rsidRDefault="00220223" w:rsidP="00220223">
      <w:pPr>
        <w:rPr>
          <w:rFonts w:ascii="Book Antiqua" w:hAnsi="Book Antiqua"/>
          <w:sz w:val="26"/>
          <w:szCs w:val="26"/>
        </w:rPr>
      </w:pPr>
    </w:p>
    <w:p w:rsidR="00220223" w:rsidRPr="00FF4912" w:rsidRDefault="00220223" w:rsidP="00220223"/>
    <w:p w:rsidR="00220223" w:rsidRPr="00FF4912" w:rsidRDefault="00220223"/>
    <w:sectPr w:rsidR="00220223" w:rsidRPr="00FF4912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35065"/>
    <w:multiLevelType w:val="hybridMultilevel"/>
    <w:tmpl w:val="D666A026"/>
    <w:lvl w:ilvl="0" w:tplc="A2146B18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B1A42"/>
    <w:multiLevelType w:val="hybridMultilevel"/>
    <w:tmpl w:val="1324C144"/>
    <w:lvl w:ilvl="0" w:tplc="2DC2D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D60C5"/>
    <w:multiLevelType w:val="hybridMultilevel"/>
    <w:tmpl w:val="6576B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13C2C"/>
    <w:multiLevelType w:val="hybridMultilevel"/>
    <w:tmpl w:val="307C7466"/>
    <w:lvl w:ilvl="0" w:tplc="2DC2D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64DB"/>
    <w:multiLevelType w:val="hybridMultilevel"/>
    <w:tmpl w:val="2AA44388"/>
    <w:lvl w:ilvl="0" w:tplc="6012028C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0D2"/>
    <w:rsid w:val="000A50D2"/>
    <w:rsid w:val="000B589F"/>
    <w:rsid w:val="000C3362"/>
    <w:rsid w:val="000E53F6"/>
    <w:rsid w:val="000F6AEC"/>
    <w:rsid w:val="00113F3F"/>
    <w:rsid w:val="00153573"/>
    <w:rsid w:val="0017133B"/>
    <w:rsid w:val="0020352B"/>
    <w:rsid w:val="00220223"/>
    <w:rsid w:val="0024543C"/>
    <w:rsid w:val="002F6CC9"/>
    <w:rsid w:val="00317D38"/>
    <w:rsid w:val="003205BF"/>
    <w:rsid w:val="003C2000"/>
    <w:rsid w:val="00413BA5"/>
    <w:rsid w:val="00474CB8"/>
    <w:rsid w:val="004E5B3D"/>
    <w:rsid w:val="00501CFD"/>
    <w:rsid w:val="005A2C92"/>
    <w:rsid w:val="005F228D"/>
    <w:rsid w:val="00637085"/>
    <w:rsid w:val="00685723"/>
    <w:rsid w:val="006925C1"/>
    <w:rsid w:val="00693A1F"/>
    <w:rsid w:val="00732EC6"/>
    <w:rsid w:val="007506D8"/>
    <w:rsid w:val="00756127"/>
    <w:rsid w:val="00826BEF"/>
    <w:rsid w:val="008D27D1"/>
    <w:rsid w:val="008F686E"/>
    <w:rsid w:val="009067A9"/>
    <w:rsid w:val="00967ED5"/>
    <w:rsid w:val="00986845"/>
    <w:rsid w:val="00A30E44"/>
    <w:rsid w:val="00A81839"/>
    <w:rsid w:val="00AA160A"/>
    <w:rsid w:val="00AB27E7"/>
    <w:rsid w:val="00AB5A77"/>
    <w:rsid w:val="00B03868"/>
    <w:rsid w:val="00B40630"/>
    <w:rsid w:val="00BB5778"/>
    <w:rsid w:val="00BE0D46"/>
    <w:rsid w:val="00C306D3"/>
    <w:rsid w:val="00C92E13"/>
    <w:rsid w:val="00CD186D"/>
    <w:rsid w:val="00D11A6C"/>
    <w:rsid w:val="00D41BBF"/>
    <w:rsid w:val="00D80815"/>
    <w:rsid w:val="00D9221D"/>
    <w:rsid w:val="00DB654C"/>
    <w:rsid w:val="00DD3175"/>
    <w:rsid w:val="00DD4363"/>
    <w:rsid w:val="00DD7903"/>
    <w:rsid w:val="00E359A1"/>
    <w:rsid w:val="00E94DC6"/>
    <w:rsid w:val="00E97A10"/>
    <w:rsid w:val="00F5668F"/>
    <w:rsid w:val="00F66FC1"/>
    <w:rsid w:val="00F852EC"/>
    <w:rsid w:val="00FA3A3A"/>
    <w:rsid w:val="00FE677E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D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0A50D2"/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0A50D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4543C"/>
    <w:pPr>
      <w:tabs>
        <w:tab w:val="center" w:pos="4536"/>
        <w:tab w:val="right" w:pos="9072"/>
      </w:tabs>
      <w:bidi/>
    </w:pPr>
    <w:rPr>
      <w:lang w:val="en-US" w:eastAsia="en-US"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24543C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 TO</dc:creator>
  <cp:lastModifiedBy>B1</cp:lastModifiedBy>
  <cp:revision>3</cp:revision>
  <cp:lastPrinted>2020-06-28T12:04:00Z</cp:lastPrinted>
  <dcterms:created xsi:type="dcterms:W3CDTF">2020-06-28T12:28:00Z</dcterms:created>
  <dcterms:modified xsi:type="dcterms:W3CDTF">2020-06-28T12:28:00Z</dcterms:modified>
</cp:coreProperties>
</file>