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4E" w:rsidRPr="008F1606" w:rsidRDefault="00467B4E" w:rsidP="00C97C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F1606">
        <w:rPr>
          <w:rFonts w:ascii="Times New Roman" w:hAnsi="Times New Roman" w:cs="Times New Roman"/>
          <w:b/>
          <w:sz w:val="20"/>
          <w:szCs w:val="24"/>
        </w:rPr>
        <w:t>R</w:t>
      </w:r>
      <w:r w:rsidR="002B77BC" w:rsidRPr="008F1606">
        <w:rPr>
          <w:rFonts w:ascii="Times New Roman" w:hAnsi="Times New Roman" w:cs="Times New Roman"/>
          <w:b/>
          <w:sz w:val="20"/>
          <w:szCs w:val="24"/>
        </w:rPr>
        <w:t>épublique Algérienne Démocratique et Populaire</w:t>
      </w:r>
    </w:p>
    <w:p w:rsidR="00467B4E" w:rsidRPr="008F1606" w:rsidRDefault="00467B4E" w:rsidP="00C97C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F1606">
        <w:rPr>
          <w:rFonts w:ascii="Times New Roman" w:hAnsi="Times New Roman" w:cs="Times New Roman"/>
          <w:b/>
          <w:sz w:val="20"/>
          <w:szCs w:val="24"/>
        </w:rPr>
        <w:t>M</w:t>
      </w:r>
      <w:r w:rsidR="002B77BC" w:rsidRPr="008F1606">
        <w:rPr>
          <w:rFonts w:ascii="Times New Roman" w:hAnsi="Times New Roman" w:cs="Times New Roman"/>
          <w:b/>
          <w:sz w:val="20"/>
          <w:szCs w:val="24"/>
        </w:rPr>
        <w:t>inistère de l’</w:t>
      </w:r>
      <w:r w:rsidR="004151BB" w:rsidRPr="008F1606">
        <w:rPr>
          <w:rFonts w:ascii="Times New Roman" w:hAnsi="Times New Roman" w:cs="Times New Roman"/>
          <w:b/>
          <w:sz w:val="20"/>
          <w:szCs w:val="24"/>
        </w:rPr>
        <w:t>E</w:t>
      </w:r>
      <w:r w:rsidR="002B77BC" w:rsidRPr="008F1606">
        <w:rPr>
          <w:rFonts w:ascii="Times New Roman" w:hAnsi="Times New Roman" w:cs="Times New Roman"/>
          <w:b/>
          <w:sz w:val="20"/>
          <w:szCs w:val="24"/>
        </w:rPr>
        <w:t xml:space="preserve">nseignement </w:t>
      </w:r>
      <w:r w:rsidR="004151BB" w:rsidRPr="008F1606">
        <w:rPr>
          <w:rFonts w:ascii="Times New Roman" w:hAnsi="Times New Roman" w:cs="Times New Roman"/>
          <w:b/>
          <w:sz w:val="20"/>
          <w:szCs w:val="24"/>
        </w:rPr>
        <w:t>S</w:t>
      </w:r>
      <w:r w:rsidR="002B77BC" w:rsidRPr="008F1606">
        <w:rPr>
          <w:rFonts w:ascii="Times New Roman" w:hAnsi="Times New Roman" w:cs="Times New Roman"/>
          <w:b/>
          <w:sz w:val="20"/>
          <w:szCs w:val="24"/>
        </w:rPr>
        <w:t xml:space="preserve">upérieur et de la </w:t>
      </w:r>
      <w:r w:rsidR="004151BB" w:rsidRPr="008F1606">
        <w:rPr>
          <w:rFonts w:ascii="Times New Roman" w:hAnsi="Times New Roman" w:cs="Times New Roman"/>
          <w:b/>
          <w:sz w:val="20"/>
          <w:szCs w:val="24"/>
        </w:rPr>
        <w:t>R</w:t>
      </w:r>
      <w:r w:rsidR="002B77BC" w:rsidRPr="008F1606">
        <w:rPr>
          <w:rFonts w:ascii="Times New Roman" w:hAnsi="Times New Roman" w:cs="Times New Roman"/>
          <w:b/>
          <w:sz w:val="20"/>
          <w:szCs w:val="24"/>
        </w:rPr>
        <w:t xml:space="preserve">echerche </w:t>
      </w:r>
      <w:r w:rsidR="004151BB" w:rsidRPr="008F1606">
        <w:rPr>
          <w:rFonts w:ascii="Times New Roman" w:hAnsi="Times New Roman" w:cs="Times New Roman"/>
          <w:b/>
          <w:sz w:val="20"/>
          <w:szCs w:val="24"/>
        </w:rPr>
        <w:t>S</w:t>
      </w:r>
      <w:r w:rsidR="002B77BC" w:rsidRPr="008F1606">
        <w:rPr>
          <w:rFonts w:ascii="Times New Roman" w:hAnsi="Times New Roman" w:cs="Times New Roman"/>
          <w:b/>
          <w:sz w:val="20"/>
          <w:szCs w:val="24"/>
        </w:rPr>
        <w:t>cientifique</w:t>
      </w:r>
    </w:p>
    <w:p w:rsidR="00467B4E" w:rsidRPr="008F1606" w:rsidRDefault="00467B4E" w:rsidP="00C97C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F1606">
        <w:rPr>
          <w:rFonts w:ascii="Times New Roman" w:hAnsi="Times New Roman" w:cs="Times New Roman"/>
          <w:b/>
          <w:spacing w:val="100"/>
          <w:sz w:val="20"/>
          <w:szCs w:val="24"/>
        </w:rPr>
        <w:t>U</w:t>
      </w:r>
      <w:r w:rsidR="002B77BC" w:rsidRPr="008F1606">
        <w:rPr>
          <w:rFonts w:ascii="Times New Roman" w:hAnsi="Times New Roman" w:cs="Times New Roman"/>
          <w:b/>
          <w:spacing w:val="100"/>
          <w:sz w:val="20"/>
          <w:szCs w:val="24"/>
        </w:rPr>
        <w:t>niversité Mouloud MAMMERI de Tizi-Ouzou</w:t>
      </w:r>
    </w:p>
    <w:p w:rsidR="00467B4E" w:rsidRPr="008F1606" w:rsidRDefault="008F1606" w:rsidP="00A02F29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4"/>
        </w:rPr>
      </w:pPr>
      <w:r w:rsidRPr="004151BB">
        <w:rPr>
          <w:rFonts w:ascii="Calibri" w:hAnsi="Calibri" w:cs="Arial"/>
          <w:b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272416</wp:posOffset>
            </wp:positionV>
            <wp:extent cx="765175" cy="419100"/>
            <wp:effectExtent l="0" t="0" r="0" b="0"/>
            <wp:wrapNone/>
            <wp:docPr id="2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191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</pic:spPr>
                </pic:pic>
              </a:graphicData>
            </a:graphic>
          </wp:anchor>
        </w:drawing>
      </w:r>
      <w:r w:rsidR="00467B4E" w:rsidRPr="008F1606">
        <w:rPr>
          <w:rFonts w:ascii="Times New Roman" w:hAnsi="Times New Roman" w:cs="Times New Roman"/>
          <w:b/>
          <w:noProof/>
          <w:sz w:val="20"/>
          <w:szCs w:val="24"/>
        </w:rPr>
        <w:t>F</w:t>
      </w:r>
      <w:r w:rsidR="004151BB" w:rsidRPr="008F1606">
        <w:rPr>
          <w:rFonts w:ascii="Times New Roman" w:hAnsi="Times New Roman" w:cs="Times New Roman"/>
          <w:b/>
          <w:noProof/>
          <w:sz w:val="20"/>
          <w:szCs w:val="24"/>
        </w:rPr>
        <w:t>aculté des Sciences Bio</w:t>
      </w:r>
      <w:r w:rsidR="00A02F29" w:rsidRPr="008F1606">
        <w:rPr>
          <w:rFonts w:ascii="Times New Roman" w:hAnsi="Times New Roman" w:cs="Times New Roman"/>
          <w:b/>
          <w:noProof/>
          <w:sz w:val="20"/>
          <w:szCs w:val="24"/>
        </w:rPr>
        <w:t xml:space="preserve">logiques et des </w:t>
      </w:r>
      <w:r w:rsidR="004151BB" w:rsidRPr="008F1606">
        <w:rPr>
          <w:rFonts w:ascii="Times New Roman" w:hAnsi="Times New Roman" w:cs="Times New Roman"/>
          <w:b/>
          <w:noProof/>
          <w:sz w:val="20"/>
          <w:szCs w:val="24"/>
        </w:rPr>
        <w:t>S</w:t>
      </w:r>
      <w:r w:rsidR="00A02F29" w:rsidRPr="008F1606">
        <w:rPr>
          <w:rFonts w:ascii="Times New Roman" w:hAnsi="Times New Roman" w:cs="Times New Roman"/>
          <w:b/>
          <w:noProof/>
          <w:sz w:val="20"/>
          <w:szCs w:val="24"/>
        </w:rPr>
        <w:t xml:space="preserve">ciences Agronomiques </w:t>
      </w:r>
    </w:p>
    <w:p w:rsidR="004151BB" w:rsidRPr="004151BB" w:rsidRDefault="004151BB" w:rsidP="00A02F2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B77BC" w:rsidRPr="008F1606" w:rsidRDefault="00467B4E" w:rsidP="00CE541A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606">
        <w:rPr>
          <w:rFonts w:ascii="Times New Roman" w:hAnsi="Times New Roman" w:cs="Times New Roman"/>
          <w:b/>
          <w:sz w:val="28"/>
          <w:szCs w:val="24"/>
        </w:rPr>
        <w:t>A</w:t>
      </w:r>
      <w:r w:rsidR="002B77BC" w:rsidRPr="008F1606">
        <w:rPr>
          <w:rFonts w:ascii="Times New Roman" w:hAnsi="Times New Roman" w:cs="Times New Roman"/>
          <w:b/>
          <w:sz w:val="28"/>
          <w:szCs w:val="24"/>
        </w:rPr>
        <w:t>vis de consultation</w:t>
      </w:r>
    </w:p>
    <w:p w:rsidR="00467B4E" w:rsidRPr="00BA1923" w:rsidRDefault="000D26A6" w:rsidP="001039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A1923">
        <w:rPr>
          <w:rFonts w:ascii="Times New Roman" w:hAnsi="Times New Roman" w:cs="Times New Roman"/>
          <w:b/>
          <w:szCs w:val="24"/>
        </w:rPr>
        <w:t>n°</w:t>
      </w:r>
      <w:r w:rsidR="007B1254">
        <w:rPr>
          <w:rFonts w:ascii="Times New Roman" w:hAnsi="Times New Roman" w:cs="Times New Roman"/>
          <w:b/>
          <w:bCs/>
          <w:szCs w:val="24"/>
        </w:rPr>
        <w:t>02</w:t>
      </w:r>
      <w:r w:rsidR="00450776" w:rsidRPr="00BA1923">
        <w:rPr>
          <w:rFonts w:ascii="Times New Roman" w:hAnsi="Times New Roman" w:cs="Times New Roman"/>
          <w:b/>
          <w:bCs/>
          <w:szCs w:val="24"/>
        </w:rPr>
        <w:t>/</w:t>
      </w:r>
      <w:r w:rsidR="00A02F29" w:rsidRPr="00BA1923">
        <w:rPr>
          <w:rFonts w:ascii="Times New Roman" w:hAnsi="Times New Roman" w:cs="Times New Roman"/>
          <w:b/>
          <w:szCs w:val="24"/>
        </w:rPr>
        <w:t>FSBSA</w:t>
      </w:r>
      <w:r w:rsidR="0076221A" w:rsidRPr="00BA1923">
        <w:rPr>
          <w:rFonts w:ascii="Times New Roman" w:hAnsi="Times New Roman" w:cs="Times New Roman"/>
          <w:b/>
          <w:szCs w:val="24"/>
        </w:rPr>
        <w:t>/UMMTO</w:t>
      </w:r>
      <w:r w:rsidR="00467B4E" w:rsidRPr="00BA1923">
        <w:rPr>
          <w:rFonts w:ascii="Times New Roman" w:hAnsi="Times New Roman" w:cs="Times New Roman"/>
          <w:b/>
          <w:szCs w:val="24"/>
        </w:rPr>
        <w:t>/20</w:t>
      </w:r>
      <w:r w:rsidR="00103954">
        <w:rPr>
          <w:rFonts w:ascii="Times New Roman" w:hAnsi="Times New Roman" w:cs="Times New Roman"/>
          <w:b/>
          <w:szCs w:val="24"/>
        </w:rPr>
        <w:t>20</w:t>
      </w:r>
    </w:p>
    <w:p w:rsidR="004151BB" w:rsidRPr="004151BB" w:rsidRDefault="004151BB" w:rsidP="00615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BB" w:rsidRDefault="00A02F29" w:rsidP="00103954">
      <w:pPr>
        <w:spacing w:after="0" w:line="240" w:lineRule="auto"/>
        <w:ind w:firstLine="426"/>
        <w:jc w:val="both"/>
        <w:rPr>
          <w:rFonts w:asciiTheme="majorBidi" w:hAnsiTheme="majorBidi" w:cstheme="majorBidi"/>
          <w:bCs/>
        </w:rPr>
      </w:pPr>
      <w:r>
        <w:rPr>
          <w:rFonts w:ascii="Times New Roman" w:hAnsi="Times New Roman" w:cs="Times New Roman"/>
          <w:bCs/>
        </w:rPr>
        <w:t>La F</w:t>
      </w:r>
      <w:r w:rsidR="00467B4E" w:rsidRPr="00467B4E">
        <w:rPr>
          <w:rFonts w:ascii="Times New Roman" w:hAnsi="Times New Roman" w:cs="Times New Roman"/>
          <w:bCs/>
        </w:rPr>
        <w:t xml:space="preserve">aculté </w:t>
      </w:r>
      <w:r>
        <w:rPr>
          <w:rFonts w:ascii="Times New Roman" w:hAnsi="Times New Roman" w:cs="Times New Roman"/>
          <w:bCs/>
        </w:rPr>
        <w:t>des Sciences Biologiques et des Sciences Agronomiques de l’U</w:t>
      </w:r>
      <w:r w:rsidR="00467B4E" w:rsidRPr="00467B4E">
        <w:rPr>
          <w:rFonts w:ascii="Times New Roman" w:hAnsi="Times New Roman" w:cs="Times New Roman"/>
          <w:bCs/>
        </w:rPr>
        <w:t>niversité « Mouloud MAMMERI » de Tizi-Ouzou lanc</w:t>
      </w:r>
      <w:r w:rsidR="00467B4E" w:rsidRPr="00113B03">
        <w:rPr>
          <w:rFonts w:asciiTheme="majorBidi" w:hAnsiTheme="majorBidi" w:cstheme="majorBidi"/>
          <w:bCs/>
        </w:rPr>
        <w:t xml:space="preserve">e une consultation portant sur </w:t>
      </w:r>
      <w:r w:rsidR="005F6EDC">
        <w:rPr>
          <w:rFonts w:asciiTheme="majorBidi" w:hAnsiTheme="majorBidi" w:cstheme="majorBidi"/>
          <w:bCs/>
        </w:rPr>
        <w:t>« </w:t>
      </w:r>
      <w:r w:rsidR="00103954" w:rsidRPr="008C23B2">
        <w:rPr>
          <w:b/>
          <w:bCs/>
        </w:rPr>
        <w:t>l’</w:t>
      </w:r>
      <w:r w:rsidR="00103954" w:rsidRPr="008C23B2">
        <w:rPr>
          <w:b/>
          <w:bCs/>
          <w:lang w:bidi="ar-DZ"/>
        </w:rPr>
        <w:t>entretien</w:t>
      </w:r>
      <w:r w:rsidR="00103954" w:rsidRPr="008C23B2">
        <w:rPr>
          <w:b/>
          <w:bCs/>
        </w:rPr>
        <w:t xml:space="preserve"> et la  r</w:t>
      </w:r>
      <w:r w:rsidR="00103954" w:rsidRPr="008C23B2">
        <w:rPr>
          <w:b/>
          <w:bCs/>
          <w:lang w:bidi="ar-DZ"/>
        </w:rPr>
        <w:t>éparation  des immeubles à usage administratifs et pédagogiques</w:t>
      </w:r>
      <w:r w:rsidR="00103954">
        <w:rPr>
          <w:b/>
          <w:bCs/>
          <w:lang w:bidi="ar-DZ"/>
        </w:rPr>
        <w:t xml:space="preserve"> </w:t>
      </w:r>
      <w:r w:rsidR="005F6EDC">
        <w:rPr>
          <w:rFonts w:asciiTheme="majorBidi" w:hAnsiTheme="majorBidi" w:cstheme="majorBidi"/>
          <w:b/>
        </w:rPr>
        <w:t>»</w:t>
      </w:r>
      <w:r w:rsidR="00113B03" w:rsidRPr="00113B03">
        <w:rPr>
          <w:rFonts w:asciiTheme="majorBidi" w:hAnsiTheme="majorBidi" w:cstheme="majorBidi"/>
          <w:b/>
        </w:rPr>
        <w:t> </w:t>
      </w:r>
      <w:r w:rsidR="00C0795E" w:rsidRPr="00113B03">
        <w:rPr>
          <w:rFonts w:asciiTheme="majorBidi" w:hAnsiTheme="majorBidi" w:cstheme="majorBidi"/>
          <w:bCs/>
        </w:rPr>
        <w:t>dans le cadre du</w:t>
      </w:r>
      <w:r w:rsidR="00467B4E" w:rsidRPr="00113B03">
        <w:rPr>
          <w:rFonts w:asciiTheme="majorBidi" w:hAnsiTheme="majorBidi" w:cstheme="majorBidi"/>
          <w:bCs/>
        </w:rPr>
        <w:t xml:space="preserve"> budget de fonctionnement 20</w:t>
      </w:r>
      <w:r w:rsidR="00103954">
        <w:rPr>
          <w:rFonts w:asciiTheme="majorBidi" w:hAnsiTheme="majorBidi" w:cstheme="majorBidi"/>
          <w:bCs/>
        </w:rPr>
        <w:t>20</w:t>
      </w:r>
      <w:r w:rsidR="0061520A">
        <w:rPr>
          <w:rFonts w:asciiTheme="majorBidi" w:hAnsiTheme="majorBidi" w:cstheme="majorBidi"/>
          <w:bCs/>
        </w:rPr>
        <w:t>, Chapitre 22-1</w:t>
      </w:r>
      <w:r w:rsidR="005F6EDC">
        <w:rPr>
          <w:rFonts w:asciiTheme="majorBidi" w:hAnsiTheme="majorBidi" w:cstheme="majorBidi"/>
          <w:bCs/>
        </w:rPr>
        <w:t>8</w:t>
      </w:r>
      <w:r w:rsidR="00BE38F7" w:rsidRPr="00113B03">
        <w:rPr>
          <w:rFonts w:asciiTheme="majorBidi" w:hAnsiTheme="majorBidi" w:cstheme="majorBidi"/>
          <w:bCs/>
        </w:rPr>
        <w:t xml:space="preserve">art : </w:t>
      </w:r>
      <w:r w:rsidR="0061520A">
        <w:rPr>
          <w:rFonts w:asciiTheme="majorBidi" w:hAnsiTheme="majorBidi" w:cstheme="majorBidi"/>
          <w:bCs/>
        </w:rPr>
        <w:t>01</w:t>
      </w:r>
    </w:p>
    <w:p w:rsidR="00467B4E" w:rsidRDefault="00467B4E" w:rsidP="004151BB">
      <w:pPr>
        <w:spacing w:after="0" w:line="240" w:lineRule="auto"/>
        <w:ind w:firstLine="426"/>
        <w:jc w:val="both"/>
        <w:rPr>
          <w:rFonts w:asciiTheme="majorBidi" w:hAnsiTheme="majorBidi" w:cstheme="majorBidi"/>
        </w:rPr>
      </w:pPr>
      <w:r w:rsidRPr="00113B03">
        <w:rPr>
          <w:rFonts w:asciiTheme="majorBidi" w:hAnsiTheme="majorBidi" w:cstheme="majorBidi"/>
          <w:bCs/>
        </w:rPr>
        <w:t xml:space="preserve">Le cahier des charges est structuré en </w:t>
      </w:r>
      <w:r w:rsidR="005F6EDC" w:rsidRPr="00103954">
        <w:rPr>
          <w:rFonts w:asciiTheme="majorBidi" w:hAnsiTheme="majorBidi" w:cstheme="majorBidi"/>
          <w:b/>
        </w:rPr>
        <w:t>six</w:t>
      </w:r>
      <w:r w:rsidR="00103954">
        <w:rPr>
          <w:rFonts w:asciiTheme="majorBidi" w:hAnsiTheme="majorBidi" w:cstheme="majorBidi"/>
          <w:bCs/>
        </w:rPr>
        <w:t xml:space="preserve"> </w:t>
      </w:r>
      <w:r w:rsidR="00103954" w:rsidRPr="00103954">
        <w:rPr>
          <w:rFonts w:asciiTheme="majorBidi" w:hAnsiTheme="majorBidi" w:cstheme="majorBidi"/>
          <w:b/>
        </w:rPr>
        <w:t>(06)</w:t>
      </w:r>
      <w:r w:rsidR="00910A21" w:rsidRPr="00103954">
        <w:rPr>
          <w:rFonts w:asciiTheme="majorBidi" w:hAnsiTheme="majorBidi" w:cstheme="majorBidi"/>
          <w:b/>
        </w:rPr>
        <w:t xml:space="preserve"> </w:t>
      </w:r>
      <w:r w:rsidR="00910A21" w:rsidRPr="00113B03">
        <w:rPr>
          <w:rFonts w:asciiTheme="majorBidi" w:hAnsiTheme="majorBidi" w:cstheme="majorBidi"/>
          <w:bCs/>
        </w:rPr>
        <w:t>lot</w:t>
      </w:r>
      <w:r w:rsidR="005F6EDC">
        <w:rPr>
          <w:rFonts w:asciiTheme="majorBidi" w:hAnsiTheme="majorBidi" w:cstheme="majorBidi"/>
          <w:bCs/>
        </w:rPr>
        <w:t>s</w:t>
      </w:r>
      <w:r w:rsidR="00910A21" w:rsidRPr="00113B03">
        <w:rPr>
          <w:rFonts w:asciiTheme="majorBidi" w:hAnsiTheme="majorBidi" w:cstheme="majorBidi"/>
          <w:bCs/>
        </w:rPr>
        <w:t xml:space="preserve"> à </w:t>
      </w:r>
      <w:r w:rsidR="004151BB" w:rsidRPr="00113B03">
        <w:rPr>
          <w:rFonts w:asciiTheme="majorBidi" w:hAnsiTheme="majorBidi" w:cstheme="majorBidi"/>
          <w:bCs/>
        </w:rPr>
        <w:t>savoir</w:t>
      </w:r>
      <w:r w:rsidR="004151BB" w:rsidRPr="00113B03">
        <w:rPr>
          <w:rFonts w:asciiTheme="majorBidi" w:hAnsiTheme="majorBidi" w:cstheme="majorBidi"/>
        </w:rPr>
        <w:t> :</w:t>
      </w:r>
    </w:p>
    <w:p w:rsidR="00103954" w:rsidRPr="00176718" w:rsidRDefault="00103954" w:rsidP="00103954">
      <w:pPr>
        <w:numPr>
          <w:ilvl w:val="0"/>
          <w:numId w:val="12"/>
        </w:numPr>
        <w:spacing w:after="0"/>
        <w:ind w:left="709" w:right="1" w:hanging="425"/>
        <w:jc w:val="both"/>
        <w:rPr>
          <w:b/>
          <w:bCs/>
          <w:sz w:val="26"/>
          <w:szCs w:val="26"/>
        </w:rPr>
      </w:pPr>
      <w:r w:rsidRPr="00176718">
        <w:rPr>
          <w:b/>
          <w:bCs/>
        </w:rPr>
        <w:t xml:space="preserve">Lot n°01 : Travaux de réparation </w:t>
      </w:r>
      <w:r>
        <w:rPr>
          <w:b/>
          <w:bCs/>
        </w:rPr>
        <w:t xml:space="preserve">des sanitaires </w:t>
      </w:r>
    </w:p>
    <w:p w:rsidR="00103954" w:rsidRPr="00176718" w:rsidRDefault="00103954" w:rsidP="00103954">
      <w:pPr>
        <w:numPr>
          <w:ilvl w:val="0"/>
          <w:numId w:val="12"/>
        </w:numPr>
        <w:spacing w:after="0"/>
        <w:ind w:left="709" w:right="1" w:hanging="425"/>
        <w:jc w:val="both"/>
        <w:rPr>
          <w:b/>
          <w:bCs/>
          <w:sz w:val="26"/>
          <w:szCs w:val="26"/>
        </w:rPr>
      </w:pPr>
      <w:r w:rsidRPr="00176718">
        <w:rPr>
          <w:b/>
          <w:bCs/>
        </w:rPr>
        <w:t>Lot n°0</w:t>
      </w:r>
      <w:r>
        <w:rPr>
          <w:b/>
          <w:bCs/>
        </w:rPr>
        <w:t>2</w:t>
      </w:r>
      <w:r w:rsidRPr="00176718">
        <w:rPr>
          <w:b/>
          <w:bCs/>
        </w:rPr>
        <w:t> : Travaux de réparation de la toiture</w:t>
      </w:r>
      <w:r>
        <w:rPr>
          <w:b/>
          <w:bCs/>
        </w:rPr>
        <w:t xml:space="preserve"> </w:t>
      </w:r>
    </w:p>
    <w:p w:rsidR="00103954" w:rsidRPr="00176718" w:rsidRDefault="00103954" w:rsidP="00103954">
      <w:pPr>
        <w:numPr>
          <w:ilvl w:val="0"/>
          <w:numId w:val="12"/>
        </w:numPr>
        <w:spacing w:after="0"/>
        <w:ind w:left="709" w:right="1" w:hanging="425"/>
        <w:jc w:val="both"/>
        <w:rPr>
          <w:b/>
          <w:bCs/>
          <w:sz w:val="26"/>
          <w:szCs w:val="26"/>
        </w:rPr>
      </w:pPr>
      <w:r>
        <w:rPr>
          <w:b/>
          <w:bCs/>
        </w:rPr>
        <w:t>Lot n°03</w:t>
      </w:r>
      <w:r w:rsidRPr="00176718">
        <w:rPr>
          <w:b/>
          <w:bCs/>
        </w:rPr>
        <w:t>: Travaux de réparation de</w:t>
      </w:r>
      <w:r w:rsidRPr="00176718">
        <w:t xml:space="preserve"> </w:t>
      </w:r>
      <w:r w:rsidRPr="00176718">
        <w:rPr>
          <w:b/>
          <w:bCs/>
        </w:rPr>
        <w:t>la ferronnerie</w:t>
      </w:r>
      <w:r>
        <w:rPr>
          <w:b/>
          <w:bCs/>
        </w:rPr>
        <w:t xml:space="preserve"> </w:t>
      </w:r>
    </w:p>
    <w:p w:rsidR="00103954" w:rsidRPr="00576A9A" w:rsidRDefault="00103954" w:rsidP="00103954">
      <w:pPr>
        <w:numPr>
          <w:ilvl w:val="0"/>
          <w:numId w:val="12"/>
        </w:numPr>
        <w:spacing w:after="0"/>
        <w:ind w:left="709" w:right="1" w:hanging="425"/>
        <w:jc w:val="both"/>
        <w:rPr>
          <w:b/>
          <w:bCs/>
          <w:sz w:val="26"/>
          <w:szCs w:val="26"/>
        </w:rPr>
      </w:pPr>
      <w:r w:rsidRPr="00576A9A">
        <w:rPr>
          <w:b/>
          <w:bCs/>
        </w:rPr>
        <w:t xml:space="preserve">Lot n°04: Travaux de réparation de peinture  </w:t>
      </w:r>
    </w:p>
    <w:p w:rsidR="00103954" w:rsidRPr="00576A9A" w:rsidRDefault="00103954" w:rsidP="00103954">
      <w:pPr>
        <w:numPr>
          <w:ilvl w:val="0"/>
          <w:numId w:val="12"/>
        </w:numPr>
        <w:spacing w:after="0"/>
        <w:ind w:left="709" w:right="1" w:hanging="425"/>
        <w:jc w:val="both"/>
        <w:rPr>
          <w:b/>
          <w:bCs/>
          <w:sz w:val="26"/>
          <w:szCs w:val="26"/>
        </w:rPr>
      </w:pPr>
      <w:r w:rsidRPr="00576A9A">
        <w:rPr>
          <w:b/>
          <w:bCs/>
        </w:rPr>
        <w:t xml:space="preserve">Lot n°05: Travaux de réparation de la boiserie </w:t>
      </w:r>
    </w:p>
    <w:p w:rsidR="00103954" w:rsidRPr="00176718" w:rsidRDefault="00103954" w:rsidP="00103954">
      <w:pPr>
        <w:numPr>
          <w:ilvl w:val="0"/>
          <w:numId w:val="12"/>
        </w:numPr>
        <w:spacing w:after="0"/>
        <w:ind w:left="709" w:right="1" w:hanging="425"/>
        <w:jc w:val="both"/>
        <w:rPr>
          <w:b/>
          <w:bCs/>
          <w:sz w:val="26"/>
          <w:szCs w:val="26"/>
        </w:rPr>
      </w:pPr>
      <w:r>
        <w:rPr>
          <w:b/>
          <w:bCs/>
        </w:rPr>
        <w:t>Lot n°06 : acquisition des articles de quincaillerie</w:t>
      </w:r>
    </w:p>
    <w:p w:rsidR="00467B4E" w:rsidRPr="00467B4E" w:rsidRDefault="00467B4E" w:rsidP="004151BB">
      <w:pPr>
        <w:tabs>
          <w:tab w:val="left" w:pos="-142"/>
        </w:tabs>
        <w:spacing w:after="0" w:line="240" w:lineRule="auto"/>
        <w:jc w:val="both"/>
      </w:pPr>
      <w:bookmarkStart w:id="0" w:name="_GoBack"/>
      <w:bookmarkEnd w:id="0"/>
      <w:r w:rsidRPr="00113B03">
        <w:rPr>
          <w:rFonts w:asciiTheme="majorBidi" w:hAnsiTheme="majorBidi" w:cstheme="majorBidi"/>
          <w:bCs/>
        </w:rPr>
        <w:t xml:space="preserve">Les fournisseurs intéressés par la présente consultation sont invités à retirer le cahier des charges auprès du secrétariat général de la </w:t>
      </w:r>
      <w:r w:rsidR="00A02F29" w:rsidRPr="00113B03">
        <w:rPr>
          <w:rFonts w:asciiTheme="majorBidi" w:hAnsiTheme="majorBidi" w:cstheme="majorBidi"/>
        </w:rPr>
        <w:t>F</w:t>
      </w:r>
      <w:r w:rsidRPr="00113B03">
        <w:rPr>
          <w:rFonts w:asciiTheme="majorBidi" w:hAnsiTheme="majorBidi" w:cstheme="majorBidi"/>
        </w:rPr>
        <w:t>aculté d</w:t>
      </w:r>
      <w:r w:rsidR="00A02F29" w:rsidRPr="00113B03">
        <w:rPr>
          <w:rFonts w:asciiTheme="majorBidi" w:hAnsiTheme="majorBidi" w:cstheme="majorBidi"/>
        </w:rPr>
        <w:t xml:space="preserve">es Sciences Biologiques et des </w:t>
      </w:r>
      <w:r w:rsidR="00A02F29">
        <w:rPr>
          <w:rFonts w:ascii="Times New Roman" w:hAnsi="Times New Roman" w:cs="Times New Roman"/>
        </w:rPr>
        <w:t>Sciences Agronomiques</w:t>
      </w:r>
      <w:r w:rsidRPr="00467B4E">
        <w:rPr>
          <w:rFonts w:ascii="Times New Roman" w:hAnsi="Times New Roman" w:cs="Times New Roman"/>
          <w:bCs/>
        </w:rPr>
        <w:t xml:space="preserve">. </w:t>
      </w:r>
      <w:r w:rsidR="00C0795E">
        <w:rPr>
          <w:rFonts w:ascii="Times New Roman" w:hAnsi="Times New Roman" w:cs="Times New Roman"/>
          <w:bCs/>
        </w:rPr>
        <w:t xml:space="preserve">Le présent avis de consultation fera l’objet d’une publication sur le site de l’UMMTO : </w:t>
      </w:r>
      <w:hyperlink r:id="rId6" w:history="1">
        <w:r w:rsidR="00C0795E" w:rsidRPr="00820B16">
          <w:rPr>
            <w:rStyle w:val="Lienhypertexte"/>
            <w:rFonts w:ascii="Times New Roman" w:hAnsi="Times New Roman" w:cs="Times New Roman"/>
            <w:bCs/>
            <w:color w:val="auto"/>
          </w:rPr>
          <w:t>www.ummto.dz</w:t>
        </w:r>
      </w:hyperlink>
      <w:r w:rsidR="00103954">
        <w:t xml:space="preserve"> </w:t>
      </w:r>
      <w:r w:rsidR="00C0795E">
        <w:rPr>
          <w:rFonts w:ascii="Times New Roman" w:hAnsi="Times New Roman" w:cs="Times New Roman"/>
          <w:bCs/>
        </w:rPr>
        <w:t>et d’un affichage public.</w:t>
      </w:r>
    </w:p>
    <w:p w:rsidR="00467B4E" w:rsidRPr="00467B4E" w:rsidRDefault="00467B4E" w:rsidP="007B1254">
      <w:pPr>
        <w:tabs>
          <w:tab w:val="left" w:pos="-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467B4E">
        <w:rPr>
          <w:rFonts w:ascii="Times New Roman" w:hAnsi="Times New Roman" w:cs="Times New Roman"/>
          <w:bCs/>
        </w:rPr>
        <w:t xml:space="preserve">Le dépôt des offres se fera sous pli </w:t>
      </w:r>
      <w:r w:rsidR="00C0795E">
        <w:rPr>
          <w:rFonts w:ascii="Times New Roman" w:hAnsi="Times New Roman" w:cs="Times New Roman"/>
          <w:bCs/>
        </w:rPr>
        <w:t xml:space="preserve">unique </w:t>
      </w:r>
      <w:r w:rsidRPr="00467B4E">
        <w:rPr>
          <w:rFonts w:ascii="Times New Roman" w:hAnsi="Times New Roman" w:cs="Times New Roman"/>
          <w:bCs/>
        </w:rPr>
        <w:t>fermé</w:t>
      </w:r>
      <w:r w:rsidR="00C0795E">
        <w:rPr>
          <w:rFonts w:ascii="Times New Roman" w:hAnsi="Times New Roman" w:cs="Times New Roman"/>
          <w:bCs/>
        </w:rPr>
        <w:t xml:space="preserve"> et</w:t>
      </w:r>
      <w:r w:rsidRPr="00467B4E">
        <w:rPr>
          <w:rFonts w:ascii="Times New Roman" w:hAnsi="Times New Roman" w:cs="Times New Roman"/>
          <w:bCs/>
        </w:rPr>
        <w:t xml:space="preserve"> anonyme </w:t>
      </w:r>
      <w:r w:rsidR="00DD1364">
        <w:rPr>
          <w:rFonts w:ascii="Times New Roman" w:hAnsi="Times New Roman" w:cs="Times New Roman"/>
          <w:bCs/>
        </w:rPr>
        <w:t xml:space="preserve">ne </w:t>
      </w:r>
      <w:r w:rsidRPr="00467B4E">
        <w:rPr>
          <w:rFonts w:ascii="Times New Roman" w:hAnsi="Times New Roman" w:cs="Times New Roman"/>
          <w:bCs/>
        </w:rPr>
        <w:t xml:space="preserve">portant </w:t>
      </w:r>
      <w:r w:rsidR="00DD1364">
        <w:rPr>
          <w:rFonts w:ascii="Times New Roman" w:hAnsi="Times New Roman" w:cs="Times New Roman"/>
          <w:bCs/>
        </w:rPr>
        <w:t xml:space="preserve">que </w:t>
      </w:r>
      <w:r w:rsidRPr="00467B4E">
        <w:rPr>
          <w:rFonts w:ascii="Times New Roman" w:hAnsi="Times New Roman" w:cs="Times New Roman"/>
          <w:bCs/>
        </w:rPr>
        <w:t xml:space="preserve">la mention « A </w:t>
      </w:r>
      <w:r w:rsidR="00F979F6">
        <w:rPr>
          <w:rFonts w:ascii="Times New Roman" w:hAnsi="Times New Roman" w:cs="Times New Roman"/>
          <w:bCs/>
        </w:rPr>
        <w:t>n’</w:t>
      </w:r>
      <w:r w:rsidR="000D26A6">
        <w:rPr>
          <w:rFonts w:ascii="Times New Roman" w:hAnsi="Times New Roman" w:cs="Times New Roman"/>
          <w:bCs/>
        </w:rPr>
        <w:t>ouvrir</w:t>
      </w:r>
      <w:r w:rsidR="00F979F6">
        <w:rPr>
          <w:rFonts w:ascii="Times New Roman" w:hAnsi="Times New Roman" w:cs="Times New Roman"/>
          <w:bCs/>
        </w:rPr>
        <w:t xml:space="preserve"> que par la commission d’ouverture et d’évaluation des offres</w:t>
      </w:r>
      <w:r w:rsidR="000D26A6">
        <w:rPr>
          <w:rFonts w:ascii="Times New Roman" w:hAnsi="Times New Roman" w:cs="Times New Roman"/>
          <w:bCs/>
        </w:rPr>
        <w:t xml:space="preserve">, </w:t>
      </w:r>
      <w:r w:rsidR="003170B1" w:rsidRPr="00BA1923">
        <w:rPr>
          <w:rFonts w:ascii="Times New Roman" w:hAnsi="Times New Roman" w:cs="Times New Roman"/>
          <w:b/>
          <w:bCs/>
        </w:rPr>
        <w:t>C</w:t>
      </w:r>
      <w:r w:rsidR="000D26A6" w:rsidRPr="00BA1923">
        <w:rPr>
          <w:rFonts w:ascii="Times New Roman" w:hAnsi="Times New Roman" w:cs="Times New Roman"/>
          <w:b/>
          <w:bCs/>
        </w:rPr>
        <w:t>onsultation n°</w:t>
      </w:r>
      <w:r w:rsidR="007B1254">
        <w:rPr>
          <w:rFonts w:ascii="Times New Roman" w:hAnsi="Times New Roman" w:cs="Times New Roman"/>
          <w:b/>
          <w:bCs/>
        </w:rPr>
        <w:t>02</w:t>
      </w:r>
      <w:r w:rsidR="00103954">
        <w:rPr>
          <w:rFonts w:ascii="Times New Roman" w:hAnsi="Times New Roman" w:cs="Times New Roman"/>
          <w:b/>
          <w:bCs/>
        </w:rPr>
        <w:t xml:space="preserve"> </w:t>
      </w:r>
      <w:r w:rsidR="00A02F29" w:rsidRPr="00BA1923">
        <w:rPr>
          <w:rFonts w:ascii="Times New Roman" w:hAnsi="Times New Roman" w:cs="Times New Roman"/>
          <w:b/>
          <w:bCs/>
        </w:rPr>
        <w:t>/FSBSA</w:t>
      </w:r>
      <w:r w:rsidR="00C0795E" w:rsidRPr="00BA1923">
        <w:rPr>
          <w:rFonts w:ascii="Times New Roman" w:hAnsi="Times New Roman" w:cs="Times New Roman"/>
          <w:b/>
          <w:bCs/>
        </w:rPr>
        <w:t>/UMMTO/20</w:t>
      </w:r>
      <w:r w:rsidR="00103954">
        <w:rPr>
          <w:rFonts w:ascii="Times New Roman" w:hAnsi="Times New Roman" w:cs="Times New Roman"/>
          <w:b/>
          <w:bCs/>
        </w:rPr>
        <w:t>20</w:t>
      </w:r>
      <w:r w:rsidR="00C0795E">
        <w:rPr>
          <w:rFonts w:ascii="Times New Roman" w:hAnsi="Times New Roman" w:cs="Times New Roman"/>
          <w:bCs/>
        </w:rPr>
        <w:t xml:space="preserve"> portant</w:t>
      </w:r>
      <w:r w:rsidR="00113B03">
        <w:rPr>
          <w:rFonts w:ascii="Times New Roman" w:hAnsi="Times New Roman" w:cs="Times New Roman"/>
          <w:bCs/>
        </w:rPr>
        <w:t xml:space="preserve"> : </w:t>
      </w:r>
      <w:r w:rsidR="004151BB">
        <w:rPr>
          <w:rFonts w:ascii="Times New Roman" w:hAnsi="Times New Roman" w:cs="Times New Roman"/>
          <w:bCs/>
        </w:rPr>
        <w:t>« </w:t>
      </w:r>
      <w:r w:rsidR="00103954" w:rsidRPr="008C23B2">
        <w:rPr>
          <w:b/>
          <w:bCs/>
        </w:rPr>
        <w:t>l’</w:t>
      </w:r>
      <w:r w:rsidR="00103954" w:rsidRPr="008C23B2">
        <w:rPr>
          <w:b/>
          <w:bCs/>
          <w:lang w:bidi="ar-DZ"/>
        </w:rPr>
        <w:t>entretien</w:t>
      </w:r>
      <w:r w:rsidR="00103954" w:rsidRPr="008C23B2">
        <w:rPr>
          <w:b/>
          <w:bCs/>
        </w:rPr>
        <w:t xml:space="preserve"> et la  r</w:t>
      </w:r>
      <w:r w:rsidR="00103954" w:rsidRPr="008C23B2">
        <w:rPr>
          <w:b/>
          <w:bCs/>
          <w:lang w:bidi="ar-DZ"/>
        </w:rPr>
        <w:t>éparation  des immeubles à usage administratifs et pédagogiques</w:t>
      </w:r>
      <w:r w:rsidR="005F6EDC">
        <w:rPr>
          <w:rFonts w:asciiTheme="majorBidi" w:hAnsiTheme="majorBidi" w:cstheme="majorBidi"/>
          <w:b/>
        </w:rPr>
        <w:t> </w:t>
      </w:r>
      <w:r w:rsidR="00C0795E">
        <w:rPr>
          <w:rFonts w:ascii="Times New Roman" w:hAnsi="Times New Roman" w:cs="Times New Roman"/>
          <w:bCs/>
        </w:rPr>
        <w:t>»</w:t>
      </w:r>
    </w:p>
    <w:p w:rsidR="00467B4E" w:rsidRDefault="00467B4E" w:rsidP="004151BB">
      <w:pPr>
        <w:tabs>
          <w:tab w:val="left" w:pos="3810"/>
        </w:tabs>
        <w:spacing w:after="0" w:line="240" w:lineRule="auto"/>
        <w:ind w:right="260" w:firstLine="426"/>
        <w:jc w:val="both"/>
        <w:rPr>
          <w:rFonts w:ascii="Times New Roman" w:hAnsi="Times New Roman" w:cs="Times New Roman"/>
          <w:b/>
          <w:bCs/>
        </w:rPr>
      </w:pPr>
      <w:r w:rsidRPr="00467B4E">
        <w:rPr>
          <w:rFonts w:ascii="Times New Roman" w:hAnsi="Times New Roman" w:cs="Times New Roman"/>
          <w:b/>
          <w:bCs/>
        </w:rPr>
        <w:t>Le dossier doit comporter les pièces suivantes :</w:t>
      </w:r>
    </w:p>
    <w:p w:rsidR="00AC7664" w:rsidRPr="00AC7664" w:rsidRDefault="00AC7664" w:rsidP="00AC7664">
      <w:pPr>
        <w:pStyle w:val="Paragraphedeliste"/>
        <w:numPr>
          <w:ilvl w:val="0"/>
          <w:numId w:val="10"/>
        </w:numPr>
        <w:spacing w:after="0"/>
        <w:ind w:left="360" w:right="-142" w:firstLine="66"/>
        <w:jc w:val="both"/>
        <w:rPr>
          <w:rFonts w:asciiTheme="majorBidi" w:hAnsiTheme="majorBidi" w:cstheme="majorBidi"/>
          <w:b/>
          <w:bCs/>
          <w:u w:val="single"/>
        </w:rPr>
      </w:pPr>
      <w:r w:rsidRPr="00AC7664">
        <w:rPr>
          <w:rFonts w:asciiTheme="majorBidi" w:hAnsiTheme="majorBidi" w:cstheme="majorBidi"/>
          <w:b/>
          <w:bCs/>
          <w:u w:val="single"/>
        </w:rPr>
        <w:t xml:space="preserve">Dossier de candidature  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sz w:val="22"/>
          <w:szCs w:val="22"/>
        </w:rPr>
      </w:pPr>
      <w:r w:rsidRPr="00AC7664">
        <w:rPr>
          <w:rFonts w:asciiTheme="majorBidi" w:hAnsiTheme="majorBidi" w:cstheme="majorBidi"/>
          <w:sz w:val="22"/>
          <w:szCs w:val="22"/>
        </w:rPr>
        <w:t>Copie de l’identification fiscale ;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left="0" w:right="-427" w:firstLine="426"/>
        <w:jc w:val="both"/>
        <w:rPr>
          <w:rFonts w:asciiTheme="majorBidi" w:hAnsiTheme="majorBidi" w:cstheme="majorBidi"/>
          <w:sz w:val="22"/>
          <w:szCs w:val="22"/>
        </w:rPr>
      </w:pPr>
      <w:r w:rsidRPr="00AC7664">
        <w:rPr>
          <w:rFonts w:asciiTheme="majorBidi" w:hAnsiTheme="majorBidi" w:cstheme="majorBidi"/>
          <w:sz w:val="22"/>
          <w:szCs w:val="22"/>
        </w:rPr>
        <w:t xml:space="preserve"> Copie de l’identification statistique ;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sz w:val="22"/>
          <w:szCs w:val="22"/>
        </w:rPr>
      </w:pPr>
      <w:r w:rsidRPr="00AC7664">
        <w:rPr>
          <w:rFonts w:asciiTheme="majorBidi" w:hAnsiTheme="majorBidi" w:cstheme="majorBidi"/>
          <w:sz w:val="22"/>
          <w:szCs w:val="22"/>
        </w:rPr>
        <w:t>Copie du registre de commerce</w:t>
      </w:r>
      <w:r w:rsidR="00103954">
        <w:rPr>
          <w:rFonts w:asciiTheme="majorBidi" w:hAnsiTheme="majorBidi" w:cstheme="majorBidi"/>
          <w:sz w:val="22"/>
          <w:szCs w:val="22"/>
        </w:rPr>
        <w:t xml:space="preserve"> électronique</w:t>
      </w:r>
      <w:r w:rsidRPr="00AC7664">
        <w:rPr>
          <w:rFonts w:asciiTheme="majorBidi" w:hAnsiTheme="majorBidi" w:cstheme="majorBidi"/>
          <w:sz w:val="22"/>
          <w:szCs w:val="22"/>
        </w:rPr>
        <w:t> ;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sz w:val="22"/>
          <w:szCs w:val="22"/>
        </w:rPr>
      </w:pPr>
      <w:r w:rsidRPr="00AC7664">
        <w:rPr>
          <w:rFonts w:asciiTheme="majorBidi" w:hAnsiTheme="majorBidi" w:cstheme="majorBidi"/>
          <w:sz w:val="22"/>
          <w:szCs w:val="22"/>
        </w:rPr>
        <w:t xml:space="preserve">Copie de l'extrait de rôles apuré ou avec échéancier et daté de moins d’un mois à la date de la soumission ; </w:t>
      </w:r>
    </w:p>
    <w:p w:rsidR="00AC7664" w:rsidRPr="00AC7664" w:rsidRDefault="0010395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Copie de </w:t>
      </w:r>
      <w:r w:rsidR="00AC7664" w:rsidRPr="00AC7664">
        <w:rPr>
          <w:rFonts w:asciiTheme="majorBidi" w:hAnsiTheme="majorBidi" w:cstheme="majorBidi"/>
          <w:sz w:val="22"/>
          <w:szCs w:val="22"/>
        </w:rPr>
        <w:t>Casier judiciaire datant de moins de trois mois à la date de la soumission ;</w:t>
      </w:r>
    </w:p>
    <w:p w:rsidR="00AC7664" w:rsidRPr="00AC7664" w:rsidRDefault="00AC7664" w:rsidP="008975C9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sz w:val="22"/>
          <w:szCs w:val="22"/>
        </w:rPr>
      </w:pPr>
      <w:r w:rsidRPr="00AC7664">
        <w:rPr>
          <w:rFonts w:asciiTheme="majorBidi" w:hAnsiTheme="majorBidi" w:cstheme="majorBidi"/>
          <w:sz w:val="22"/>
          <w:szCs w:val="22"/>
        </w:rPr>
        <w:t>Attestations de mise à jour délivrée par la CASNOS et CNAS;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C7664">
        <w:rPr>
          <w:rFonts w:asciiTheme="majorBidi" w:hAnsiTheme="majorBidi" w:cstheme="majorBidi"/>
          <w:sz w:val="22"/>
          <w:szCs w:val="22"/>
        </w:rPr>
        <w:t>Déclaration de probité dûment renseignée, signée, datée et cachetée ;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C7664">
        <w:rPr>
          <w:rFonts w:asciiTheme="majorBidi" w:hAnsiTheme="majorBidi" w:cstheme="majorBidi"/>
          <w:sz w:val="22"/>
          <w:szCs w:val="22"/>
        </w:rPr>
        <w:t>Déclaration de candidature dûment renseignée, signée, datée et cachetée ;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sz w:val="22"/>
          <w:szCs w:val="22"/>
        </w:rPr>
      </w:pPr>
      <w:r w:rsidRPr="00AC7664">
        <w:rPr>
          <w:rFonts w:asciiTheme="majorBidi" w:hAnsiTheme="majorBidi" w:cstheme="majorBidi"/>
          <w:sz w:val="22"/>
          <w:szCs w:val="22"/>
        </w:rPr>
        <w:t>Copie du statut de l’établissement (justificative du nombre de lits et capacité d’accueil) ;</w:t>
      </w:r>
    </w:p>
    <w:p w:rsidR="00AC7664" w:rsidRPr="00AC7664" w:rsidRDefault="00AC7664" w:rsidP="00AC7664">
      <w:pPr>
        <w:pStyle w:val="Paragraphedeliste"/>
        <w:widowControl w:val="0"/>
        <w:numPr>
          <w:ilvl w:val="0"/>
          <w:numId w:val="11"/>
        </w:numPr>
        <w:tabs>
          <w:tab w:val="left" w:pos="3441"/>
        </w:tabs>
        <w:autoSpaceDE w:val="0"/>
        <w:autoSpaceDN w:val="0"/>
        <w:adjustRightInd w:val="0"/>
        <w:spacing w:after="0"/>
        <w:ind w:right="-142"/>
        <w:jc w:val="both"/>
        <w:rPr>
          <w:rFonts w:asciiTheme="majorBidi" w:hAnsiTheme="majorBidi" w:cstheme="majorBidi"/>
          <w:b/>
          <w:bCs/>
        </w:rPr>
      </w:pPr>
      <w:r w:rsidRPr="00AC7664">
        <w:rPr>
          <w:rFonts w:asciiTheme="majorBidi" w:hAnsiTheme="majorBidi" w:cstheme="majorBidi"/>
        </w:rPr>
        <w:t>Bilans financiers des trois dernières années accompagnés des tableaux de compte de résultat (TCR) ;</w:t>
      </w:r>
    </w:p>
    <w:p w:rsidR="00AC7664" w:rsidRPr="00AC7664" w:rsidRDefault="00AC7664" w:rsidP="00AC7664">
      <w:pPr>
        <w:pStyle w:val="Paragraphedeliste"/>
        <w:widowControl w:val="0"/>
        <w:numPr>
          <w:ilvl w:val="0"/>
          <w:numId w:val="11"/>
        </w:numPr>
        <w:tabs>
          <w:tab w:val="left" w:pos="3441"/>
        </w:tabs>
        <w:autoSpaceDE w:val="0"/>
        <w:autoSpaceDN w:val="0"/>
        <w:adjustRightInd w:val="0"/>
        <w:spacing w:after="0"/>
        <w:ind w:right="-142"/>
        <w:jc w:val="both"/>
        <w:rPr>
          <w:rFonts w:asciiTheme="majorBidi" w:hAnsiTheme="majorBidi" w:cstheme="majorBidi"/>
          <w:b/>
          <w:bCs/>
        </w:rPr>
      </w:pPr>
      <w:r w:rsidRPr="00AC7664">
        <w:rPr>
          <w:rFonts w:asciiTheme="majorBidi" w:hAnsiTheme="majorBidi" w:cstheme="majorBidi"/>
        </w:rPr>
        <w:t xml:space="preserve">Liste des moyens humains, matériels et références professionnelles. </w:t>
      </w:r>
    </w:p>
    <w:p w:rsidR="00AC7664" w:rsidRPr="00AC7664" w:rsidRDefault="00AC7664" w:rsidP="00AC7664">
      <w:pPr>
        <w:pStyle w:val="Corpsdetexte"/>
        <w:numPr>
          <w:ilvl w:val="0"/>
          <w:numId w:val="10"/>
        </w:numPr>
        <w:spacing w:line="360" w:lineRule="auto"/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C7664">
        <w:rPr>
          <w:rFonts w:asciiTheme="majorBidi" w:hAnsiTheme="majorBidi" w:cstheme="majorBidi"/>
          <w:b/>
          <w:sz w:val="22"/>
          <w:szCs w:val="22"/>
          <w:u w:val="single"/>
        </w:rPr>
        <w:t xml:space="preserve"> Dossier de l’offre technique :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C7664">
        <w:rPr>
          <w:rFonts w:asciiTheme="majorBidi" w:hAnsiTheme="majorBidi" w:cstheme="majorBidi"/>
          <w:sz w:val="22"/>
          <w:szCs w:val="22"/>
        </w:rPr>
        <w:t>Déclaration à souscrire dûment renseignée, signée, datée et cachetée ;</w:t>
      </w:r>
    </w:p>
    <w:p w:rsidR="00AC7664" w:rsidRPr="00AC7664" w:rsidRDefault="00AC7664" w:rsidP="00AC7664">
      <w:pPr>
        <w:pStyle w:val="Corpsdetexte"/>
        <w:numPr>
          <w:ilvl w:val="0"/>
          <w:numId w:val="11"/>
        </w:numPr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C7664">
        <w:rPr>
          <w:rFonts w:asciiTheme="majorBidi" w:hAnsiTheme="majorBidi" w:cstheme="majorBidi"/>
          <w:sz w:val="22"/>
          <w:szCs w:val="22"/>
        </w:rPr>
        <w:t>Numéro et domiciliation du compte bancaire ;</w:t>
      </w:r>
    </w:p>
    <w:p w:rsidR="00AC7664" w:rsidRPr="00AC7664" w:rsidRDefault="00AC7664" w:rsidP="00AC7664">
      <w:pPr>
        <w:pStyle w:val="Paragraphedeliste"/>
        <w:numPr>
          <w:ilvl w:val="0"/>
          <w:numId w:val="11"/>
        </w:numPr>
        <w:spacing w:after="0"/>
        <w:ind w:right="-142"/>
        <w:jc w:val="both"/>
        <w:rPr>
          <w:rFonts w:asciiTheme="majorBidi" w:hAnsiTheme="majorBidi" w:cstheme="majorBidi"/>
          <w:b/>
          <w:bCs/>
        </w:rPr>
      </w:pPr>
      <w:r w:rsidRPr="00AC7664">
        <w:rPr>
          <w:rFonts w:asciiTheme="majorBidi" w:hAnsiTheme="majorBidi" w:cstheme="majorBidi"/>
          <w:bCs/>
        </w:rPr>
        <w:t>Cahier des charges coté et paraphé ;</w:t>
      </w:r>
    </w:p>
    <w:p w:rsidR="00113B03" w:rsidRPr="00113B03" w:rsidRDefault="00113B03" w:rsidP="00AC7664">
      <w:pPr>
        <w:pStyle w:val="Corpsdetexte"/>
        <w:numPr>
          <w:ilvl w:val="0"/>
          <w:numId w:val="7"/>
        </w:numPr>
        <w:ind w:left="0" w:right="-246" w:firstLine="426"/>
        <w:jc w:val="both"/>
        <w:rPr>
          <w:rFonts w:asciiTheme="majorBidi" w:hAnsiTheme="majorBidi" w:cstheme="majorBidi"/>
          <w:sz w:val="22"/>
          <w:szCs w:val="22"/>
        </w:rPr>
      </w:pPr>
      <w:r w:rsidRPr="00113B03">
        <w:rPr>
          <w:rFonts w:asciiTheme="majorBidi" w:hAnsiTheme="majorBidi" w:cstheme="majorBidi"/>
          <w:b/>
          <w:sz w:val="22"/>
          <w:szCs w:val="22"/>
        </w:rPr>
        <w:t>C</w:t>
      </w:r>
      <w:r w:rsidRPr="00113B03">
        <w:rPr>
          <w:rFonts w:asciiTheme="majorBidi" w:hAnsiTheme="majorBidi" w:cstheme="majorBidi"/>
          <w:sz w:val="22"/>
          <w:szCs w:val="22"/>
        </w:rPr>
        <w:t>/</w:t>
      </w:r>
      <w:r w:rsidRPr="00113B0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Offre financière </w:t>
      </w:r>
    </w:p>
    <w:p w:rsidR="00113B03" w:rsidRPr="00113B03" w:rsidRDefault="00113B03" w:rsidP="004151BB">
      <w:pPr>
        <w:pStyle w:val="Paragraphedeliste"/>
        <w:numPr>
          <w:ilvl w:val="0"/>
          <w:numId w:val="9"/>
        </w:numPr>
        <w:spacing w:after="0" w:line="240" w:lineRule="auto"/>
        <w:ind w:left="0" w:right="-648" w:firstLine="426"/>
        <w:jc w:val="both"/>
        <w:rPr>
          <w:rFonts w:asciiTheme="majorBidi" w:hAnsiTheme="majorBidi" w:cstheme="majorBidi"/>
          <w:bCs/>
        </w:rPr>
      </w:pPr>
      <w:r w:rsidRPr="00113B03">
        <w:rPr>
          <w:rFonts w:asciiTheme="majorBidi" w:hAnsiTheme="majorBidi" w:cstheme="majorBidi"/>
          <w:bCs/>
        </w:rPr>
        <w:t>Lettre de soumission dument renseignée datée, signée et cachetée</w:t>
      </w:r>
    </w:p>
    <w:p w:rsidR="00113B03" w:rsidRPr="00113B03" w:rsidRDefault="004151BB" w:rsidP="004151BB">
      <w:pPr>
        <w:pStyle w:val="Paragraphedeliste"/>
        <w:numPr>
          <w:ilvl w:val="0"/>
          <w:numId w:val="9"/>
        </w:numPr>
        <w:spacing w:after="0" w:line="240" w:lineRule="auto"/>
        <w:ind w:left="0" w:right="-648" w:firstLine="426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Détail</w:t>
      </w:r>
      <w:r w:rsidR="003170B1" w:rsidRPr="00113B03">
        <w:rPr>
          <w:rFonts w:asciiTheme="majorBidi" w:hAnsiTheme="majorBidi" w:cstheme="majorBidi"/>
          <w:bCs/>
        </w:rPr>
        <w:t xml:space="preserve">quantitatif et </w:t>
      </w:r>
      <w:r w:rsidR="00113B03" w:rsidRPr="00113B03">
        <w:rPr>
          <w:rFonts w:asciiTheme="majorBidi" w:hAnsiTheme="majorBidi" w:cstheme="majorBidi"/>
          <w:bCs/>
        </w:rPr>
        <w:t>estimatif daté, signé et cacheté</w:t>
      </w:r>
    </w:p>
    <w:p w:rsidR="008A349C" w:rsidRPr="00113B03" w:rsidRDefault="00113B03" w:rsidP="004151BB">
      <w:pPr>
        <w:pStyle w:val="Paragraphedeliste"/>
        <w:numPr>
          <w:ilvl w:val="0"/>
          <w:numId w:val="9"/>
        </w:numPr>
        <w:spacing w:after="0" w:line="240" w:lineRule="auto"/>
        <w:ind w:left="0" w:right="-648" w:firstLine="426"/>
        <w:jc w:val="both"/>
        <w:rPr>
          <w:rFonts w:asciiTheme="majorBidi" w:hAnsiTheme="majorBidi" w:cstheme="majorBidi"/>
          <w:bCs/>
        </w:rPr>
      </w:pPr>
      <w:r w:rsidRPr="00113B03">
        <w:rPr>
          <w:rFonts w:asciiTheme="majorBidi" w:hAnsiTheme="majorBidi" w:cstheme="majorBidi"/>
          <w:bCs/>
        </w:rPr>
        <w:t xml:space="preserve">Bordereau des prix unitaires daté, signé et cacheté  </w:t>
      </w:r>
    </w:p>
    <w:p w:rsidR="00450776" w:rsidRDefault="00467B4E" w:rsidP="007B1254">
      <w:pPr>
        <w:tabs>
          <w:tab w:val="left" w:pos="567"/>
        </w:tabs>
        <w:spacing w:after="0"/>
        <w:ind w:firstLine="426"/>
        <w:jc w:val="both"/>
        <w:rPr>
          <w:rFonts w:asciiTheme="majorBidi" w:hAnsiTheme="majorBidi" w:cstheme="majorBidi"/>
          <w:bCs/>
        </w:rPr>
      </w:pPr>
      <w:r w:rsidRPr="00113B03">
        <w:rPr>
          <w:rFonts w:asciiTheme="majorBidi" w:hAnsiTheme="majorBidi" w:cstheme="majorBidi"/>
          <w:bCs/>
        </w:rPr>
        <w:t>Un délai de</w:t>
      </w:r>
      <w:r w:rsidR="00103954">
        <w:rPr>
          <w:rFonts w:asciiTheme="majorBidi" w:hAnsiTheme="majorBidi" w:cstheme="majorBidi"/>
          <w:bCs/>
        </w:rPr>
        <w:t xml:space="preserve">  </w:t>
      </w:r>
      <w:r w:rsidR="00103954">
        <w:rPr>
          <w:rFonts w:asciiTheme="majorBidi" w:hAnsiTheme="majorBidi" w:cstheme="majorBidi"/>
          <w:b/>
          <w:bCs/>
        </w:rPr>
        <w:t xml:space="preserve">Huit </w:t>
      </w:r>
      <w:r w:rsidRPr="00113B03">
        <w:rPr>
          <w:rFonts w:asciiTheme="majorBidi" w:hAnsiTheme="majorBidi" w:cstheme="majorBidi"/>
          <w:b/>
          <w:bCs/>
        </w:rPr>
        <w:t>(</w:t>
      </w:r>
      <w:r w:rsidR="00103954">
        <w:rPr>
          <w:rFonts w:asciiTheme="majorBidi" w:hAnsiTheme="majorBidi" w:cstheme="majorBidi"/>
          <w:b/>
          <w:bCs/>
        </w:rPr>
        <w:t>08</w:t>
      </w:r>
      <w:r w:rsidR="00103954" w:rsidRPr="00113B03">
        <w:rPr>
          <w:rFonts w:asciiTheme="majorBidi" w:hAnsiTheme="majorBidi" w:cstheme="majorBidi"/>
          <w:b/>
          <w:bCs/>
        </w:rPr>
        <w:t>)</w:t>
      </w:r>
      <w:r w:rsidR="00103954" w:rsidRPr="004151BB">
        <w:rPr>
          <w:rFonts w:asciiTheme="majorBidi" w:hAnsiTheme="majorBidi" w:cstheme="majorBidi"/>
          <w:b/>
          <w:bCs/>
        </w:rPr>
        <w:t xml:space="preserve"> jours</w:t>
      </w:r>
      <w:r w:rsidRPr="004151BB">
        <w:rPr>
          <w:rFonts w:asciiTheme="majorBidi" w:hAnsiTheme="majorBidi" w:cstheme="majorBidi"/>
          <w:b/>
          <w:bCs/>
        </w:rPr>
        <w:t xml:space="preserve"> </w:t>
      </w:r>
      <w:r w:rsidRPr="00113B03">
        <w:rPr>
          <w:rFonts w:asciiTheme="majorBidi" w:hAnsiTheme="majorBidi" w:cstheme="majorBidi"/>
          <w:bCs/>
        </w:rPr>
        <w:t>est accordé aux sou</w:t>
      </w:r>
      <w:r w:rsidR="004151BB">
        <w:rPr>
          <w:rFonts w:asciiTheme="majorBidi" w:hAnsiTheme="majorBidi" w:cstheme="majorBidi"/>
          <w:bCs/>
        </w:rPr>
        <w:t xml:space="preserve">missionnaires pour préparer et </w:t>
      </w:r>
      <w:r w:rsidRPr="00113B03">
        <w:rPr>
          <w:rFonts w:asciiTheme="majorBidi" w:hAnsiTheme="majorBidi" w:cstheme="majorBidi"/>
          <w:bCs/>
        </w:rPr>
        <w:t>dép</w:t>
      </w:r>
      <w:r w:rsidR="003170B1">
        <w:rPr>
          <w:rFonts w:asciiTheme="majorBidi" w:hAnsiTheme="majorBidi" w:cstheme="majorBidi"/>
          <w:bCs/>
        </w:rPr>
        <w:t xml:space="preserve">oser leurs offres à compter </w:t>
      </w:r>
      <w:r w:rsidR="007B1254">
        <w:rPr>
          <w:rFonts w:asciiTheme="majorBidi" w:hAnsiTheme="majorBidi" w:cstheme="majorBidi"/>
          <w:bCs/>
        </w:rPr>
        <w:t xml:space="preserve">du </w:t>
      </w:r>
      <w:r w:rsidR="007B1254">
        <w:rPr>
          <w:rFonts w:asciiTheme="majorBidi" w:hAnsiTheme="majorBidi" w:cstheme="majorBidi"/>
          <w:b/>
        </w:rPr>
        <w:t>16/07/2020</w:t>
      </w:r>
      <w:r w:rsidRPr="00113B03">
        <w:rPr>
          <w:rFonts w:asciiTheme="majorBidi" w:hAnsiTheme="majorBidi" w:cstheme="majorBidi"/>
          <w:b/>
        </w:rPr>
        <w:t>.</w:t>
      </w:r>
    </w:p>
    <w:p w:rsidR="00467B4E" w:rsidRPr="008F1606" w:rsidRDefault="00467B4E" w:rsidP="007B1254">
      <w:pPr>
        <w:tabs>
          <w:tab w:val="left" w:pos="567"/>
        </w:tabs>
        <w:spacing w:after="0"/>
        <w:ind w:firstLine="426"/>
        <w:jc w:val="both"/>
        <w:rPr>
          <w:rFonts w:asciiTheme="majorBidi" w:hAnsiTheme="majorBidi" w:cstheme="majorBidi"/>
          <w:bCs/>
        </w:rPr>
      </w:pPr>
      <w:r w:rsidRPr="00113B03">
        <w:rPr>
          <w:rFonts w:asciiTheme="majorBidi" w:hAnsiTheme="majorBidi" w:cstheme="majorBidi"/>
          <w:bCs/>
        </w:rPr>
        <w:t>La date limite d</w:t>
      </w:r>
      <w:r w:rsidR="001C5D33" w:rsidRPr="00113B03">
        <w:rPr>
          <w:rFonts w:asciiTheme="majorBidi" w:hAnsiTheme="majorBidi" w:cstheme="majorBidi"/>
          <w:bCs/>
        </w:rPr>
        <w:t>u</w:t>
      </w:r>
      <w:r w:rsidRPr="00113B03">
        <w:rPr>
          <w:rFonts w:asciiTheme="majorBidi" w:hAnsiTheme="majorBidi" w:cstheme="majorBidi"/>
          <w:bCs/>
        </w:rPr>
        <w:t xml:space="preserve"> dép</w:t>
      </w:r>
      <w:r w:rsidR="00AA11C8" w:rsidRPr="00113B03">
        <w:rPr>
          <w:rFonts w:asciiTheme="majorBidi" w:hAnsiTheme="majorBidi" w:cstheme="majorBidi"/>
          <w:bCs/>
        </w:rPr>
        <w:t xml:space="preserve">ôt des offres est fixée pour le </w:t>
      </w:r>
      <w:r w:rsidR="007B1254">
        <w:rPr>
          <w:rFonts w:asciiTheme="majorBidi" w:hAnsiTheme="majorBidi" w:cstheme="majorBidi"/>
          <w:b/>
        </w:rPr>
        <w:t xml:space="preserve">23/07/2020 </w:t>
      </w:r>
      <w:r w:rsidRPr="00113B03">
        <w:rPr>
          <w:rFonts w:asciiTheme="majorBidi" w:hAnsiTheme="majorBidi" w:cstheme="majorBidi"/>
          <w:bCs/>
        </w:rPr>
        <w:t>à</w:t>
      </w:r>
      <w:r w:rsidR="00A02F29" w:rsidRPr="00113B03">
        <w:rPr>
          <w:rFonts w:asciiTheme="majorBidi" w:hAnsiTheme="majorBidi" w:cstheme="majorBidi"/>
          <w:b/>
        </w:rPr>
        <w:t xml:space="preserve"> 10h0</w:t>
      </w:r>
      <w:r w:rsidRPr="00113B03">
        <w:rPr>
          <w:rFonts w:asciiTheme="majorBidi" w:hAnsiTheme="majorBidi" w:cstheme="majorBidi"/>
          <w:b/>
        </w:rPr>
        <w:t xml:space="preserve">0mn </w:t>
      </w:r>
      <w:r w:rsidRPr="00113B03">
        <w:rPr>
          <w:rFonts w:asciiTheme="majorBidi" w:hAnsiTheme="majorBidi" w:cstheme="majorBidi"/>
        </w:rPr>
        <w:t>au</w:t>
      </w:r>
      <w:r w:rsidR="007B1254">
        <w:rPr>
          <w:rFonts w:asciiTheme="majorBidi" w:hAnsiTheme="majorBidi" w:cstheme="majorBidi"/>
        </w:rPr>
        <w:t xml:space="preserve"> </w:t>
      </w:r>
      <w:r w:rsidRPr="00113B03">
        <w:rPr>
          <w:rFonts w:asciiTheme="majorBidi" w:hAnsiTheme="majorBidi" w:cstheme="majorBidi"/>
        </w:rPr>
        <w:t>secrétariat général</w:t>
      </w:r>
      <w:r w:rsidR="001C5D33" w:rsidRPr="00113B03">
        <w:rPr>
          <w:rFonts w:asciiTheme="majorBidi" w:hAnsiTheme="majorBidi" w:cstheme="majorBidi"/>
        </w:rPr>
        <w:t>,</w:t>
      </w:r>
      <w:r w:rsidR="00A02F29" w:rsidRPr="00113B03">
        <w:rPr>
          <w:rFonts w:asciiTheme="majorBidi" w:hAnsiTheme="majorBidi" w:cstheme="majorBidi"/>
        </w:rPr>
        <w:t xml:space="preserve"> de la faculté des Sciences Biologiq</w:t>
      </w:r>
      <w:r w:rsidR="00A02F29">
        <w:rPr>
          <w:rFonts w:ascii="Times New Roman" w:hAnsi="Times New Roman" w:cs="Times New Roman"/>
        </w:rPr>
        <w:t>ues et des Sciences Agronomiques</w:t>
      </w:r>
      <w:r w:rsidRPr="00467B4E">
        <w:rPr>
          <w:rFonts w:ascii="Times New Roman" w:hAnsi="Times New Roman" w:cs="Times New Roman"/>
        </w:rPr>
        <w:t>, sise à HASNAOUA II.</w:t>
      </w:r>
    </w:p>
    <w:p w:rsidR="00467B4E" w:rsidRDefault="00467B4E" w:rsidP="007B1254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467B4E">
        <w:rPr>
          <w:rFonts w:ascii="Times New Roman" w:hAnsi="Times New Roman" w:cs="Times New Roman"/>
        </w:rPr>
        <w:t>Les soumissionnaires peuvent assister à l’ouverture des plis qui se fera le jour même</w:t>
      </w:r>
      <w:r w:rsidR="001C5D33">
        <w:rPr>
          <w:rFonts w:ascii="Times New Roman" w:hAnsi="Times New Roman" w:cs="Times New Roman"/>
        </w:rPr>
        <w:t xml:space="preserve"> de la date limite du dépôt des offres le </w:t>
      </w:r>
      <w:r w:rsidR="007B1254">
        <w:rPr>
          <w:rFonts w:ascii="Times New Roman" w:hAnsi="Times New Roman" w:cs="Times New Roman"/>
          <w:b/>
        </w:rPr>
        <w:t>23/07/2020</w:t>
      </w:r>
      <w:r w:rsidRPr="00467B4E">
        <w:rPr>
          <w:rFonts w:ascii="Times New Roman" w:hAnsi="Times New Roman" w:cs="Times New Roman"/>
        </w:rPr>
        <w:t xml:space="preserve"> à </w:t>
      </w:r>
      <w:r w:rsidR="00A02F29">
        <w:rPr>
          <w:rFonts w:ascii="Times New Roman" w:hAnsi="Times New Roman" w:cs="Times New Roman"/>
          <w:b/>
        </w:rPr>
        <w:t>10h3</w:t>
      </w:r>
      <w:r w:rsidRPr="00467B4E">
        <w:rPr>
          <w:rFonts w:ascii="Times New Roman" w:hAnsi="Times New Roman" w:cs="Times New Roman"/>
          <w:b/>
        </w:rPr>
        <w:t>0</w:t>
      </w:r>
      <w:r w:rsidR="00C97C8A" w:rsidRPr="003170B1">
        <w:rPr>
          <w:rFonts w:ascii="Times New Roman" w:hAnsi="Times New Roman" w:cs="Times New Roman"/>
          <w:b/>
        </w:rPr>
        <w:t>mn</w:t>
      </w:r>
      <w:r w:rsidR="00A02F29">
        <w:rPr>
          <w:rFonts w:ascii="Times New Roman" w:hAnsi="Times New Roman" w:cs="Times New Roman"/>
        </w:rPr>
        <w:t>au niveau deSecrétariat G</w:t>
      </w:r>
      <w:r w:rsidRPr="00467B4E">
        <w:rPr>
          <w:rFonts w:ascii="Times New Roman" w:hAnsi="Times New Roman" w:cs="Times New Roman"/>
        </w:rPr>
        <w:t>énéral</w:t>
      </w:r>
      <w:r w:rsidR="00A02F29">
        <w:rPr>
          <w:rFonts w:ascii="Times New Roman" w:hAnsi="Times New Roman" w:cs="Times New Roman"/>
          <w:iCs/>
        </w:rPr>
        <w:t>de la F</w:t>
      </w:r>
      <w:r w:rsidRPr="00467B4E">
        <w:rPr>
          <w:rFonts w:ascii="Times New Roman" w:hAnsi="Times New Roman" w:cs="Times New Roman"/>
          <w:iCs/>
        </w:rPr>
        <w:t>acul</w:t>
      </w:r>
      <w:r w:rsidR="000D26A6">
        <w:rPr>
          <w:rFonts w:ascii="Times New Roman" w:hAnsi="Times New Roman" w:cs="Times New Roman"/>
          <w:iCs/>
        </w:rPr>
        <w:t>té</w:t>
      </w:r>
      <w:r w:rsidR="00A02F29">
        <w:rPr>
          <w:rFonts w:ascii="Times New Roman" w:hAnsi="Times New Roman" w:cs="Times New Roman"/>
          <w:iCs/>
        </w:rPr>
        <w:t xml:space="preserve"> des Sciences Biologiques et des Sciences Agronomiques </w:t>
      </w:r>
      <w:r w:rsidR="000D26A6">
        <w:rPr>
          <w:rFonts w:ascii="Times New Roman" w:hAnsi="Times New Roman" w:cs="Times New Roman"/>
          <w:iCs/>
        </w:rPr>
        <w:t xml:space="preserve">, </w:t>
      </w:r>
      <w:r w:rsidRPr="00467B4E">
        <w:rPr>
          <w:rFonts w:ascii="Times New Roman" w:hAnsi="Times New Roman" w:cs="Times New Roman"/>
          <w:iCs/>
        </w:rPr>
        <w:t xml:space="preserve">HASNAOUA </w:t>
      </w:r>
      <w:r w:rsidRPr="00467B4E">
        <w:rPr>
          <w:rFonts w:ascii="Times New Roman" w:hAnsi="Times New Roman" w:cs="Times New Roman"/>
        </w:rPr>
        <w:t xml:space="preserve">II. </w:t>
      </w:r>
    </w:p>
    <w:p w:rsidR="00467B4E" w:rsidRPr="00467B4E" w:rsidRDefault="001C5D33" w:rsidP="004151B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durée de validité des offres est égale à la durée de préparation des offres augmentée de trois mois à compter de la date d’ouverture des plis</w:t>
      </w:r>
      <w:r w:rsidR="00A02F29">
        <w:rPr>
          <w:rFonts w:ascii="Times New Roman" w:hAnsi="Times New Roman" w:cs="Times New Roman"/>
        </w:rPr>
        <w:t>.</w:t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  <w:r w:rsidR="00467B4E" w:rsidRPr="00467B4E">
        <w:rPr>
          <w:rFonts w:ascii="Times New Roman" w:hAnsi="Times New Roman" w:cs="Times New Roman"/>
        </w:rPr>
        <w:tab/>
      </w:r>
    </w:p>
    <w:sectPr w:rsidR="00467B4E" w:rsidRPr="00467B4E" w:rsidSect="004151BB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37"/>
    <w:multiLevelType w:val="hybridMultilevel"/>
    <w:tmpl w:val="E336271E"/>
    <w:lvl w:ilvl="0" w:tplc="F12EF5BC">
      <w:start w:val="1"/>
      <w:numFmt w:val="bullet"/>
      <w:lvlText w:val=""/>
      <w:lvlJc w:val="left"/>
      <w:pPr>
        <w:ind w:left="27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04822F4F"/>
    <w:multiLevelType w:val="hybridMultilevel"/>
    <w:tmpl w:val="0128B530"/>
    <w:lvl w:ilvl="0" w:tplc="5194336C">
      <w:start w:val="1"/>
      <w:numFmt w:val="upperLetter"/>
      <w:lvlText w:val="%1)"/>
      <w:lvlJc w:val="left"/>
      <w:pPr>
        <w:ind w:left="8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C7558"/>
    <w:multiLevelType w:val="hybridMultilevel"/>
    <w:tmpl w:val="E76CBF90"/>
    <w:lvl w:ilvl="0" w:tplc="BD7CC436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28B03B8"/>
    <w:multiLevelType w:val="hybridMultilevel"/>
    <w:tmpl w:val="B680D82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02A47"/>
    <w:multiLevelType w:val="hybridMultilevel"/>
    <w:tmpl w:val="705CD8EA"/>
    <w:lvl w:ilvl="0" w:tplc="829E635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64AEC"/>
    <w:multiLevelType w:val="hybridMultilevel"/>
    <w:tmpl w:val="72FC88F2"/>
    <w:lvl w:ilvl="0" w:tplc="CA56E79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>
    <w:nsid w:val="60560939"/>
    <w:multiLevelType w:val="hybridMultilevel"/>
    <w:tmpl w:val="13002EE8"/>
    <w:lvl w:ilvl="0" w:tplc="1ADE0794">
      <w:start w:val="4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45024A6"/>
    <w:multiLevelType w:val="hybridMultilevel"/>
    <w:tmpl w:val="7374A95C"/>
    <w:lvl w:ilvl="0" w:tplc="F12EF5BC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467B4E"/>
    <w:rsid w:val="00031674"/>
    <w:rsid w:val="00031C15"/>
    <w:rsid w:val="00061DB0"/>
    <w:rsid w:val="00070F67"/>
    <w:rsid w:val="000815D5"/>
    <w:rsid w:val="00093139"/>
    <w:rsid w:val="000D26A6"/>
    <w:rsid w:val="00103954"/>
    <w:rsid w:val="00111CDF"/>
    <w:rsid w:val="00113B03"/>
    <w:rsid w:val="001229E1"/>
    <w:rsid w:val="00130972"/>
    <w:rsid w:val="00155146"/>
    <w:rsid w:val="00176040"/>
    <w:rsid w:val="00196AB0"/>
    <w:rsid w:val="001A0133"/>
    <w:rsid w:val="001C5D33"/>
    <w:rsid w:val="00223900"/>
    <w:rsid w:val="002439B8"/>
    <w:rsid w:val="002B1372"/>
    <w:rsid w:val="002B77BC"/>
    <w:rsid w:val="0031285C"/>
    <w:rsid w:val="003170B1"/>
    <w:rsid w:val="003212A1"/>
    <w:rsid w:val="003465B5"/>
    <w:rsid w:val="003A3500"/>
    <w:rsid w:val="003D2FE8"/>
    <w:rsid w:val="003D75FE"/>
    <w:rsid w:val="004151BB"/>
    <w:rsid w:val="0043776C"/>
    <w:rsid w:val="00450776"/>
    <w:rsid w:val="00457ED0"/>
    <w:rsid w:val="00467B4E"/>
    <w:rsid w:val="004868F5"/>
    <w:rsid w:val="00537F5F"/>
    <w:rsid w:val="005832E4"/>
    <w:rsid w:val="005E73F4"/>
    <w:rsid w:val="005F6EDC"/>
    <w:rsid w:val="006053D0"/>
    <w:rsid w:val="0061520A"/>
    <w:rsid w:val="00666BFB"/>
    <w:rsid w:val="0069254F"/>
    <w:rsid w:val="006B5DAA"/>
    <w:rsid w:val="006E7EE7"/>
    <w:rsid w:val="00747318"/>
    <w:rsid w:val="0076221A"/>
    <w:rsid w:val="007B1254"/>
    <w:rsid w:val="007C130A"/>
    <w:rsid w:val="007C32F1"/>
    <w:rsid w:val="007E0FEF"/>
    <w:rsid w:val="00801CA5"/>
    <w:rsid w:val="00820B16"/>
    <w:rsid w:val="00842286"/>
    <w:rsid w:val="00892CD5"/>
    <w:rsid w:val="008975C9"/>
    <w:rsid w:val="008A349C"/>
    <w:rsid w:val="008C3DD9"/>
    <w:rsid w:val="008D22C6"/>
    <w:rsid w:val="008E75DD"/>
    <w:rsid w:val="008F1606"/>
    <w:rsid w:val="00910A21"/>
    <w:rsid w:val="00960269"/>
    <w:rsid w:val="00997DFF"/>
    <w:rsid w:val="009C2252"/>
    <w:rsid w:val="009D1FFC"/>
    <w:rsid w:val="00A029D1"/>
    <w:rsid w:val="00A02F29"/>
    <w:rsid w:val="00A41342"/>
    <w:rsid w:val="00A42C37"/>
    <w:rsid w:val="00A654DD"/>
    <w:rsid w:val="00AA11C8"/>
    <w:rsid w:val="00AC7664"/>
    <w:rsid w:val="00AD0A68"/>
    <w:rsid w:val="00B34FBE"/>
    <w:rsid w:val="00B654C0"/>
    <w:rsid w:val="00B66746"/>
    <w:rsid w:val="00B907D5"/>
    <w:rsid w:val="00BA1923"/>
    <w:rsid w:val="00BA371E"/>
    <w:rsid w:val="00BB0FC1"/>
    <w:rsid w:val="00BE38F7"/>
    <w:rsid w:val="00C0795E"/>
    <w:rsid w:val="00C15845"/>
    <w:rsid w:val="00C17782"/>
    <w:rsid w:val="00C4101E"/>
    <w:rsid w:val="00C415CA"/>
    <w:rsid w:val="00C465B9"/>
    <w:rsid w:val="00C52C88"/>
    <w:rsid w:val="00C70D59"/>
    <w:rsid w:val="00C97C8A"/>
    <w:rsid w:val="00CC75E9"/>
    <w:rsid w:val="00CC7666"/>
    <w:rsid w:val="00CE541A"/>
    <w:rsid w:val="00D021A8"/>
    <w:rsid w:val="00D1254D"/>
    <w:rsid w:val="00D136E6"/>
    <w:rsid w:val="00D25240"/>
    <w:rsid w:val="00D62C10"/>
    <w:rsid w:val="00DD1364"/>
    <w:rsid w:val="00DD6622"/>
    <w:rsid w:val="00E23DD9"/>
    <w:rsid w:val="00E818C6"/>
    <w:rsid w:val="00EC3D2A"/>
    <w:rsid w:val="00ED79D6"/>
    <w:rsid w:val="00EF5B6E"/>
    <w:rsid w:val="00F002F9"/>
    <w:rsid w:val="00F37BFB"/>
    <w:rsid w:val="00F631BD"/>
    <w:rsid w:val="00F857F0"/>
    <w:rsid w:val="00F9538A"/>
    <w:rsid w:val="00F959CB"/>
    <w:rsid w:val="00F979F6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qFormat/>
    <w:rsid w:val="00467B4E"/>
    <w:pPr>
      <w:ind w:left="720"/>
    </w:pPr>
    <w:rPr>
      <w:rFonts w:ascii="Calibri" w:eastAsia="Times New Roman" w:hAnsi="Calibri" w:cs="Arial"/>
    </w:rPr>
  </w:style>
  <w:style w:type="character" w:customStyle="1" w:styleId="FontStyle47">
    <w:name w:val="Font Style47"/>
    <w:uiPriority w:val="99"/>
    <w:rsid w:val="00467B4E"/>
    <w:rPr>
      <w:rFonts w:ascii="Times New Roman" w:hAnsi="Times New Roman" w:cs="Times New Roman" w:hint="default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B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795E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11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DZ"/>
    </w:rPr>
  </w:style>
  <w:style w:type="character" w:customStyle="1" w:styleId="CorpsdetexteCar">
    <w:name w:val="Corps de texte Car"/>
    <w:basedOn w:val="Policepardfaut"/>
    <w:link w:val="Corpsdetexte"/>
    <w:rsid w:val="00113B03"/>
    <w:rPr>
      <w:rFonts w:ascii="Times New Roman" w:eastAsia="Times New Roman" w:hAnsi="Times New Roman" w:cs="Times New Roman"/>
      <w:sz w:val="24"/>
      <w:szCs w:val="24"/>
      <w:lang w:eastAsia="en-US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fgc-pc3</dc:creator>
  <cp:keywords/>
  <dc:description/>
  <cp:lastModifiedBy>user</cp:lastModifiedBy>
  <cp:revision>136</cp:revision>
  <cp:lastPrinted>2018-03-07T12:15:00Z</cp:lastPrinted>
  <dcterms:created xsi:type="dcterms:W3CDTF">2014-02-08T01:50:00Z</dcterms:created>
  <dcterms:modified xsi:type="dcterms:W3CDTF">2020-07-16T08:41:00Z</dcterms:modified>
</cp:coreProperties>
</file>