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5B62" w:rsidRPr="00B62C7C" w:rsidRDefault="00BE5B62" w:rsidP="00BE5B62">
      <w:pPr>
        <w:bidi w:val="0"/>
        <w:ind w:left="-426"/>
        <w:jc w:val="center"/>
        <w:rPr>
          <w:rFonts w:ascii="Book Antiqua" w:hAnsi="Book Antiqua"/>
          <w:sz w:val="48"/>
          <w:szCs w:val="48"/>
          <w:lang w:val="fr-FR"/>
        </w:rPr>
      </w:pPr>
      <w:r w:rsidRPr="00C070F8">
        <w:rPr>
          <w:rFonts w:ascii="Book Antiqua" w:hAnsi="Book Antiqua" w:cs="Andalus"/>
          <w:sz w:val="48"/>
          <w:szCs w:val="48"/>
          <w:rtl/>
          <w:lang w:bidi="ar-BH"/>
        </w:rPr>
        <w:t>الجـمـهـوريـــة الجـزائـريــة الديمقـراطيــة الشعـبيــة</w:t>
      </w:r>
    </w:p>
    <w:p w:rsidR="00BE5B62" w:rsidRPr="00B62C7C" w:rsidRDefault="00BE5B62" w:rsidP="00574B4E">
      <w:pPr>
        <w:bidi w:val="0"/>
        <w:jc w:val="center"/>
        <w:rPr>
          <w:rFonts w:ascii="Book Antiqua" w:hAnsi="Book Antiqua"/>
          <w:b/>
          <w:bCs/>
          <w:sz w:val="32"/>
          <w:szCs w:val="32"/>
          <w:lang w:val="fr-FR"/>
        </w:rPr>
      </w:pPr>
      <w:r w:rsidRPr="00B62C7C">
        <w:rPr>
          <w:rFonts w:ascii="Book Antiqua" w:hAnsi="Book Antiqua"/>
          <w:b/>
          <w:bCs/>
          <w:sz w:val="32"/>
          <w:szCs w:val="32"/>
          <w:lang w:val="fr-FR"/>
        </w:rPr>
        <w:t>République Algérienne Démocratique et Populaire</w:t>
      </w:r>
    </w:p>
    <w:p w:rsidR="00BE5B62" w:rsidRPr="00574B4E" w:rsidRDefault="00BE5B62" w:rsidP="00574B4E">
      <w:pPr>
        <w:bidi w:val="0"/>
        <w:ind w:left="-284" w:right="-567" w:hanging="142"/>
        <w:jc w:val="center"/>
        <w:rPr>
          <w:rFonts w:ascii="Book Antiqua" w:hAnsi="Book Antiqua"/>
          <w:b/>
          <w:bCs/>
          <w:sz w:val="27"/>
          <w:szCs w:val="27"/>
          <w:lang w:val="fr-FR"/>
        </w:rPr>
      </w:pPr>
      <w:r w:rsidRPr="00574B4E">
        <w:rPr>
          <w:rFonts w:ascii="Book Antiqua" w:hAnsi="Book Antiqua"/>
          <w:b/>
          <w:bCs/>
          <w:sz w:val="27"/>
          <w:szCs w:val="27"/>
          <w:lang w:val="fr-FR"/>
        </w:rPr>
        <w:t>Ministère de l’Enseignement Supérieur et de la Recherche Scientifique</w:t>
      </w:r>
    </w:p>
    <w:p w:rsidR="00BE5B62" w:rsidRPr="007F5C0E" w:rsidRDefault="00BE5B62" w:rsidP="00574B4E">
      <w:pPr>
        <w:bidi w:val="0"/>
        <w:ind w:left="-426"/>
        <w:jc w:val="center"/>
        <w:rPr>
          <w:rFonts w:ascii="Book Antiqua" w:hAnsi="Book Antiqua"/>
          <w:b/>
          <w:bCs/>
          <w:sz w:val="27"/>
          <w:szCs w:val="27"/>
          <w:lang w:val="fr-FR"/>
        </w:rPr>
      </w:pPr>
      <w:r w:rsidRPr="007F5C0E">
        <w:rPr>
          <w:rFonts w:ascii="Book Antiqua" w:hAnsi="Book Antiqua"/>
          <w:b/>
          <w:bCs/>
          <w:sz w:val="27"/>
          <w:szCs w:val="27"/>
          <w:lang w:val="fr-FR"/>
        </w:rPr>
        <w:t>Université Mouloud MAMMERI de Tizi-Ouzou</w:t>
      </w:r>
    </w:p>
    <w:p w:rsidR="00574B4E" w:rsidRPr="00574B4E" w:rsidRDefault="00946E00" w:rsidP="00574B4E">
      <w:pPr>
        <w:bidi w:val="0"/>
        <w:ind w:left="-426"/>
        <w:jc w:val="center"/>
        <w:rPr>
          <w:rFonts w:ascii="Book Antiqua" w:hAnsi="Book Antiqua"/>
          <w:b/>
          <w:bCs/>
          <w:sz w:val="27"/>
          <w:szCs w:val="27"/>
          <w:lang w:val="fr-FR"/>
        </w:rPr>
      </w:pPr>
      <w:r>
        <w:rPr>
          <w:rFonts w:ascii="Book Antiqua" w:hAnsi="Book Antiqua"/>
          <w:b/>
          <w:bCs/>
          <w:noProof/>
          <w:sz w:val="27"/>
          <w:szCs w:val="27"/>
          <w:lang w:val="fr-FR" w:eastAsia="fr-FR" w:bidi="ar-SA"/>
        </w:rPr>
        <w:drawing>
          <wp:anchor distT="0" distB="0" distL="114300" distR="114300" simplePos="0" relativeHeight="251663360" behindDoc="0" locked="0" layoutInCell="1" allowOverlap="1">
            <wp:simplePos x="0" y="0"/>
            <wp:positionH relativeFrom="column">
              <wp:posOffset>2017937</wp:posOffset>
            </wp:positionH>
            <wp:positionV relativeFrom="paragraph">
              <wp:posOffset>56794</wp:posOffset>
            </wp:positionV>
            <wp:extent cx="1486365" cy="1293541"/>
            <wp:effectExtent l="19050" t="0" r="0" b="0"/>
            <wp:wrapNone/>
            <wp:docPr id="14" name="Image 10" descr="Copie (2) de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Copie (2) de logo2"/>
                    <pic:cNvPicPr>
                      <a:picLocks noChangeAspect="1" noChangeArrowheads="1"/>
                    </pic:cNvPicPr>
                  </pic:nvPicPr>
                  <pic:blipFill>
                    <a:blip r:embed="rId6" cstate="print"/>
                    <a:srcRect/>
                    <a:stretch>
                      <a:fillRect/>
                    </a:stretch>
                  </pic:blipFill>
                  <pic:spPr bwMode="auto">
                    <a:xfrm>
                      <a:off x="0" y="0"/>
                      <a:ext cx="1486365" cy="1293541"/>
                    </a:xfrm>
                    <a:prstGeom prst="rect">
                      <a:avLst/>
                    </a:prstGeom>
                    <a:noFill/>
                    <a:ln w="9525">
                      <a:noFill/>
                      <a:miter lim="800000"/>
                      <a:headEnd/>
                      <a:tailEnd/>
                    </a:ln>
                  </pic:spPr>
                </pic:pic>
              </a:graphicData>
            </a:graphic>
          </wp:anchor>
        </w:drawing>
      </w:r>
    </w:p>
    <w:p w:rsidR="00BE5B62" w:rsidRPr="00574B4E" w:rsidRDefault="00BE5B62" w:rsidP="00BE5B62">
      <w:pPr>
        <w:bidi w:val="0"/>
        <w:rPr>
          <w:rFonts w:ascii="Book Antiqua" w:hAnsi="Book Antiqua"/>
          <w:lang w:val="fr-FR"/>
        </w:rPr>
      </w:pPr>
    </w:p>
    <w:p w:rsidR="00BE5B62" w:rsidRPr="00574B4E" w:rsidRDefault="00BE5B62" w:rsidP="00BE5B62">
      <w:pPr>
        <w:bidi w:val="0"/>
        <w:jc w:val="center"/>
        <w:rPr>
          <w:rFonts w:ascii="Book Antiqua" w:hAnsi="Book Antiqua"/>
          <w:lang w:val="fr-FR"/>
        </w:rPr>
      </w:pPr>
    </w:p>
    <w:p w:rsidR="00BE5B62" w:rsidRPr="00574B4E" w:rsidRDefault="00BE5B62" w:rsidP="00BE5B62">
      <w:pPr>
        <w:bidi w:val="0"/>
        <w:jc w:val="center"/>
        <w:rPr>
          <w:rFonts w:ascii="Book Antiqua" w:hAnsi="Book Antiqua"/>
          <w:lang w:val="fr-FR"/>
        </w:rPr>
      </w:pPr>
    </w:p>
    <w:p w:rsidR="00BE5B62" w:rsidRDefault="00BE5B62" w:rsidP="00BE5B62">
      <w:pPr>
        <w:bidi w:val="0"/>
        <w:rPr>
          <w:rFonts w:ascii="Book Antiqua" w:hAnsi="Book Antiqua"/>
          <w:lang w:val="fr-FR"/>
        </w:rPr>
      </w:pPr>
    </w:p>
    <w:p w:rsidR="001303A6" w:rsidRDefault="001303A6" w:rsidP="001303A6">
      <w:pPr>
        <w:bidi w:val="0"/>
        <w:rPr>
          <w:rFonts w:ascii="Book Antiqua" w:hAnsi="Book Antiqua"/>
          <w:b/>
          <w:noProof/>
          <w:lang w:val="fr-FR"/>
        </w:rPr>
      </w:pPr>
    </w:p>
    <w:p w:rsidR="00917714" w:rsidRPr="00574B4E" w:rsidRDefault="00917714" w:rsidP="00917714">
      <w:pPr>
        <w:bidi w:val="0"/>
        <w:rPr>
          <w:rFonts w:ascii="Book Antiqua" w:hAnsi="Book Antiqua"/>
          <w:b/>
          <w:noProof/>
          <w:lang w:val="fr-FR"/>
        </w:rPr>
      </w:pPr>
    </w:p>
    <w:p w:rsidR="00BE5B62" w:rsidRPr="00F63229" w:rsidRDefault="005E4A28" w:rsidP="00047587">
      <w:pPr>
        <w:bidi w:val="0"/>
        <w:spacing w:line="276" w:lineRule="auto"/>
        <w:jc w:val="center"/>
        <w:rPr>
          <w:rFonts w:asciiTheme="majorBidi" w:hAnsiTheme="majorBidi" w:cstheme="majorBidi"/>
          <w:b/>
          <w:bCs/>
          <w:sz w:val="28"/>
          <w:szCs w:val="28"/>
          <w:lang w:val="fr-FR"/>
        </w:rPr>
      </w:pPr>
      <w:r w:rsidRPr="00F63229">
        <w:rPr>
          <w:rFonts w:asciiTheme="majorBidi" w:hAnsiTheme="majorBidi" w:cstheme="majorBidi"/>
          <w:b/>
          <w:bCs/>
          <w:sz w:val="28"/>
          <w:szCs w:val="28"/>
          <w:lang w:val="fr-FR"/>
        </w:rPr>
        <w:t>Avis de consultation N°</w:t>
      </w:r>
      <w:r w:rsidR="00631009">
        <w:rPr>
          <w:rFonts w:asciiTheme="majorBidi" w:hAnsiTheme="majorBidi" w:cstheme="majorBidi"/>
          <w:b/>
          <w:bCs/>
          <w:sz w:val="28"/>
          <w:szCs w:val="28"/>
          <w:lang w:val="fr-FR"/>
        </w:rPr>
        <w:t>04</w:t>
      </w:r>
      <w:r w:rsidR="00BE5B62" w:rsidRPr="00F63229">
        <w:rPr>
          <w:rFonts w:asciiTheme="majorBidi" w:hAnsiTheme="majorBidi" w:cstheme="majorBidi"/>
          <w:b/>
          <w:bCs/>
          <w:sz w:val="28"/>
          <w:szCs w:val="28"/>
          <w:lang w:val="fr-FR"/>
        </w:rPr>
        <w:t>/</w:t>
      </w:r>
      <w:r w:rsidR="00574B4E" w:rsidRPr="00F63229">
        <w:rPr>
          <w:rFonts w:asciiTheme="majorBidi" w:hAnsiTheme="majorBidi" w:cstheme="majorBidi"/>
          <w:b/>
          <w:bCs/>
          <w:sz w:val="28"/>
          <w:szCs w:val="28"/>
          <w:lang w:val="fr-FR"/>
        </w:rPr>
        <w:t>Rectorat</w:t>
      </w:r>
      <w:r w:rsidR="00902D44" w:rsidRPr="00F63229">
        <w:rPr>
          <w:rFonts w:asciiTheme="majorBidi" w:hAnsiTheme="majorBidi" w:cstheme="majorBidi"/>
          <w:b/>
          <w:bCs/>
          <w:sz w:val="28"/>
          <w:szCs w:val="28"/>
          <w:lang w:val="fr-FR"/>
        </w:rPr>
        <w:t>/</w:t>
      </w:r>
      <w:r w:rsidR="00BE5B62" w:rsidRPr="00F63229">
        <w:rPr>
          <w:rFonts w:asciiTheme="majorBidi" w:hAnsiTheme="majorBidi" w:cstheme="majorBidi"/>
          <w:b/>
          <w:bCs/>
          <w:sz w:val="28"/>
          <w:szCs w:val="28"/>
          <w:lang w:val="fr-FR"/>
        </w:rPr>
        <w:t>UMMTO/20</w:t>
      </w:r>
      <w:r w:rsidR="00047587">
        <w:rPr>
          <w:rFonts w:asciiTheme="majorBidi" w:hAnsiTheme="majorBidi" w:cstheme="majorBidi"/>
          <w:b/>
          <w:bCs/>
          <w:sz w:val="28"/>
          <w:szCs w:val="28"/>
          <w:lang w:val="fr-FR"/>
        </w:rPr>
        <w:t>20</w:t>
      </w:r>
      <w:r w:rsidR="00E471DE" w:rsidRPr="00F63229">
        <w:rPr>
          <w:rFonts w:asciiTheme="majorBidi" w:hAnsiTheme="majorBidi" w:cstheme="majorBidi"/>
          <w:b/>
          <w:bCs/>
          <w:sz w:val="28"/>
          <w:szCs w:val="28"/>
          <w:lang w:val="fr-FR"/>
        </w:rPr>
        <w:t>.</w:t>
      </w:r>
    </w:p>
    <w:p w:rsidR="0090797E" w:rsidRPr="00F63229" w:rsidRDefault="0069063F" w:rsidP="00C62F21">
      <w:pPr>
        <w:bidi w:val="0"/>
        <w:spacing w:line="276" w:lineRule="auto"/>
        <w:jc w:val="center"/>
        <w:rPr>
          <w:rFonts w:asciiTheme="majorBidi" w:hAnsiTheme="majorBidi" w:cstheme="majorBidi"/>
          <w:b/>
          <w:bCs/>
          <w:sz w:val="28"/>
          <w:szCs w:val="28"/>
          <w:lang w:val="fr-FR"/>
        </w:rPr>
      </w:pPr>
      <w:r w:rsidRPr="00F63229">
        <w:rPr>
          <w:rFonts w:asciiTheme="majorBidi" w:hAnsiTheme="majorBidi" w:cstheme="majorBidi"/>
          <w:b/>
          <w:bCs/>
          <w:sz w:val="28"/>
          <w:szCs w:val="28"/>
          <w:lang w:val="fr-FR"/>
        </w:rPr>
        <w:t>Portant : « Prestations d’hébergement et</w:t>
      </w:r>
      <w:r w:rsidR="0090797E" w:rsidRPr="00F63229">
        <w:rPr>
          <w:rFonts w:asciiTheme="majorBidi" w:hAnsiTheme="majorBidi" w:cstheme="majorBidi"/>
          <w:b/>
          <w:bCs/>
          <w:sz w:val="28"/>
          <w:szCs w:val="28"/>
          <w:lang w:val="fr-FR"/>
        </w:rPr>
        <w:t xml:space="preserve"> restauration »</w:t>
      </w:r>
    </w:p>
    <w:p w:rsidR="00BE5B62" w:rsidRDefault="0090797E" w:rsidP="00C62F21">
      <w:pPr>
        <w:bidi w:val="0"/>
        <w:spacing w:line="276" w:lineRule="auto"/>
        <w:jc w:val="center"/>
        <w:rPr>
          <w:rFonts w:asciiTheme="majorBidi" w:hAnsiTheme="majorBidi" w:cstheme="majorBidi"/>
          <w:b/>
          <w:bCs/>
          <w:sz w:val="28"/>
          <w:szCs w:val="28"/>
          <w:lang w:val="fr-FR"/>
        </w:rPr>
      </w:pPr>
      <w:r w:rsidRPr="00F63229">
        <w:rPr>
          <w:rFonts w:asciiTheme="majorBidi" w:hAnsiTheme="majorBidi" w:cstheme="majorBidi"/>
          <w:b/>
          <w:bCs/>
          <w:sz w:val="28"/>
          <w:szCs w:val="28"/>
          <w:lang w:val="fr-FR"/>
        </w:rPr>
        <w:t>Université Mouloud Mammeri de Tizi-Ouzou</w:t>
      </w:r>
    </w:p>
    <w:p w:rsidR="00F63229" w:rsidRPr="00F63229" w:rsidRDefault="00F63229" w:rsidP="00F63229">
      <w:pPr>
        <w:bidi w:val="0"/>
        <w:spacing w:line="276" w:lineRule="auto"/>
        <w:jc w:val="center"/>
        <w:rPr>
          <w:rFonts w:asciiTheme="majorBidi" w:hAnsiTheme="majorBidi" w:cstheme="majorBidi"/>
          <w:b/>
          <w:bCs/>
          <w:sz w:val="28"/>
          <w:szCs w:val="28"/>
          <w:lang w:val="fr-FR"/>
        </w:rPr>
      </w:pPr>
    </w:p>
    <w:p w:rsidR="00D669D3" w:rsidRPr="00F63229" w:rsidRDefault="00574B4E" w:rsidP="00047587">
      <w:pPr>
        <w:bidi w:val="0"/>
        <w:spacing w:line="276" w:lineRule="auto"/>
        <w:jc w:val="center"/>
        <w:rPr>
          <w:rFonts w:asciiTheme="majorBidi" w:hAnsiTheme="majorBidi" w:cstheme="majorBidi"/>
          <w:b/>
          <w:bCs/>
          <w:sz w:val="26"/>
          <w:szCs w:val="26"/>
          <w:lang w:val="fr-FR"/>
        </w:rPr>
      </w:pPr>
      <w:r w:rsidRPr="00F63229">
        <w:rPr>
          <w:rFonts w:asciiTheme="majorBidi" w:hAnsiTheme="majorBidi" w:cstheme="majorBidi"/>
          <w:sz w:val="26"/>
          <w:szCs w:val="26"/>
          <w:lang w:val="fr-FR"/>
        </w:rPr>
        <w:t>L</w:t>
      </w:r>
      <w:r w:rsidR="00BE5B62" w:rsidRPr="00F63229">
        <w:rPr>
          <w:rFonts w:asciiTheme="majorBidi" w:hAnsiTheme="majorBidi" w:cstheme="majorBidi"/>
          <w:sz w:val="26"/>
          <w:szCs w:val="26"/>
          <w:lang w:val="fr-FR"/>
        </w:rPr>
        <w:t xml:space="preserve">’université Mouloud MAMMERI de Tizi-Ouzou lance </w:t>
      </w:r>
      <w:r w:rsidR="00C32B8B" w:rsidRPr="00F63229">
        <w:rPr>
          <w:rFonts w:asciiTheme="majorBidi" w:hAnsiTheme="majorBidi" w:cstheme="majorBidi"/>
          <w:sz w:val="26"/>
          <w:szCs w:val="26"/>
          <w:lang w:val="fr-FR"/>
        </w:rPr>
        <w:t xml:space="preserve">la </w:t>
      </w:r>
      <w:r w:rsidR="00BE5B62" w:rsidRPr="00F63229">
        <w:rPr>
          <w:rFonts w:asciiTheme="majorBidi" w:hAnsiTheme="majorBidi" w:cstheme="majorBidi"/>
          <w:sz w:val="26"/>
          <w:szCs w:val="26"/>
          <w:lang w:val="fr-FR"/>
        </w:rPr>
        <w:t xml:space="preserve">consultation portant </w:t>
      </w:r>
      <w:r w:rsidR="0088682F" w:rsidRPr="00F63229">
        <w:rPr>
          <w:rFonts w:asciiTheme="majorBidi" w:hAnsiTheme="majorBidi" w:cstheme="majorBidi"/>
          <w:b/>
          <w:bCs/>
          <w:sz w:val="26"/>
          <w:szCs w:val="26"/>
          <w:lang w:val="fr-FR"/>
        </w:rPr>
        <w:t>« </w:t>
      </w:r>
      <w:r w:rsidR="00067749" w:rsidRPr="00F63229">
        <w:rPr>
          <w:rFonts w:asciiTheme="majorBidi" w:hAnsiTheme="majorBidi" w:cstheme="majorBidi"/>
          <w:b/>
          <w:bCs/>
          <w:sz w:val="26"/>
          <w:szCs w:val="26"/>
          <w:lang w:val="fr-FR"/>
        </w:rPr>
        <w:t>P</w:t>
      </w:r>
      <w:r w:rsidR="0088682F" w:rsidRPr="00F63229">
        <w:rPr>
          <w:rFonts w:asciiTheme="majorBidi" w:hAnsiTheme="majorBidi" w:cstheme="majorBidi"/>
          <w:b/>
          <w:bCs/>
          <w:sz w:val="26"/>
          <w:szCs w:val="26"/>
          <w:lang w:val="fr-FR"/>
        </w:rPr>
        <w:t>restation d’hébergement et</w:t>
      </w:r>
      <w:r w:rsidR="00BE5B62" w:rsidRPr="00F63229">
        <w:rPr>
          <w:rFonts w:asciiTheme="majorBidi" w:hAnsiTheme="majorBidi" w:cstheme="majorBidi"/>
          <w:b/>
          <w:bCs/>
          <w:sz w:val="26"/>
          <w:szCs w:val="26"/>
          <w:lang w:val="fr-FR"/>
        </w:rPr>
        <w:t xml:space="preserve"> restauration », </w:t>
      </w:r>
      <w:r w:rsidR="00BE5B62" w:rsidRPr="00F63229">
        <w:rPr>
          <w:rFonts w:asciiTheme="majorBidi" w:hAnsiTheme="majorBidi" w:cstheme="majorBidi"/>
          <w:sz w:val="26"/>
          <w:szCs w:val="26"/>
          <w:lang w:val="fr-FR"/>
        </w:rPr>
        <w:t xml:space="preserve">dans le cadre de budget de fonctionnement </w:t>
      </w:r>
      <w:r w:rsidR="009C3AAC" w:rsidRPr="00F63229">
        <w:rPr>
          <w:rFonts w:asciiTheme="majorBidi" w:hAnsiTheme="majorBidi" w:cstheme="majorBidi"/>
          <w:b/>
          <w:bCs/>
          <w:sz w:val="26"/>
          <w:szCs w:val="26"/>
          <w:lang w:val="fr-FR"/>
        </w:rPr>
        <w:t>20</w:t>
      </w:r>
      <w:r w:rsidR="00047587">
        <w:rPr>
          <w:rFonts w:asciiTheme="majorBidi" w:hAnsiTheme="majorBidi" w:cstheme="majorBidi"/>
          <w:b/>
          <w:bCs/>
          <w:sz w:val="26"/>
          <w:szCs w:val="26"/>
          <w:lang w:val="fr-FR"/>
        </w:rPr>
        <w:t>20</w:t>
      </w:r>
      <w:r w:rsidR="009C3AAC" w:rsidRPr="00F63229">
        <w:rPr>
          <w:rFonts w:asciiTheme="majorBidi" w:hAnsiTheme="majorBidi" w:cstheme="majorBidi"/>
          <w:b/>
          <w:bCs/>
          <w:sz w:val="26"/>
          <w:szCs w:val="26"/>
          <w:lang w:val="fr-FR"/>
        </w:rPr>
        <w:t>.</w:t>
      </w:r>
    </w:p>
    <w:p w:rsidR="00D669D3" w:rsidRPr="00F63229" w:rsidRDefault="00D669D3" w:rsidP="00F63229">
      <w:pPr>
        <w:bidi w:val="0"/>
        <w:spacing w:line="276" w:lineRule="auto"/>
        <w:jc w:val="center"/>
        <w:rPr>
          <w:rFonts w:asciiTheme="majorBidi" w:hAnsiTheme="majorBidi" w:cstheme="majorBidi"/>
          <w:b/>
          <w:bCs/>
          <w:sz w:val="26"/>
          <w:szCs w:val="26"/>
          <w:lang w:val="fr-FR"/>
        </w:rPr>
      </w:pPr>
    </w:p>
    <w:p w:rsidR="00D669D3" w:rsidRPr="00F63229" w:rsidRDefault="00D669D3" w:rsidP="00D669D3">
      <w:pPr>
        <w:bidi w:val="0"/>
        <w:spacing w:line="276" w:lineRule="auto"/>
        <w:rPr>
          <w:rFonts w:asciiTheme="majorBidi" w:hAnsiTheme="majorBidi" w:cstheme="majorBidi"/>
          <w:lang w:val="fr-FR"/>
        </w:rPr>
      </w:pPr>
      <w:r w:rsidRPr="00F63229">
        <w:rPr>
          <w:rFonts w:asciiTheme="majorBidi" w:hAnsiTheme="majorBidi" w:cstheme="majorBidi"/>
          <w:b/>
          <w:bCs/>
          <w:lang w:val="fr-FR"/>
        </w:rPr>
        <w:t>Chapitre 21-25 : Frais d’Organisation des Manifestation</w:t>
      </w:r>
      <w:r w:rsidR="00D87062">
        <w:rPr>
          <w:rFonts w:asciiTheme="majorBidi" w:hAnsiTheme="majorBidi" w:cstheme="majorBidi"/>
          <w:b/>
          <w:bCs/>
          <w:lang w:val="fr-FR"/>
        </w:rPr>
        <w:t>s</w:t>
      </w:r>
      <w:r w:rsidRPr="00F63229">
        <w:rPr>
          <w:rFonts w:asciiTheme="majorBidi" w:hAnsiTheme="majorBidi" w:cstheme="majorBidi"/>
          <w:b/>
          <w:bCs/>
          <w:lang w:val="fr-FR"/>
        </w:rPr>
        <w:t xml:space="preserve"> Scientifique</w:t>
      </w:r>
      <w:r w:rsidR="00D87062">
        <w:rPr>
          <w:rFonts w:asciiTheme="majorBidi" w:hAnsiTheme="majorBidi" w:cstheme="majorBidi"/>
          <w:b/>
          <w:bCs/>
          <w:lang w:val="fr-FR"/>
        </w:rPr>
        <w:t>s</w:t>
      </w:r>
      <w:r w:rsidRPr="00F63229">
        <w:rPr>
          <w:rFonts w:asciiTheme="majorBidi" w:hAnsiTheme="majorBidi" w:cstheme="majorBidi"/>
          <w:b/>
          <w:bCs/>
          <w:lang w:val="fr-FR"/>
        </w:rPr>
        <w:t xml:space="preserve">. </w:t>
      </w:r>
    </w:p>
    <w:p w:rsidR="00D70FC6" w:rsidRDefault="00D669D3" w:rsidP="007B4B88">
      <w:pPr>
        <w:bidi w:val="0"/>
        <w:spacing w:line="276" w:lineRule="auto"/>
        <w:rPr>
          <w:rFonts w:asciiTheme="majorBidi" w:hAnsiTheme="majorBidi" w:cstheme="majorBidi"/>
          <w:b/>
          <w:bCs/>
          <w:lang w:val="fr-FR"/>
        </w:rPr>
      </w:pPr>
      <w:r w:rsidRPr="00F63229">
        <w:rPr>
          <w:rFonts w:asciiTheme="majorBidi" w:hAnsiTheme="majorBidi" w:cstheme="majorBidi"/>
          <w:b/>
          <w:bCs/>
          <w:lang w:val="fr-FR"/>
        </w:rPr>
        <w:t xml:space="preserve">         Article 02 : Hébergement et Restauration.</w:t>
      </w:r>
    </w:p>
    <w:p w:rsidR="00F63229" w:rsidRPr="00F63229" w:rsidRDefault="00F63229" w:rsidP="00F63229">
      <w:pPr>
        <w:bidi w:val="0"/>
        <w:spacing w:line="276" w:lineRule="auto"/>
        <w:rPr>
          <w:rFonts w:asciiTheme="majorBidi" w:hAnsiTheme="majorBidi" w:cstheme="majorBidi"/>
          <w:b/>
          <w:bCs/>
          <w:lang w:val="fr-FR"/>
        </w:rPr>
      </w:pPr>
    </w:p>
    <w:p w:rsidR="00D70FC6" w:rsidRPr="00F63229" w:rsidRDefault="00D70FC6" w:rsidP="00D70FC6">
      <w:pPr>
        <w:tabs>
          <w:tab w:val="left" w:pos="960"/>
          <w:tab w:val="left" w:pos="4365"/>
          <w:tab w:val="left" w:pos="6690"/>
        </w:tabs>
        <w:bidi w:val="0"/>
        <w:ind w:left="-360" w:right="-648"/>
        <w:jc w:val="both"/>
        <w:rPr>
          <w:rFonts w:asciiTheme="majorBidi" w:hAnsiTheme="majorBidi" w:cstheme="majorBidi"/>
          <w:b/>
          <w:lang w:val="fr-FR"/>
        </w:rPr>
      </w:pPr>
      <w:r w:rsidRPr="00F63229">
        <w:rPr>
          <w:rFonts w:asciiTheme="majorBidi" w:hAnsiTheme="majorBidi" w:cstheme="majorBidi"/>
          <w:b/>
          <w:lang w:val="fr-FR"/>
        </w:rPr>
        <w:t xml:space="preserve">      Identification fiscale N° : 0 989 1501 91130 33</w:t>
      </w:r>
    </w:p>
    <w:p w:rsidR="009C3AAC" w:rsidRPr="00F63229" w:rsidRDefault="00BE5B62" w:rsidP="009C3AAC">
      <w:pPr>
        <w:tabs>
          <w:tab w:val="left" w:pos="10260"/>
        </w:tabs>
        <w:bidi w:val="0"/>
        <w:spacing w:line="360" w:lineRule="auto"/>
        <w:ind w:right="-388"/>
        <w:jc w:val="both"/>
        <w:rPr>
          <w:rFonts w:asciiTheme="majorBidi" w:hAnsiTheme="majorBidi" w:cstheme="majorBidi"/>
          <w:lang w:val="fr-FR"/>
        </w:rPr>
      </w:pPr>
      <w:r w:rsidRPr="00F63229">
        <w:rPr>
          <w:rFonts w:asciiTheme="majorBidi" w:hAnsiTheme="majorBidi" w:cstheme="majorBidi"/>
          <w:lang w:val="fr-FR"/>
        </w:rPr>
        <w:t>Le cahi</w:t>
      </w:r>
      <w:r w:rsidR="000002B9" w:rsidRPr="00F63229">
        <w:rPr>
          <w:rFonts w:asciiTheme="majorBidi" w:hAnsiTheme="majorBidi" w:cstheme="majorBidi"/>
          <w:lang w:val="fr-FR"/>
        </w:rPr>
        <w:t>er des charges est structuré en</w:t>
      </w:r>
      <w:r w:rsidR="00D87062">
        <w:rPr>
          <w:rFonts w:asciiTheme="majorBidi" w:hAnsiTheme="majorBidi" w:cstheme="majorBidi"/>
          <w:lang w:val="fr-FR"/>
        </w:rPr>
        <w:t xml:space="preserve"> </w:t>
      </w:r>
      <w:r w:rsidR="000441DF" w:rsidRPr="00F63229">
        <w:rPr>
          <w:rFonts w:asciiTheme="majorBidi" w:hAnsiTheme="majorBidi" w:cstheme="majorBidi"/>
          <w:lang w:val="fr-FR"/>
        </w:rPr>
        <w:t>deux</w:t>
      </w:r>
      <w:r w:rsidR="00D87062">
        <w:rPr>
          <w:rFonts w:asciiTheme="majorBidi" w:hAnsiTheme="majorBidi" w:cstheme="majorBidi"/>
          <w:lang w:val="fr-FR"/>
        </w:rPr>
        <w:t xml:space="preserve"> </w:t>
      </w:r>
      <w:r w:rsidR="00D94114" w:rsidRPr="00F63229">
        <w:rPr>
          <w:rFonts w:asciiTheme="majorBidi" w:hAnsiTheme="majorBidi" w:cstheme="majorBidi"/>
          <w:lang w:val="fr-FR"/>
        </w:rPr>
        <w:t>lot</w:t>
      </w:r>
      <w:r w:rsidR="000441DF" w:rsidRPr="00F63229">
        <w:rPr>
          <w:rFonts w:asciiTheme="majorBidi" w:hAnsiTheme="majorBidi" w:cstheme="majorBidi"/>
          <w:lang w:val="fr-FR"/>
        </w:rPr>
        <w:t>s</w:t>
      </w:r>
    </w:p>
    <w:p w:rsidR="000441DF" w:rsidRPr="00F63229" w:rsidRDefault="0086693B" w:rsidP="000441DF">
      <w:pPr>
        <w:bidi w:val="0"/>
        <w:ind w:left="-426" w:firstLine="142"/>
        <w:jc w:val="both"/>
        <w:rPr>
          <w:rFonts w:asciiTheme="majorBidi" w:hAnsiTheme="majorBidi" w:cstheme="majorBidi"/>
          <w:b/>
          <w:lang w:val="fr-FR"/>
        </w:rPr>
      </w:pPr>
      <w:r w:rsidRPr="00F63229">
        <w:rPr>
          <w:rFonts w:asciiTheme="majorBidi" w:hAnsiTheme="majorBidi" w:cstheme="majorBidi"/>
          <w:b/>
          <w:lang w:val="fr-FR"/>
        </w:rPr>
        <w:t xml:space="preserve">     Lot</w:t>
      </w:r>
      <w:r w:rsidR="000441DF" w:rsidRPr="00F63229">
        <w:rPr>
          <w:rFonts w:asciiTheme="majorBidi" w:hAnsiTheme="majorBidi" w:cstheme="majorBidi"/>
          <w:b/>
          <w:lang w:val="fr-FR"/>
        </w:rPr>
        <w:t>1</w:t>
      </w:r>
      <w:r w:rsidR="00A864AE" w:rsidRPr="00F63229">
        <w:rPr>
          <w:rFonts w:asciiTheme="majorBidi" w:hAnsiTheme="majorBidi" w:cstheme="majorBidi"/>
          <w:b/>
          <w:lang w:val="fr-FR"/>
        </w:rPr>
        <w:t> :</w:t>
      </w:r>
      <w:r w:rsidR="00047587">
        <w:rPr>
          <w:rFonts w:asciiTheme="majorBidi" w:hAnsiTheme="majorBidi" w:cstheme="majorBidi"/>
          <w:b/>
          <w:lang w:val="fr-FR"/>
        </w:rPr>
        <w:t xml:space="preserve"> </w:t>
      </w:r>
      <w:r w:rsidR="00D669D3" w:rsidRPr="00F63229">
        <w:rPr>
          <w:rFonts w:asciiTheme="majorBidi" w:hAnsiTheme="majorBidi" w:cstheme="majorBidi"/>
          <w:b/>
          <w:lang w:val="fr-FR"/>
        </w:rPr>
        <w:t xml:space="preserve">Hébergement et </w:t>
      </w:r>
      <w:r w:rsidR="00046308" w:rsidRPr="00F63229">
        <w:rPr>
          <w:rFonts w:asciiTheme="majorBidi" w:hAnsiTheme="majorBidi" w:cstheme="majorBidi"/>
          <w:b/>
          <w:lang w:val="fr-FR"/>
        </w:rPr>
        <w:t>restauration</w:t>
      </w:r>
      <w:r w:rsidR="00647F98" w:rsidRPr="00F63229">
        <w:rPr>
          <w:rFonts w:asciiTheme="majorBidi" w:hAnsiTheme="majorBidi" w:cstheme="majorBidi"/>
          <w:b/>
          <w:lang w:val="fr-FR"/>
        </w:rPr>
        <w:t xml:space="preserve"> (repas de soir).</w:t>
      </w:r>
    </w:p>
    <w:p w:rsidR="000002B9" w:rsidRPr="00F63229" w:rsidRDefault="000441DF" w:rsidP="000441DF">
      <w:pPr>
        <w:bidi w:val="0"/>
        <w:ind w:left="-426" w:firstLine="142"/>
        <w:jc w:val="both"/>
        <w:rPr>
          <w:rFonts w:asciiTheme="majorBidi" w:hAnsiTheme="majorBidi" w:cstheme="majorBidi"/>
          <w:b/>
          <w:lang w:val="fr-FR"/>
        </w:rPr>
      </w:pPr>
      <w:r w:rsidRPr="00F63229">
        <w:rPr>
          <w:rFonts w:asciiTheme="majorBidi" w:hAnsiTheme="majorBidi" w:cstheme="majorBidi"/>
          <w:b/>
          <w:lang w:val="fr-FR"/>
        </w:rPr>
        <w:t xml:space="preserve">     Lot 2 : </w:t>
      </w:r>
      <w:r w:rsidR="00D669D3" w:rsidRPr="00F63229">
        <w:rPr>
          <w:rFonts w:asciiTheme="majorBidi" w:hAnsiTheme="majorBidi" w:cstheme="majorBidi"/>
          <w:b/>
          <w:lang w:val="fr-FR"/>
        </w:rPr>
        <w:t>R</w:t>
      </w:r>
      <w:r w:rsidR="00647F98" w:rsidRPr="00F63229">
        <w:rPr>
          <w:rFonts w:asciiTheme="majorBidi" w:hAnsiTheme="majorBidi" w:cstheme="majorBidi"/>
          <w:b/>
          <w:lang w:val="fr-FR"/>
        </w:rPr>
        <w:t>estauration (r</w:t>
      </w:r>
      <w:r w:rsidR="00D669D3" w:rsidRPr="00F63229">
        <w:rPr>
          <w:rFonts w:asciiTheme="majorBidi" w:hAnsiTheme="majorBidi" w:cstheme="majorBidi"/>
          <w:b/>
          <w:lang w:val="fr-FR"/>
        </w:rPr>
        <w:t xml:space="preserve">epas  de midi </w:t>
      </w:r>
      <w:r w:rsidR="001303A6" w:rsidRPr="00F63229">
        <w:rPr>
          <w:rFonts w:asciiTheme="majorBidi" w:hAnsiTheme="majorBidi" w:cstheme="majorBidi"/>
          <w:b/>
          <w:lang w:val="fr-FR"/>
        </w:rPr>
        <w:t>à</w:t>
      </w:r>
      <w:r w:rsidR="00D669D3" w:rsidRPr="00F63229">
        <w:rPr>
          <w:rFonts w:asciiTheme="majorBidi" w:hAnsiTheme="majorBidi" w:cstheme="majorBidi"/>
          <w:b/>
          <w:lang w:val="fr-FR"/>
        </w:rPr>
        <w:t xml:space="preserve"> servir dans les locaux de </w:t>
      </w:r>
      <w:r w:rsidR="001303A6" w:rsidRPr="00F63229">
        <w:rPr>
          <w:rFonts w:asciiTheme="majorBidi" w:hAnsiTheme="majorBidi" w:cstheme="majorBidi"/>
          <w:b/>
          <w:lang w:val="fr-FR"/>
        </w:rPr>
        <w:t>contractant)</w:t>
      </w:r>
      <w:r w:rsidR="00647F98" w:rsidRPr="00F63229">
        <w:rPr>
          <w:rFonts w:asciiTheme="majorBidi" w:hAnsiTheme="majorBidi" w:cstheme="majorBidi"/>
          <w:b/>
          <w:lang w:val="fr-FR"/>
        </w:rPr>
        <w:t>.</w:t>
      </w:r>
    </w:p>
    <w:p w:rsidR="008E52C9" w:rsidRPr="00F63229" w:rsidRDefault="008E52C9" w:rsidP="007B4B88">
      <w:pPr>
        <w:bidi w:val="0"/>
        <w:ind w:left="-426" w:firstLine="142"/>
        <w:jc w:val="both"/>
        <w:rPr>
          <w:rFonts w:asciiTheme="majorBidi" w:hAnsiTheme="majorBidi" w:cstheme="majorBidi"/>
          <w:b/>
          <w:lang w:val="fr-FR"/>
        </w:rPr>
      </w:pPr>
    </w:p>
    <w:p w:rsidR="0086693B" w:rsidRPr="00F63229" w:rsidRDefault="0086693B" w:rsidP="009C3AAC">
      <w:pPr>
        <w:bidi w:val="0"/>
        <w:ind w:left="-426" w:firstLine="142"/>
        <w:jc w:val="both"/>
        <w:rPr>
          <w:rFonts w:asciiTheme="majorBidi" w:hAnsiTheme="majorBidi" w:cstheme="majorBidi"/>
          <w:bCs/>
          <w:iCs/>
          <w:lang w:val="fr-FR"/>
        </w:rPr>
      </w:pPr>
      <w:r w:rsidRPr="00F63229">
        <w:rPr>
          <w:rFonts w:asciiTheme="majorBidi" w:hAnsiTheme="majorBidi" w:cstheme="majorBidi"/>
          <w:bCs/>
          <w:iCs/>
          <w:lang w:val="fr-FR"/>
        </w:rPr>
        <w:t xml:space="preserve">La présente consultation fera l’objet d’un affichage public et d’une publication sur le site web de l’Université Mouloud MAMMERI de Tizi-Ouzou </w:t>
      </w:r>
      <w:r w:rsidRPr="00F63229">
        <w:rPr>
          <w:rFonts w:asciiTheme="majorBidi" w:hAnsiTheme="majorBidi" w:cstheme="majorBidi"/>
          <w:b/>
          <w:iCs/>
          <w:lang w:val="fr-FR"/>
        </w:rPr>
        <w:t>www.ummto.dz</w:t>
      </w:r>
    </w:p>
    <w:p w:rsidR="0086693B" w:rsidRPr="00F63229" w:rsidRDefault="0086693B" w:rsidP="0086693B">
      <w:pPr>
        <w:bidi w:val="0"/>
        <w:spacing w:line="120" w:lineRule="auto"/>
        <w:ind w:left="-425" w:firstLine="142"/>
        <w:jc w:val="both"/>
        <w:rPr>
          <w:rFonts w:asciiTheme="majorBidi" w:hAnsiTheme="majorBidi" w:cstheme="majorBidi"/>
          <w:b/>
          <w:lang w:val="fr-FR"/>
        </w:rPr>
      </w:pPr>
    </w:p>
    <w:p w:rsidR="00F63229" w:rsidRPr="00F63229" w:rsidRDefault="00F63229" w:rsidP="003A3DB4">
      <w:pPr>
        <w:widowControl w:val="0"/>
        <w:tabs>
          <w:tab w:val="num" w:pos="360"/>
        </w:tabs>
        <w:autoSpaceDE w:val="0"/>
        <w:autoSpaceDN w:val="0"/>
        <w:bidi w:val="0"/>
        <w:adjustRightInd w:val="0"/>
        <w:ind w:right="-388" w:firstLine="709"/>
        <w:rPr>
          <w:rFonts w:asciiTheme="majorBidi" w:hAnsiTheme="majorBidi" w:cstheme="majorBidi"/>
          <w:lang w:val="fr-FR"/>
        </w:rPr>
      </w:pPr>
      <w:r w:rsidRPr="00F63229">
        <w:rPr>
          <w:rFonts w:asciiTheme="majorBidi" w:hAnsiTheme="majorBidi" w:cstheme="majorBidi"/>
          <w:lang w:val="fr-FR"/>
        </w:rPr>
        <w:t xml:space="preserve">Tous les soumissionnaires qualifiés dans le domaine peuvent soumissionner pour cette consultation. Le cahier des charges  peut être retiré </w:t>
      </w:r>
      <w:r w:rsidRPr="00F63229">
        <w:rPr>
          <w:rFonts w:asciiTheme="majorBidi" w:hAnsiTheme="majorBidi" w:cstheme="majorBidi"/>
          <w:bCs/>
          <w:lang w:val="fr-FR"/>
        </w:rPr>
        <w:t>auprès du secrétariat Général de l’université Mouloud MAMMERI de Tizi-Ouzou (6</w:t>
      </w:r>
      <w:r w:rsidRPr="00F63229">
        <w:rPr>
          <w:rFonts w:asciiTheme="majorBidi" w:hAnsiTheme="majorBidi" w:cstheme="majorBidi"/>
          <w:bCs/>
          <w:vertAlign w:val="superscript"/>
          <w:lang w:val="fr-FR"/>
        </w:rPr>
        <w:t>ème</w:t>
      </w:r>
      <w:r w:rsidR="007878C7">
        <w:rPr>
          <w:rFonts w:asciiTheme="majorBidi" w:hAnsiTheme="majorBidi" w:cstheme="majorBidi"/>
          <w:bCs/>
          <w:lang w:val="fr-FR"/>
        </w:rPr>
        <w:t xml:space="preserve"> étage)</w:t>
      </w:r>
      <w:r w:rsidR="00E81B84">
        <w:rPr>
          <w:lang w:val="fr-FR"/>
        </w:rPr>
        <w:t>.</w:t>
      </w:r>
    </w:p>
    <w:p w:rsidR="00FF0DD0" w:rsidRPr="00F63229" w:rsidRDefault="00E34688" w:rsidP="00F63229">
      <w:pPr>
        <w:bidi w:val="0"/>
        <w:jc w:val="both"/>
        <w:rPr>
          <w:rFonts w:asciiTheme="majorBidi" w:hAnsiTheme="majorBidi" w:cstheme="majorBidi"/>
          <w:b/>
          <w:bCs/>
          <w:lang w:val="fr-FR"/>
        </w:rPr>
      </w:pPr>
      <w:r w:rsidRPr="00F63229">
        <w:rPr>
          <w:rFonts w:asciiTheme="majorBidi" w:hAnsiTheme="majorBidi" w:cstheme="majorBidi"/>
          <w:bCs/>
          <w:lang w:val="fr-FR"/>
        </w:rPr>
        <w:t xml:space="preserve">              Les offres doivent comporter le dossier de candidature, une offre technique et une offre financière. Chaque offre est insérée dans une enveloppe fermée et cachetée, indiquant la référence et l’objet de la consultation ainsi que la mention  « dossier de candidature », « offre technique » ou « offre financière », selon le cas. Les trois enveloppes sont mises dans une autre enveloppe anonyme, comportant la </w:t>
      </w:r>
      <w:r w:rsidR="00175053">
        <w:rPr>
          <w:rFonts w:asciiTheme="majorBidi" w:hAnsiTheme="majorBidi" w:cstheme="majorBidi"/>
          <w:b/>
          <w:bCs/>
          <w:lang w:val="fr-FR"/>
        </w:rPr>
        <w:t>mention: « A n’ouvrir</w:t>
      </w:r>
      <w:r w:rsidR="00832903" w:rsidRPr="00F63229">
        <w:rPr>
          <w:rFonts w:asciiTheme="majorBidi" w:hAnsiTheme="majorBidi" w:cstheme="majorBidi"/>
          <w:b/>
          <w:bCs/>
          <w:lang w:val="fr-FR"/>
        </w:rPr>
        <w:t xml:space="preserve"> que par la commission d’</w:t>
      </w:r>
      <w:r w:rsidR="007B4649" w:rsidRPr="00F63229">
        <w:rPr>
          <w:rFonts w:asciiTheme="majorBidi" w:hAnsiTheme="majorBidi" w:cstheme="majorBidi"/>
          <w:b/>
          <w:bCs/>
          <w:lang w:val="fr-FR"/>
        </w:rPr>
        <w:t>évaluation</w:t>
      </w:r>
      <w:r w:rsidR="00832903" w:rsidRPr="00F63229">
        <w:rPr>
          <w:rFonts w:asciiTheme="majorBidi" w:hAnsiTheme="majorBidi" w:cstheme="majorBidi"/>
          <w:b/>
          <w:bCs/>
          <w:lang w:val="fr-FR"/>
        </w:rPr>
        <w:t xml:space="preserve"> et choix des offres</w:t>
      </w:r>
      <w:r w:rsidRPr="00F63229">
        <w:rPr>
          <w:rFonts w:asciiTheme="majorBidi" w:hAnsiTheme="majorBidi" w:cstheme="majorBidi"/>
          <w:b/>
          <w:bCs/>
          <w:lang w:val="fr-FR"/>
        </w:rPr>
        <w:t> » et adressée à:</w:t>
      </w:r>
    </w:p>
    <w:p w:rsidR="00CE6B20" w:rsidRPr="00917714" w:rsidRDefault="00CE6B20" w:rsidP="00CE6B20">
      <w:pPr>
        <w:bidi w:val="0"/>
        <w:outlineLvl w:val="0"/>
        <w:rPr>
          <w:rFonts w:ascii="Book Antiqua" w:hAnsi="Book Antiqua"/>
          <w:b/>
          <w:bCs/>
          <w:lang w:val="fr-FR"/>
        </w:rPr>
      </w:pPr>
    </w:p>
    <w:p w:rsidR="00574B4E" w:rsidRPr="00F63229" w:rsidRDefault="00574B4E" w:rsidP="00574B4E">
      <w:pPr>
        <w:tabs>
          <w:tab w:val="left" w:pos="2078"/>
          <w:tab w:val="left" w:pos="2184"/>
          <w:tab w:val="center" w:pos="4748"/>
        </w:tabs>
        <w:bidi w:val="0"/>
        <w:jc w:val="center"/>
        <w:rPr>
          <w:rFonts w:asciiTheme="majorBidi" w:hAnsiTheme="majorBidi" w:cstheme="majorBidi"/>
          <w:b/>
          <w:bCs/>
          <w:lang w:val="fr-FR"/>
        </w:rPr>
      </w:pPr>
      <w:r w:rsidRPr="00F63229">
        <w:rPr>
          <w:rFonts w:asciiTheme="majorBidi" w:hAnsiTheme="majorBidi" w:cstheme="majorBidi"/>
          <w:b/>
          <w:bCs/>
          <w:lang w:val="fr-FR"/>
        </w:rPr>
        <w:t>Monsieur le Recteur de l’université Mouloud Mammeri de Tizi-Ouzou</w:t>
      </w:r>
    </w:p>
    <w:p w:rsidR="00BE5B62" w:rsidRPr="00F63229" w:rsidRDefault="00BE5B62" w:rsidP="00047587">
      <w:pPr>
        <w:tabs>
          <w:tab w:val="left" w:pos="2078"/>
          <w:tab w:val="left" w:pos="2184"/>
          <w:tab w:val="center" w:pos="4748"/>
        </w:tabs>
        <w:bidi w:val="0"/>
        <w:jc w:val="center"/>
        <w:rPr>
          <w:rFonts w:asciiTheme="majorBidi" w:hAnsiTheme="majorBidi" w:cstheme="majorBidi"/>
          <w:b/>
          <w:bCs/>
          <w:lang w:val="fr-FR"/>
        </w:rPr>
      </w:pPr>
      <w:r w:rsidRPr="00F63229">
        <w:rPr>
          <w:rFonts w:asciiTheme="majorBidi" w:hAnsiTheme="majorBidi" w:cstheme="majorBidi"/>
          <w:b/>
          <w:bCs/>
          <w:lang w:val="fr-FR"/>
        </w:rPr>
        <w:t>Consulta</w:t>
      </w:r>
      <w:r w:rsidR="005E4A28" w:rsidRPr="00F63229">
        <w:rPr>
          <w:rFonts w:asciiTheme="majorBidi" w:hAnsiTheme="majorBidi" w:cstheme="majorBidi"/>
          <w:b/>
          <w:bCs/>
          <w:lang w:val="fr-FR"/>
        </w:rPr>
        <w:t xml:space="preserve">tion N° </w:t>
      </w:r>
      <w:r w:rsidR="00631009">
        <w:rPr>
          <w:rFonts w:asciiTheme="majorBidi" w:hAnsiTheme="majorBidi" w:cstheme="majorBidi"/>
          <w:b/>
          <w:bCs/>
          <w:lang w:val="fr-FR"/>
        </w:rPr>
        <w:t>04</w:t>
      </w:r>
      <w:r w:rsidR="00FF0DD0" w:rsidRPr="00F63229">
        <w:rPr>
          <w:rFonts w:asciiTheme="majorBidi" w:hAnsiTheme="majorBidi" w:cstheme="majorBidi"/>
          <w:b/>
          <w:bCs/>
          <w:lang w:val="fr-FR"/>
        </w:rPr>
        <w:t>/</w:t>
      </w:r>
      <w:r w:rsidR="00574B4E" w:rsidRPr="00F63229">
        <w:rPr>
          <w:rFonts w:asciiTheme="majorBidi" w:hAnsiTheme="majorBidi" w:cstheme="majorBidi"/>
          <w:b/>
          <w:bCs/>
          <w:lang w:val="fr-FR"/>
        </w:rPr>
        <w:t xml:space="preserve"> Rectorat</w:t>
      </w:r>
      <w:r w:rsidR="00902D44" w:rsidRPr="00F63229">
        <w:rPr>
          <w:rFonts w:asciiTheme="majorBidi" w:hAnsiTheme="majorBidi" w:cstheme="majorBidi"/>
          <w:b/>
          <w:bCs/>
          <w:lang w:val="fr-FR"/>
        </w:rPr>
        <w:t>/</w:t>
      </w:r>
      <w:r w:rsidRPr="00F63229">
        <w:rPr>
          <w:rFonts w:asciiTheme="majorBidi" w:hAnsiTheme="majorBidi" w:cstheme="majorBidi"/>
          <w:b/>
          <w:bCs/>
          <w:lang w:val="fr-FR"/>
        </w:rPr>
        <w:t>UMMTO/</w:t>
      </w:r>
      <w:r w:rsidR="001E0162" w:rsidRPr="00F63229">
        <w:rPr>
          <w:rFonts w:asciiTheme="majorBidi" w:hAnsiTheme="majorBidi" w:cstheme="majorBidi"/>
          <w:b/>
          <w:bCs/>
          <w:lang w:val="fr-FR"/>
        </w:rPr>
        <w:t>20</w:t>
      </w:r>
      <w:r w:rsidR="00047587">
        <w:rPr>
          <w:rFonts w:asciiTheme="majorBidi" w:hAnsiTheme="majorBidi" w:cstheme="majorBidi"/>
          <w:b/>
          <w:bCs/>
          <w:lang w:val="fr-FR"/>
        </w:rPr>
        <w:t>20</w:t>
      </w:r>
    </w:p>
    <w:p w:rsidR="00655AF4" w:rsidRDefault="00AF47ED" w:rsidP="00917714">
      <w:pPr>
        <w:bidi w:val="0"/>
        <w:jc w:val="center"/>
        <w:rPr>
          <w:rFonts w:asciiTheme="majorBidi" w:hAnsiTheme="majorBidi" w:cstheme="majorBidi"/>
          <w:b/>
          <w:bCs/>
          <w:lang w:val="fr-FR"/>
        </w:rPr>
      </w:pPr>
      <w:r w:rsidRPr="00F63229">
        <w:rPr>
          <w:rFonts w:asciiTheme="majorBidi" w:hAnsiTheme="majorBidi" w:cstheme="majorBidi"/>
          <w:b/>
          <w:bCs/>
          <w:lang w:val="fr-FR"/>
        </w:rPr>
        <w:t>Portant  « prestation d’hébergement et</w:t>
      </w:r>
      <w:r w:rsidR="00BE5B62" w:rsidRPr="00F63229">
        <w:rPr>
          <w:rFonts w:asciiTheme="majorBidi" w:hAnsiTheme="majorBidi" w:cstheme="majorBidi"/>
          <w:b/>
          <w:bCs/>
          <w:lang w:val="fr-FR"/>
        </w:rPr>
        <w:t xml:space="preserve"> restauration »</w:t>
      </w:r>
    </w:p>
    <w:p w:rsidR="00F63229" w:rsidRDefault="00F63229" w:rsidP="00F63229">
      <w:pPr>
        <w:bidi w:val="0"/>
        <w:jc w:val="center"/>
        <w:rPr>
          <w:rFonts w:asciiTheme="majorBidi" w:hAnsiTheme="majorBidi" w:cstheme="majorBidi"/>
          <w:b/>
          <w:bCs/>
          <w:lang w:val="fr-FR"/>
        </w:rPr>
      </w:pPr>
    </w:p>
    <w:p w:rsidR="00F63229" w:rsidRPr="00F63229" w:rsidRDefault="00F63229" w:rsidP="00175053">
      <w:pPr>
        <w:tabs>
          <w:tab w:val="left" w:pos="990"/>
        </w:tabs>
        <w:bidi w:val="0"/>
        <w:rPr>
          <w:rFonts w:asciiTheme="majorBidi" w:hAnsiTheme="majorBidi" w:cstheme="majorBidi"/>
          <w:b/>
          <w:bCs/>
          <w:lang w:val="fr-FR"/>
        </w:rPr>
      </w:pPr>
    </w:p>
    <w:p w:rsidR="00CE6B20" w:rsidRDefault="00CE6B20" w:rsidP="00CE6B20">
      <w:pPr>
        <w:bidi w:val="0"/>
        <w:jc w:val="center"/>
        <w:rPr>
          <w:rFonts w:asciiTheme="majorBidi" w:hAnsiTheme="majorBidi" w:cstheme="majorBidi"/>
          <w:b/>
          <w:bCs/>
          <w:lang w:val="fr-FR"/>
        </w:rPr>
      </w:pPr>
    </w:p>
    <w:p w:rsidR="00F63229" w:rsidRDefault="00F63229" w:rsidP="00F63229">
      <w:pPr>
        <w:bidi w:val="0"/>
        <w:jc w:val="center"/>
        <w:rPr>
          <w:rFonts w:asciiTheme="majorBidi" w:hAnsiTheme="majorBidi" w:cstheme="majorBidi"/>
          <w:b/>
          <w:bCs/>
          <w:lang w:val="fr-FR"/>
        </w:rPr>
      </w:pPr>
    </w:p>
    <w:p w:rsidR="00F63229" w:rsidRPr="00F63229" w:rsidRDefault="00F63229" w:rsidP="00F63229">
      <w:pPr>
        <w:bidi w:val="0"/>
        <w:jc w:val="center"/>
        <w:rPr>
          <w:rFonts w:asciiTheme="majorBidi" w:hAnsiTheme="majorBidi" w:cstheme="majorBidi"/>
          <w:b/>
          <w:bCs/>
          <w:lang w:val="fr-FR"/>
        </w:rPr>
      </w:pPr>
    </w:p>
    <w:p w:rsidR="00574B4E" w:rsidRPr="00F63229" w:rsidRDefault="00574B4E" w:rsidP="00574B4E">
      <w:pPr>
        <w:pStyle w:val="Corpsdetexte"/>
        <w:numPr>
          <w:ilvl w:val="0"/>
          <w:numId w:val="9"/>
        </w:numPr>
        <w:spacing w:after="240"/>
        <w:ind w:right="-246"/>
        <w:rPr>
          <w:rFonts w:asciiTheme="majorBidi" w:hAnsiTheme="majorBidi" w:cstheme="majorBidi"/>
          <w:sz w:val="24"/>
        </w:rPr>
      </w:pPr>
      <w:r w:rsidRPr="00F63229">
        <w:rPr>
          <w:rFonts w:asciiTheme="majorBidi" w:hAnsiTheme="majorBidi" w:cstheme="majorBidi"/>
          <w:b/>
          <w:bCs/>
          <w:sz w:val="24"/>
          <w:u w:val="single"/>
        </w:rPr>
        <w:t>Dossier de candidature</w:t>
      </w:r>
      <w:r w:rsidRPr="00F63229">
        <w:rPr>
          <w:rFonts w:asciiTheme="majorBidi" w:hAnsiTheme="majorBidi" w:cstheme="majorBidi"/>
          <w:sz w:val="24"/>
        </w:rPr>
        <w:t> :</w:t>
      </w:r>
    </w:p>
    <w:p w:rsidR="00574B4E" w:rsidRPr="00F63229" w:rsidRDefault="00574B4E" w:rsidP="00917714">
      <w:pPr>
        <w:pStyle w:val="Corpsdetexte"/>
        <w:numPr>
          <w:ilvl w:val="0"/>
          <w:numId w:val="8"/>
        </w:numPr>
        <w:ind w:left="1548" w:right="-246"/>
        <w:jc w:val="both"/>
        <w:rPr>
          <w:rFonts w:asciiTheme="majorBidi" w:hAnsiTheme="majorBidi" w:cstheme="majorBidi"/>
          <w:sz w:val="24"/>
        </w:rPr>
      </w:pPr>
      <w:r w:rsidRPr="00F63229">
        <w:rPr>
          <w:rFonts w:asciiTheme="majorBidi" w:hAnsiTheme="majorBidi" w:cstheme="majorBidi"/>
          <w:sz w:val="24"/>
        </w:rPr>
        <w:t>Déclaration de candidature</w:t>
      </w:r>
    </w:p>
    <w:p w:rsidR="00574B4E" w:rsidRPr="00F63229" w:rsidRDefault="00574B4E" w:rsidP="00917714">
      <w:pPr>
        <w:pStyle w:val="Corpsdetexte"/>
        <w:numPr>
          <w:ilvl w:val="0"/>
          <w:numId w:val="8"/>
        </w:numPr>
        <w:ind w:left="1548" w:right="-246"/>
        <w:jc w:val="both"/>
        <w:rPr>
          <w:rFonts w:asciiTheme="majorBidi" w:hAnsiTheme="majorBidi" w:cstheme="majorBidi"/>
          <w:sz w:val="24"/>
        </w:rPr>
      </w:pPr>
      <w:r w:rsidRPr="00F63229">
        <w:rPr>
          <w:rFonts w:asciiTheme="majorBidi" w:hAnsiTheme="majorBidi" w:cstheme="majorBidi"/>
          <w:sz w:val="24"/>
        </w:rPr>
        <w:t>Déclaration de probité</w:t>
      </w:r>
    </w:p>
    <w:p w:rsidR="00574B4E" w:rsidRPr="00F63229" w:rsidRDefault="00574B4E" w:rsidP="00917714">
      <w:pPr>
        <w:pStyle w:val="Corpsdetexte"/>
        <w:numPr>
          <w:ilvl w:val="0"/>
          <w:numId w:val="8"/>
        </w:numPr>
        <w:ind w:left="1548" w:right="-246"/>
        <w:jc w:val="both"/>
        <w:rPr>
          <w:rFonts w:asciiTheme="majorBidi" w:hAnsiTheme="majorBidi" w:cstheme="majorBidi"/>
          <w:sz w:val="24"/>
        </w:rPr>
      </w:pPr>
      <w:r w:rsidRPr="00F63229">
        <w:rPr>
          <w:rFonts w:asciiTheme="majorBidi" w:hAnsiTheme="majorBidi" w:cstheme="majorBidi"/>
          <w:sz w:val="24"/>
        </w:rPr>
        <w:t>Le</w:t>
      </w:r>
      <w:r w:rsidR="00874F24" w:rsidRPr="00F63229">
        <w:rPr>
          <w:rFonts w:asciiTheme="majorBidi" w:hAnsiTheme="majorBidi" w:cstheme="majorBidi"/>
          <w:sz w:val="24"/>
        </w:rPr>
        <w:t xml:space="preserve"> statut  de l’établissement </w:t>
      </w:r>
    </w:p>
    <w:p w:rsidR="00574B4E" w:rsidRPr="00F63229" w:rsidRDefault="00574B4E" w:rsidP="00917714">
      <w:pPr>
        <w:pStyle w:val="Corpsdetexte"/>
        <w:numPr>
          <w:ilvl w:val="0"/>
          <w:numId w:val="8"/>
        </w:numPr>
        <w:ind w:left="1548" w:right="-246"/>
        <w:jc w:val="both"/>
        <w:rPr>
          <w:rFonts w:asciiTheme="majorBidi" w:hAnsiTheme="majorBidi" w:cstheme="majorBidi"/>
          <w:sz w:val="24"/>
        </w:rPr>
      </w:pPr>
      <w:r w:rsidRPr="00F63229">
        <w:rPr>
          <w:rFonts w:asciiTheme="majorBidi" w:hAnsiTheme="majorBidi" w:cstheme="majorBidi"/>
          <w:sz w:val="24"/>
        </w:rPr>
        <w:t>Documents relatifs au pouvoir  habilitant les personnes à engager l’Entreprise.</w:t>
      </w:r>
    </w:p>
    <w:p w:rsidR="00574B4E" w:rsidRPr="00F63229" w:rsidRDefault="00574B4E" w:rsidP="00917714">
      <w:pPr>
        <w:pStyle w:val="Corpsdetexte"/>
        <w:numPr>
          <w:ilvl w:val="0"/>
          <w:numId w:val="8"/>
        </w:numPr>
        <w:ind w:left="1548" w:right="-246"/>
        <w:jc w:val="both"/>
        <w:rPr>
          <w:rFonts w:asciiTheme="majorBidi" w:hAnsiTheme="majorBidi" w:cstheme="majorBidi"/>
          <w:sz w:val="24"/>
        </w:rPr>
      </w:pPr>
      <w:r w:rsidRPr="00F63229">
        <w:rPr>
          <w:rFonts w:asciiTheme="majorBidi" w:hAnsiTheme="majorBidi" w:cstheme="majorBidi"/>
          <w:sz w:val="24"/>
        </w:rPr>
        <w:t xml:space="preserve">Tout document permettant d’évaluer les capacités des candidats ou des soumissionnaires le cas échéant, des sous-traitants </w:t>
      </w:r>
    </w:p>
    <w:p w:rsidR="00574B4E" w:rsidRPr="00F63229" w:rsidRDefault="00574B4E" w:rsidP="00917714">
      <w:pPr>
        <w:pStyle w:val="Corpsdetexte"/>
        <w:numPr>
          <w:ilvl w:val="0"/>
          <w:numId w:val="8"/>
        </w:numPr>
        <w:ind w:left="1548" w:right="-246"/>
        <w:jc w:val="both"/>
        <w:rPr>
          <w:rFonts w:asciiTheme="majorBidi" w:hAnsiTheme="majorBidi" w:cstheme="majorBidi"/>
          <w:sz w:val="24"/>
        </w:rPr>
      </w:pPr>
      <w:r w:rsidRPr="00F63229">
        <w:rPr>
          <w:rFonts w:asciiTheme="majorBidi" w:hAnsiTheme="majorBidi" w:cstheme="majorBidi"/>
          <w:sz w:val="24"/>
        </w:rPr>
        <w:t>Capacités professionnelles (certificat  qualification).</w:t>
      </w:r>
    </w:p>
    <w:p w:rsidR="00574B4E" w:rsidRPr="00F63229" w:rsidRDefault="00574B4E" w:rsidP="00631009">
      <w:pPr>
        <w:pStyle w:val="Corpsdetexte"/>
        <w:numPr>
          <w:ilvl w:val="0"/>
          <w:numId w:val="8"/>
        </w:numPr>
        <w:ind w:left="1548" w:right="-246"/>
        <w:jc w:val="both"/>
        <w:rPr>
          <w:rFonts w:asciiTheme="majorBidi" w:hAnsiTheme="majorBidi" w:cstheme="majorBidi"/>
          <w:sz w:val="24"/>
        </w:rPr>
      </w:pPr>
      <w:r w:rsidRPr="00F63229">
        <w:rPr>
          <w:rFonts w:asciiTheme="majorBidi" w:hAnsiTheme="majorBidi" w:cstheme="majorBidi"/>
          <w:sz w:val="24"/>
        </w:rPr>
        <w:t>Capacités financières (justifiées par les bil</w:t>
      </w:r>
      <w:r w:rsidR="00631009">
        <w:rPr>
          <w:rFonts w:asciiTheme="majorBidi" w:hAnsiTheme="majorBidi" w:cstheme="majorBidi"/>
          <w:sz w:val="24"/>
        </w:rPr>
        <w:t>ans financiers des trois derniers exercices).</w:t>
      </w:r>
    </w:p>
    <w:p w:rsidR="00574B4E" w:rsidRPr="00F63229" w:rsidRDefault="00574B4E" w:rsidP="00917714">
      <w:pPr>
        <w:pStyle w:val="Corpsdetexte"/>
        <w:numPr>
          <w:ilvl w:val="0"/>
          <w:numId w:val="8"/>
        </w:numPr>
        <w:ind w:left="1548" w:right="-246"/>
        <w:jc w:val="both"/>
        <w:rPr>
          <w:rFonts w:asciiTheme="majorBidi" w:hAnsiTheme="majorBidi" w:cstheme="majorBidi"/>
          <w:sz w:val="24"/>
        </w:rPr>
      </w:pPr>
      <w:r w:rsidRPr="00F63229">
        <w:rPr>
          <w:rFonts w:asciiTheme="majorBidi" w:hAnsiTheme="majorBidi" w:cstheme="majorBidi"/>
          <w:sz w:val="24"/>
        </w:rPr>
        <w:t>Capacités techniques : moyens humains, matériels et références professionnelles.</w:t>
      </w:r>
    </w:p>
    <w:p w:rsidR="00E11C64" w:rsidRPr="00F63229" w:rsidRDefault="00E11C64" w:rsidP="00917714">
      <w:pPr>
        <w:pStyle w:val="Corpsdetexte"/>
        <w:numPr>
          <w:ilvl w:val="0"/>
          <w:numId w:val="8"/>
        </w:numPr>
        <w:ind w:left="1548" w:right="-246"/>
        <w:jc w:val="both"/>
        <w:rPr>
          <w:rFonts w:asciiTheme="majorBidi" w:hAnsiTheme="majorBidi" w:cstheme="majorBidi"/>
          <w:sz w:val="24"/>
        </w:rPr>
      </w:pPr>
      <w:r w:rsidRPr="00F63229">
        <w:rPr>
          <w:rFonts w:asciiTheme="majorBidi" w:hAnsiTheme="majorBidi" w:cstheme="majorBidi"/>
          <w:sz w:val="24"/>
        </w:rPr>
        <w:t xml:space="preserve">Attestations de dépôts </w:t>
      </w:r>
      <w:r w:rsidR="007377A7" w:rsidRPr="00F63229">
        <w:rPr>
          <w:rFonts w:asciiTheme="majorBidi" w:hAnsiTheme="majorBidi" w:cstheme="majorBidi"/>
          <w:sz w:val="24"/>
        </w:rPr>
        <w:t>des comptes sociaux authentifiés</w:t>
      </w:r>
      <w:r w:rsidRPr="00F63229">
        <w:rPr>
          <w:rFonts w:asciiTheme="majorBidi" w:hAnsiTheme="majorBidi" w:cstheme="majorBidi"/>
          <w:sz w:val="24"/>
        </w:rPr>
        <w:t xml:space="preserve"> pa</w:t>
      </w:r>
      <w:r w:rsidR="007377A7" w:rsidRPr="00F63229">
        <w:rPr>
          <w:rFonts w:asciiTheme="majorBidi" w:hAnsiTheme="majorBidi" w:cstheme="majorBidi"/>
          <w:sz w:val="24"/>
        </w:rPr>
        <w:t>r</w:t>
      </w:r>
      <w:r w:rsidRPr="00F63229">
        <w:rPr>
          <w:rFonts w:asciiTheme="majorBidi" w:hAnsiTheme="majorBidi" w:cstheme="majorBidi"/>
          <w:sz w:val="24"/>
        </w:rPr>
        <w:t xml:space="preserve"> la CNR (pour les personnes morales)  </w:t>
      </w:r>
    </w:p>
    <w:p w:rsidR="00574B4E" w:rsidRPr="00F63229" w:rsidRDefault="00574B4E" w:rsidP="00917714">
      <w:pPr>
        <w:pStyle w:val="Corpsdetexte"/>
        <w:ind w:left="1548" w:right="-246"/>
        <w:jc w:val="both"/>
        <w:rPr>
          <w:rFonts w:asciiTheme="majorBidi" w:hAnsiTheme="majorBidi" w:cstheme="majorBidi"/>
          <w:sz w:val="24"/>
        </w:rPr>
      </w:pPr>
    </w:p>
    <w:p w:rsidR="00574B4E" w:rsidRPr="00F63229" w:rsidRDefault="00574B4E" w:rsidP="00574B4E">
      <w:pPr>
        <w:pStyle w:val="Corpsdetexte"/>
        <w:numPr>
          <w:ilvl w:val="0"/>
          <w:numId w:val="9"/>
        </w:numPr>
        <w:ind w:right="-246"/>
        <w:rPr>
          <w:rFonts w:asciiTheme="majorBidi" w:hAnsiTheme="majorBidi" w:cstheme="majorBidi"/>
          <w:b/>
          <w:sz w:val="24"/>
          <w:u w:val="single"/>
        </w:rPr>
      </w:pPr>
      <w:r w:rsidRPr="00F63229">
        <w:rPr>
          <w:rFonts w:asciiTheme="majorBidi" w:hAnsiTheme="majorBidi" w:cstheme="majorBidi"/>
          <w:b/>
          <w:sz w:val="24"/>
          <w:u w:val="single"/>
        </w:rPr>
        <w:t xml:space="preserve"> Offre technique :</w:t>
      </w:r>
    </w:p>
    <w:p w:rsidR="00574B4E" w:rsidRPr="00F63229" w:rsidRDefault="00574B4E" w:rsidP="00574B4E">
      <w:pPr>
        <w:pStyle w:val="Corpsdetexte"/>
        <w:jc w:val="both"/>
        <w:rPr>
          <w:rFonts w:asciiTheme="majorBidi" w:hAnsiTheme="majorBidi" w:cstheme="majorBidi"/>
          <w:sz w:val="24"/>
        </w:rPr>
      </w:pPr>
    </w:p>
    <w:p w:rsidR="00574B4E" w:rsidRPr="00F63229" w:rsidRDefault="00574B4E" w:rsidP="00917714">
      <w:pPr>
        <w:pStyle w:val="Corpsdetexte"/>
        <w:numPr>
          <w:ilvl w:val="0"/>
          <w:numId w:val="10"/>
        </w:numPr>
        <w:ind w:left="1548" w:right="-246"/>
        <w:rPr>
          <w:rFonts w:asciiTheme="majorBidi" w:hAnsiTheme="majorBidi" w:cstheme="majorBidi"/>
          <w:b/>
          <w:sz w:val="24"/>
          <w:u w:val="single"/>
        </w:rPr>
      </w:pPr>
      <w:r w:rsidRPr="00F63229">
        <w:rPr>
          <w:rFonts w:asciiTheme="majorBidi" w:hAnsiTheme="majorBidi" w:cstheme="majorBidi"/>
          <w:sz w:val="24"/>
        </w:rPr>
        <w:t>Déclaration à souscrire dument renseignée, datée signée et cachetée par le  soumissionnaire.</w:t>
      </w:r>
    </w:p>
    <w:p w:rsidR="00574B4E" w:rsidRPr="00F63229" w:rsidRDefault="00574B4E" w:rsidP="00917714">
      <w:pPr>
        <w:pStyle w:val="Corpsdetexte"/>
        <w:numPr>
          <w:ilvl w:val="0"/>
          <w:numId w:val="10"/>
        </w:numPr>
        <w:ind w:left="1548" w:right="-246"/>
        <w:rPr>
          <w:rFonts w:asciiTheme="majorBidi" w:hAnsiTheme="majorBidi" w:cstheme="majorBidi"/>
          <w:b/>
          <w:sz w:val="24"/>
          <w:u w:val="single"/>
        </w:rPr>
      </w:pPr>
      <w:r w:rsidRPr="00F63229">
        <w:rPr>
          <w:rFonts w:asciiTheme="majorBidi" w:hAnsiTheme="majorBidi" w:cstheme="majorBidi"/>
          <w:sz w:val="24"/>
        </w:rPr>
        <w:t>Copie du registre de commerce</w:t>
      </w:r>
      <w:r w:rsidR="00DE72A6">
        <w:rPr>
          <w:rFonts w:asciiTheme="majorBidi" w:hAnsiTheme="majorBidi" w:cstheme="majorBidi"/>
          <w:sz w:val="24"/>
        </w:rPr>
        <w:t xml:space="preserve"> électronique</w:t>
      </w:r>
    </w:p>
    <w:p w:rsidR="00574B4E" w:rsidRPr="00F63229" w:rsidRDefault="00574B4E" w:rsidP="00917714">
      <w:pPr>
        <w:pStyle w:val="Corpsdetexte"/>
        <w:numPr>
          <w:ilvl w:val="0"/>
          <w:numId w:val="10"/>
        </w:numPr>
        <w:ind w:left="1548" w:right="-246"/>
        <w:rPr>
          <w:rFonts w:asciiTheme="majorBidi" w:hAnsiTheme="majorBidi" w:cstheme="majorBidi"/>
          <w:sz w:val="24"/>
        </w:rPr>
      </w:pPr>
      <w:r w:rsidRPr="00F63229">
        <w:rPr>
          <w:rFonts w:asciiTheme="majorBidi" w:hAnsiTheme="majorBidi" w:cstheme="majorBidi"/>
          <w:sz w:val="24"/>
        </w:rPr>
        <w:t>Copie de l’identification fiscale</w:t>
      </w:r>
    </w:p>
    <w:p w:rsidR="00574B4E" w:rsidRPr="00F63229" w:rsidRDefault="00574B4E" w:rsidP="00917714">
      <w:pPr>
        <w:pStyle w:val="Corpsdetexte"/>
        <w:numPr>
          <w:ilvl w:val="0"/>
          <w:numId w:val="10"/>
        </w:numPr>
        <w:ind w:left="1548" w:right="-246"/>
        <w:rPr>
          <w:rFonts w:asciiTheme="majorBidi" w:hAnsiTheme="majorBidi" w:cstheme="majorBidi"/>
          <w:b/>
          <w:sz w:val="24"/>
          <w:u w:val="single"/>
        </w:rPr>
      </w:pPr>
      <w:r w:rsidRPr="00F63229">
        <w:rPr>
          <w:rFonts w:asciiTheme="majorBidi" w:hAnsiTheme="majorBidi" w:cstheme="majorBidi"/>
          <w:sz w:val="24"/>
        </w:rPr>
        <w:t>Numéro et domiciliation du compte bancaire</w:t>
      </w:r>
    </w:p>
    <w:p w:rsidR="00574B4E" w:rsidRPr="00F63229" w:rsidRDefault="001303A6" w:rsidP="00917714">
      <w:pPr>
        <w:pStyle w:val="Corpsdetexte"/>
        <w:numPr>
          <w:ilvl w:val="0"/>
          <w:numId w:val="10"/>
        </w:numPr>
        <w:ind w:left="1548" w:right="-246"/>
        <w:rPr>
          <w:rFonts w:asciiTheme="majorBidi" w:hAnsiTheme="majorBidi" w:cstheme="majorBidi"/>
          <w:b/>
          <w:sz w:val="24"/>
          <w:u w:val="single"/>
        </w:rPr>
      </w:pPr>
      <w:r w:rsidRPr="00F63229">
        <w:rPr>
          <w:rFonts w:asciiTheme="majorBidi" w:hAnsiTheme="majorBidi" w:cstheme="majorBidi"/>
          <w:sz w:val="24"/>
        </w:rPr>
        <w:t xml:space="preserve"> E</w:t>
      </w:r>
      <w:r w:rsidR="00574B4E" w:rsidRPr="00F63229">
        <w:rPr>
          <w:rFonts w:asciiTheme="majorBidi" w:hAnsiTheme="majorBidi" w:cstheme="majorBidi"/>
          <w:sz w:val="24"/>
        </w:rPr>
        <w:t>xtrait des rôles apuré ou avec échéancier et daté de moins d’un mois</w:t>
      </w:r>
      <w:r w:rsidR="003E4187" w:rsidRPr="00F63229">
        <w:rPr>
          <w:rFonts w:asciiTheme="majorBidi" w:hAnsiTheme="majorBidi" w:cstheme="majorBidi"/>
          <w:sz w:val="24"/>
        </w:rPr>
        <w:t xml:space="preserve"> à la date de la soumission.</w:t>
      </w:r>
    </w:p>
    <w:p w:rsidR="00574B4E" w:rsidRPr="00F63229" w:rsidRDefault="00574B4E" w:rsidP="00917714">
      <w:pPr>
        <w:pStyle w:val="Corpsdetexte"/>
        <w:numPr>
          <w:ilvl w:val="0"/>
          <w:numId w:val="10"/>
        </w:numPr>
        <w:ind w:left="1548" w:right="-246"/>
        <w:rPr>
          <w:rFonts w:asciiTheme="majorBidi" w:hAnsiTheme="majorBidi" w:cstheme="majorBidi"/>
          <w:sz w:val="24"/>
        </w:rPr>
      </w:pPr>
      <w:r w:rsidRPr="00F63229">
        <w:rPr>
          <w:rFonts w:asciiTheme="majorBidi" w:hAnsiTheme="majorBidi" w:cstheme="majorBidi"/>
          <w:sz w:val="24"/>
        </w:rPr>
        <w:t>Attestations de mise à jour délivrées par la CASNOS et CNAS (originales)</w:t>
      </w:r>
    </w:p>
    <w:p w:rsidR="00574B4E" w:rsidRPr="00F63229" w:rsidRDefault="00574B4E" w:rsidP="00917714">
      <w:pPr>
        <w:pStyle w:val="Corpsdetexte"/>
        <w:numPr>
          <w:ilvl w:val="0"/>
          <w:numId w:val="10"/>
        </w:numPr>
        <w:ind w:left="1548" w:right="-246"/>
        <w:rPr>
          <w:rFonts w:asciiTheme="majorBidi" w:hAnsiTheme="majorBidi" w:cstheme="majorBidi"/>
          <w:sz w:val="24"/>
        </w:rPr>
      </w:pPr>
      <w:r w:rsidRPr="00F63229">
        <w:rPr>
          <w:rFonts w:asciiTheme="majorBidi" w:hAnsiTheme="majorBidi" w:cstheme="majorBidi"/>
          <w:sz w:val="24"/>
        </w:rPr>
        <w:t>Une déclaration CNAS attestant le nombre de salariés employés</w:t>
      </w:r>
    </w:p>
    <w:p w:rsidR="00574B4E" w:rsidRPr="00F63229" w:rsidRDefault="00574B4E" w:rsidP="00917714">
      <w:pPr>
        <w:pStyle w:val="Corpsdetexte"/>
        <w:numPr>
          <w:ilvl w:val="0"/>
          <w:numId w:val="10"/>
        </w:numPr>
        <w:ind w:left="1548" w:right="-246"/>
        <w:rPr>
          <w:rFonts w:asciiTheme="majorBidi" w:hAnsiTheme="majorBidi" w:cstheme="majorBidi"/>
          <w:sz w:val="24"/>
        </w:rPr>
      </w:pPr>
      <w:r w:rsidRPr="00F63229">
        <w:rPr>
          <w:rFonts w:asciiTheme="majorBidi" w:hAnsiTheme="majorBidi" w:cstheme="majorBidi"/>
          <w:sz w:val="24"/>
        </w:rPr>
        <w:t>Original du casier judiciaire datant de moins de trois mois à la date de la soumission</w:t>
      </w:r>
    </w:p>
    <w:p w:rsidR="00574B4E" w:rsidRPr="00F63229" w:rsidRDefault="00574B4E" w:rsidP="001E0162">
      <w:pPr>
        <w:pStyle w:val="Corpsdetexte"/>
        <w:numPr>
          <w:ilvl w:val="0"/>
          <w:numId w:val="10"/>
        </w:numPr>
        <w:ind w:left="1548" w:right="-246"/>
        <w:rPr>
          <w:rFonts w:asciiTheme="majorBidi" w:hAnsiTheme="majorBidi" w:cstheme="majorBidi"/>
          <w:sz w:val="24"/>
        </w:rPr>
      </w:pPr>
      <w:r w:rsidRPr="00F63229">
        <w:rPr>
          <w:rFonts w:asciiTheme="majorBidi" w:hAnsiTheme="majorBidi" w:cstheme="majorBidi"/>
          <w:sz w:val="24"/>
        </w:rPr>
        <w:t xml:space="preserve">Attestation justifiant la représentation de </w:t>
      </w:r>
      <w:r w:rsidR="001E0162" w:rsidRPr="00F63229">
        <w:rPr>
          <w:rFonts w:asciiTheme="majorBidi" w:hAnsiTheme="majorBidi" w:cstheme="majorBidi"/>
          <w:sz w:val="24"/>
        </w:rPr>
        <w:t>prestataire</w:t>
      </w:r>
      <w:r w:rsidRPr="00F63229">
        <w:rPr>
          <w:rFonts w:asciiTheme="majorBidi" w:hAnsiTheme="majorBidi" w:cstheme="majorBidi"/>
          <w:sz w:val="24"/>
        </w:rPr>
        <w:t xml:space="preserve"> dans la ville de Tizi-Ouzou</w:t>
      </w:r>
    </w:p>
    <w:p w:rsidR="00BA321C" w:rsidRPr="00F63229" w:rsidRDefault="00574B4E" w:rsidP="00917714">
      <w:pPr>
        <w:pStyle w:val="Corpsdetexte"/>
        <w:numPr>
          <w:ilvl w:val="0"/>
          <w:numId w:val="10"/>
        </w:numPr>
        <w:ind w:left="1548" w:right="-246"/>
        <w:rPr>
          <w:rFonts w:asciiTheme="majorBidi" w:hAnsiTheme="majorBidi" w:cstheme="majorBidi"/>
          <w:sz w:val="24"/>
        </w:rPr>
      </w:pPr>
      <w:r w:rsidRPr="00F63229">
        <w:rPr>
          <w:rFonts w:asciiTheme="majorBidi" w:hAnsiTheme="majorBidi" w:cstheme="majorBidi"/>
          <w:sz w:val="24"/>
        </w:rPr>
        <w:t>Le cahier des charges coté et paraphé, portant à la dernière page la mention «  </w:t>
      </w:r>
      <w:r w:rsidRPr="00F63229">
        <w:rPr>
          <w:rFonts w:asciiTheme="majorBidi" w:hAnsiTheme="majorBidi" w:cstheme="majorBidi"/>
          <w:sz w:val="24"/>
          <w:u w:val="single"/>
        </w:rPr>
        <w:t>lu et accepté</w:t>
      </w:r>
      <w:r w:rsidRPr="00F63229">
        <w:rPr>
          <w:rFonts w:asciiTheme="majorBidi" w:hAnsiTheme="majorBidi" w:cstheme="majorBidi"/>
          <w:sz w:val="24"/>
        </w:rPr>
        <w:t> »</w:t>
      </w:r>
    </w:p>
    <w:p w:rsidR="00574B4E" w:rsidRPr="00F63229" w:rsidRDefault="00574B4E" w:rsidP="00917714">
      <w:pPr>
        <w:pStyle w:val="Corpsdetexte"/>
        <w:ind w:left="1548" w:right="-246"/>
        <w:rPr>
          <w:rFonts w:asciiTheme="majorBidi" w:hAnsiTheme="majorBidi" w:cstheme="majorBidi"/>
          <w:sz w:val="24"/>
        </w:rPr>
      </w:pPr>
    </w:p>
    <w:p w:rsidR="00574B4E" w:rsidRPr="00F63229" w:rsidRDefault="00574B4E" w:rsidP="00574B4E">
      <w:pPr>
        <w:numPr>
          <w:ilvl w:val="0"/>
          <w:numId w:val="9"/>
        </w:numPr>
        <w:bidi w:val="0"/>
        <w:jc w:val="both"/>
        <w:rPr>
          <w:rFonts w:asciiTheme="majorBidi" w:hAnsiTheme="majorBidi" w:cstheme="majorBidi"/>
          <w:b/>
          <w:bCs/>
          <w:u w:val="single"/>
          <w:lang w:val="fr-FR"/>
        </w:rPr>
      </w:pPr>
      <w:r w:rsidRPr="00F63229">
        <w:rPr>
          <w:rFonts w:asciiTheme="majorBidi" w:hAnsiTheme="majorBidi" w:cstheme="majorBidi"/>
          <w:b/>
          <w:bCs/>
          <w:u w:val="single"/>
          <w:lang w:val="fr-FR"/>
        </w:rPr>
        <w:t xml:space="preserve"> Offre financière </w:t>
      </w:r>
    </w:p>
    <w:p w:rsidR="00574B4E" w:rsidRPr="00F63229" w:rsidRDefault="00574B4E" w:rsidP="00917714">
      <w:pPr>
        <w:pStyle w:val="Paragraphedeliste"/>
        <w:numPr>
          <w:ilvl w:val="0"/>
          <w:numId w:val="11"/>
        </w:numPr>
        <w:ind w:right="-648"/>
        <w:rPr>
          <w:rFonts w:asciiTheme="majorBidi" w:hAnsiTheme="majorBidi" w:cstheme="majorBidi"/>
          <w:bCs/>
        </w:rPr>
      </w:pPr>
      <w:r w:rsidRPr="00F63229">
        <w:rPr>
          <w:rFonts w:asciiTheme="majorBidi" w:hAnsiTheme="majorBidi" w:cstheme="majorBidi"/>
          <w:bCs/>
        </w:rPr>
        <w:t>Lettre de soumission dument renseignée datée, signée et cachetée</w:t>
      </w:r>
    </w:p>
    <w:p w:rsidR="00574B4E" w:rsidRPr="00F63229" w:rsidRDefault="00F47308" w:rsidP="00F47308">
      <w:pPr>
        <w:pStyle w:val="Paragraphedeliste"/>
        <w:numPr>
          <w:ilvl w:val="0"/>
          <w:numId w:val="11"/>
        </w:numPr>
        <w:ind w:right="-648"/>
        <w:rPr>
          <w:rFonts w:asciiTheme="majorBidi" w:hAnsiTheme="majorBidi" w:cstheme="majorBidi"/>
          <w:bCs/>
        </w:rPr>
      </w:pPr>
      <w:r w:rsidRPr="00F63229">
        <w:rPr>
          <w:rFonts w:asciiTheme="majorBidi" w:hAnsiTheme="majorBidi" w:cstheme="majorBidi"/>
          <w:bCs/>
        </w:rPr>
        <w:t>D</w:t>
      </w:r>
      <w:r>
        <w:rPr>
          <w:rFonts w:asciiTheme="majorBidi" w:hAnsiTheme="majorBidi" w:cstheme="majorBidi"/>
          <w:bCs/>
        </w:rPr>
        <w:t xml:space="preserve">étails </w:t>
      </w:r>
      <w:r w:rsidR="00574B4E" w:rsidRPr="00F63229">
        <w:rPr>
          <w:rFonts w:asciiTheme="majorBidi" w:hAnsiTheme="majorBidi" w:cstheme="majorBidi"/>
          <w:bCs/>
        </w:rPr>
        <w:t xml:space="preserve"> estimatif et quantitatif daté, signé et cacheté</w:t>
      </w:r>
    </w:p>
    <w:p w:rsidR="00CD36A5" w:rsidRPr="00F63229" w:rsidRDefault="00574B4E" w:rsidP="00917714">
      <w:pPr>
        <w:pStyle w:val="Paragraphedeliste"/>
        <w:numPr>
          <w:ilvl w:val="0"/>
          <w:numId w:val="11"/>
        </w:numPr>
        <w:rPr>
          <w:rFonts w:asciiTheme="majorBidi" w:hAnsiTheme="majorBidi" w:cstheme="majorBidi"/>
        </w:rPr>
      </w:pPr>
      <w:r w:rsidRPr="00F63229">
        <w:rPr>
          <w:rFonts w:asciiTheme="majorBidi" w:hAnsiTheme="majorBidi" w:cstheme="majorBidi"/>
          <w:bCs/>
        </w:rPr>
        <w:t xml:space="preserve">Bordereau des prix unitaires daté, signé et cacheté  </w:t>
      </w:r>
    </w:p>
    <w:p w:rsidR="00E11C64" w:rsidRPr="00F63229" w:rsidRDefault="00E11C64" w:rsidP="00E11C64">
      <w:pPr>
        <w:pStyle w:val="Paragraphedeliste"/>
        <w:ind w:left="1548"/>
        <w:rPr>
          <w:rFonts w:asciiTheme="majorBidi" w:hAnsiTheme="majorBidi" w:cstheme="majorBidi"/>
        </w:rPr>
      </w:pPr>
    </w:p>
    <w:p w:rsidR="00CD36A5" w:rsidRPr="00F63229" w:rsidRDefault="00CD36A5" w:rsidP="00025D35">
      <w:pPr>
        <w:bidi w:val="0"/>
        <w:jc w:val="both"/>
        <w:rPr>
          <w:rFonts w:asciiTheme="majorBidi" w:hAnsiTheme="majorBidi" w:cstheme="majorBidi"/>
          <w:b/>
          <w:bCs/>
          <w:lang w:val="fr-FR"/>
        </w:rPr>
      </w:pPr>
      <w:r w:rsidRPr="00F63229">
        <w:rPr>
          <w:rFonts w:asciiTheme="majorBidi" w:hAnsiTheme="majorBidi" w:cstheme="majorBidi"/>
          <w:lang w:val="fr-FR"/>
        </w:rPr>
        <w:t xml:space="preserve">Un délai </w:t>
      </w:r>
      <w:r w:rsidR="007F3C8D">
        <w:rPr>
          <w:rFonts w:asciiTheme="majorBidi" w:hAnsiTheme="majorBidi" w:cstheme="majorBidi"/>
          <w:b/>
          <w:bCs/>
          <w:lang w:val="fr-FR"/>
        </w:rPr>
        <w:t>dix</w:t>
      </w:r>
      <w:r w:rsidR="00246FE7">
        <w:rPr>
          <w:rFonts w:asciiTheme="majorBidi" w:hAnsiTheme="majorBidi" w:cstheme="majorBidi"/>
          <w:b/>
          <w:bCs/>
          <w:lang w:val="fr-FR"/>
        </w:rPr>
        <w:t xml:space="preserve"> </w:t>
      </w:r>
      <w:r w:rsidR="003F313D" w:rsidRPr="00F63229">
        <w:rPr>
          <w:rFonts w:asciiTheme="majorBidi" w:hAnsiTheme="majorBidi" w:cstheme="majorBidi"/>
          <w:b/>
          <w:bCs/>
          <w:lang w:val="fr-FR"/>
        </w:rPr>
        <w:t>Jours</w:t>
      </w:r>
      <w:r w:rsidR="00B064F0" w:rsidRPr="00F63229">
        <w:rPr>
          <w:rFonts w:asciiTheme="majorBidi" w:hAnsiTheme="majorBidi" w:cstheme="majorBidi"/>
          <w:lang w:val="fr-FR"/>
        </w:rPr>
        <w:t>(</w:t>
      </w:r>
      <w:r w:rsidR="001D6AC3">
        <w:rPr>
          <w:rFonts w:asciiTheme="majorBidi" w:hAnsiTheme="majorBidi" w:cstheme="majorBidi"/>
          <w:b/>
          <w:bCs/>
          <w:lang w:val="fr-FR"/>
        </w:rPr>
        <w:t>10</w:t>
      </w:r>
      <w:r w:rsidR="00B064F0" w:rsidRPr="00F63229">
        <w:rPr>
          <w:rFonts w:asciiTheme="majorBidi" w:hAnsiTheme="majorBidi" w:cstheme="majorBidi"/>
          <w:lang w:val="fr-FR"/>
        </w:rPr>
        <w:t xml:space="preserve">) </w:t>
      </w:r>
      <w:r w:rsidRPr="00F63229">
        <w:rPr>
          <w:rFonts w:asciiTheme="majorBidi" w:hAnsiTheme="majorBidi" w:cstheme="majorBidi"/>
          <w:lang w:val="fr-FR"/>
        </w:rPr>
        <w:t xml:space="preserve"> est accordé aux soumissionnaires pour préparer et déposer leurs offres au niveau </w:t>
      </w:r>
      <w:r w:rsidR="00282CF3" w:rsidRPr="00F63229">
        <w:rPr>
          <w:rFonts w:asciiTheme="majorBidi" w:hAnsiTheme="majorBidi" w:cstheme="majorBidi"/>
          <w:lang w:val="fr-FR"/>
        </w:rPr>
        <w:t>du secrétariat  général de l’université Mouloud Mammeri de Tizi-Ouzou, rectorat (6</w:t>
      </w:r>
      <w:r w:rsidR="00282CF3" w:rsidRPr="00F63229">
        <w:rPr>
          <w:rFonts w:asciiTheme="majorBidi" w:hAnsiTheme="majorBidi" w:cstheme="majorBidi"/>
          <w:vertAlign w:val="superscript"/>
          <w:lang w:val="fr-FR"/>
        </w:rPr>
        <w:t>ème</w:t>
      </w:r>
      <w:r w:rsidR="00282CF3" w:rsidRPr="00F63229">
        <w:rPr>
          <w:rFonts w:asciiTheme="majorBidi" w:hAnsiTheme="majorBidi" w:cstheme="majorBidi"/>
          <w:lang w:val="fr-FR"/>
        </w:rPr>
        <w:t xml:space="preserve"> étage) </w:t>
      </w:r>
      <w:r w:rsidRPr="00F63229">
        <w:rPr>
          <w:rFonts w:asciiTheme="majorBidi" w:hAnsiTheme="majorBidi" w:cstheme="majorBidi"/>
          <w:lang w:val="fr-FR"/>
        </w:rPr>
        <w:t>à compter du</w:t>
      </w:r>
      <w:r w:rsidR="00025D35">
        <w:rPr>
          <w:rFonts w:asciiTheme="majorBidi" w:hAnsiTheme="majorBidi" w:cstheme="majorBidi"/>
          <w:b/>
          <w:bCs/>
          <w:lang w:val="fr-FR"/>
        </w:rPr>
        <w:t xml:space="preserve"> 07</w:t>
      </w:r>
      <w:r w:rsidR="00153F44">
        <w:rPr>
          <w:rFonts w:asciiTheme="majorBidi" w:hAnsiTheme="majorBidi" w:cstheme="majorBidi"/>
          <w:b/>
          <w:bCs/>
          <w:lang w:val="fr-FR"/>
        </w:rPr>
        <w:t>/</w:t>
      </w:r>
      <w:r w:rsidR="00587C49" w:rsidRPr="00F63229">
        <w:rPr>
          <w:rFonts w:asciiTheme="majorBidi" w:hAnsiTheme="majorBidi" w:cstheme="majorBidi"/>
          <w:b/>
          <w:bCs/>
          <w:lang w:val="fr-FR"/>
        </w:rPr>
        <w:t>0</w:t>
      </w:r>
      <w:r w:rsidR="00246FE7">
        <w:rPr>
          <w:rFonts w:asciiTheme="majorBidi" w:hAnsiTheme="majorBidi" w:cstheme="majorBidi"/>
          <w:b/>
          <w:bCs/>
          <w:lang w:val="fr-FR"/>
        </w:rPr>
        <w:t>7</w:t>
      </w:r>
      <w:r w:rsidR="00587C49" w:rsidRPr="00F63229">
        <w:rPr>
          <w:rFonts w:asciiTheme="majorBidi" w:hAnsiTheme="majorBidi" w:cstheme="majorBidi"/>
          <w:b/>
          <w:bCs/>
          <w:lang w:val="fr-FR"/>
        </w:rPr>
        <w:t>/</w:t>
      </w:r>
      <w:r w:rsidR="001303A6" w:rsidRPr="00F63229">
        <w:rPr>
          <w:rFonts w:asciiTheme="majorBidi" w:hAnsiTheme="majorBidi" w:cstheme="majorBidi"/>
          <w:b/>
          <w:bCs/>
          <w:lang w:val="fr-FR"/>
        </w:rPr>
        <w:t>20</w:t>
      </w:r>
      <w:r w:rsidR="00047587">
        <w:rPr>
          <w:rFonts w:asciiTheme="majorBidi" w:hAnsiTheme="majorBidi" w:cstheme="majorBidi"/>
          <w:b/>
          <w:bCs/>
          <w:lang w:val="fr-FR"/>
        </w:rPr>
        <w:t>20</w:t>
      </w:r>
      <w:r w:rsidR="001303A6" w:rsidRPr="00F63229">
        <w:rPr>
          <w:rFonts w:asciiTheme="majorBidi" w:hAnsiTheme="majorBidi" w:cstheme="majorBidi"/>
          <w:b/>
          <w:bCs/>
          <w:lang w:val="fr-FR"/>
        </w:rPr>
        <w:t>.</w:t>
      </w:r>
    </w:p>
    <w:p w:rsidR="00CD36A5" w:rsidRPr="00F63229" w:rsidRDefault="00CD36A5" w:rsidP="00025D35">
      <w:pPr>
        <w:bidi w:val="0"/>
        <w:jc w:val="both"/>
        <w:rPr>
          <w:rFonts w:asciiTheme="majorBidi" w:hAnsiTheme="majorBidi" w:cstheme="majorBidi"/>
          <w:b/>
          <w:bCs/>
          <w:lang w:val="fr-FR"/>
        </w:rPr>
      </w:pPr>
      <w:r w:rsidRPr="00F63229">
        <w:rPr>
          <w:rFonts w:asciiTheme="majorBidi" w:hAnsiTheme="majorBidi" w:cstheme="majorBidi"/>
          <w:lang w:val="fr-FR"/>
        </w:rPr>
        <w:t>Le dépôt des offres est fixé à la date du</w:t>
      </w:r>
      <w:r w:rsidR="00047587">
        <w:rPr>
          <w:rFonts w:asciiTheme="majorBidi" w:hAnsiTheme="majorBidi" w:cstheme="majorBidi"/>
          <w:lang w:val="fr-FR"/>
        </w:rPr>
        <w:t xml:space="preserve"> </w:t>
      </w:r>
      <w:r w:rsidR="00025D35">
        <w:rPr>
          <w:rFonts w:asciiTheme="majorBidi" w:hAnsiTheme="majorBidi" w:cstheme="majorBidi"/>
          <w:b/>
          <w:bCs/>
          <w:lang w:val="fr-FR"/>
        </w:rPr>
        <w:t>16</w:t>
      </w:r>
      <w:r w:rsidR="00D94114" w:rsidRPr="00F63229">
        <w:rPr>
          <w:rFonts w:asciiTheme="majorBidi" w:hAnsiTheme="majorBidi" w:cstheme="majorBidi"/>
          <w:b/>
          <w:bCs/>
          <w:lang w:val="fr-FR"/>
        </w:rPr>
        <w:t> /0</w:t>
      </w:r>
      <w:r w:rsidR="00631009">
        <w:rPr>
          <w:rFonts w:asciiTheme="majorBidi" w:hAnsiTheme="majorBidi" w:cstheme="majorBidi"/>
          <w:b/>
          <w:bCs/>
          <w:lang w:val="fr-FR"/>
        </w:rPr>
        <w:t>7</w:t>
      </w:r>
      <w:r w:rsidR="00D94114" w:rsidRPr="00F63229">
        <w:rPr>
          <w:rFonts w:asciiTheme="majorBidi" w:hAnsiTheme="majorBidi" w:cstheme="majorBidi"/>
          <w:b/>
          <w:bCs/>
          <w:lang w:val="fr-FR"/>
        </w:rPr>
        <w:t>/20</w:t>
      </w:r>
      <w:r w:rsidR="00047587">
        <w:rPr>
          <w:rFonts w:asciiTheme="majorBidi" w:hAnsiTheme="majorBidi" w:cstheme="majorBidi"/>
          <w:b/>
          <w:bCs/>
          <w:lang w:val="fr-FR"/>
        </w:rPr>
        <w:t xml:space="preserve">20 </w:t>
      </w:r>
      <w:r w:rsidRPr="00F63229">
        <w:rPr>
          <w:rFonts w:asciiTheme="majorBidi" w:hAnsiTheme="majorBidi" w:cstheme="majorBidi"/>
          <w:lang w:val="fr-FR"/>
        </w:rPr>
        <w:t xml:space="preserve">à </w:t>
      </w:r>
      <w:r w:rsidR="00456F21" w:rsidRPr="00F63229">
        <w:rPr>
          <w:rFonts w:asciiTheme="majorBidi" w:hAnsiTheme="majorBidi" w:cstheme="majorBidi"/>
          <w:b/>
          <w:bCs/>
          <w:lang w:val="fr-FR"/>
        </w:rPr>
        <w:t>10H3</w:t>
      </w:r>
      <w:r w:rsidRPr="00F63229">
        <w:rPr>
          <w:rFonts w:asciiTheme="majorBidi" w:hAnsiTheme="majorBidi" w:cstheme="majorBidi"/>
          <w:b/>
          <w:bCs/>
          <w:lang w:val="fr-FR"/>
        </w:rPr>
        <w:t>0</w:t>
      </w:r>
      <w:r w:rsidRPr="00F63229">
        <w:rPr>
          <w:rFonts w:asciiTheme="majorBidi" w:hAnsiTheme="majorBidi" w:cstheme="majorBidi"/>
          <w:lang w:val="fr-FR"/>
        </w:rPr>
        <w:t xml:space="preserve">  au</w:t>
      </w:r>
      <w:r w:rsidR="00282CF3" w:rsidRPr="00F63229">
        <w:rPr>
          <w:rFonts w:asciiTheme="majorBidi" w:hAnsiTheme="majorBidi" w:cstheme="majorBidi"/>
          <w:lang w:val="fr-FR"/>
        </w:rPr>
        <w:t xml:space="preserve"> secrétariat général de l’université Mouloud Mammeri de Tizi-Ouzou, rectorat (6</w:t>
      </w:r>
      <w:r w:rsidR="00282CF3" w:rsidRPr="00F63229">
        <w:rPr>
          <w:rFonts w:asciiTheme="majorBidi" w:hAnsiTheme="majorBidi" w:cstheme="majorBidi"/>
          <w:vertAlign w:val="superscript"/>
          <w:lang w:val="fr-FR"/>
        </w:rPr>
        <w:t>ème</w:t>
      </w:r>
      <w:r w:rsidR="00282CF3" w:rsidRPr="00F63229">
        <w:rPr>
          <w:rFonts w:asciiTheme="majorBidi" w:hAnsiTheme="majorBidi" w:cstheme="majorBidi"/>
          <w:lang w:val="fr-FR"/>
        </w:rPr>
        <w:t xml:space="preserve"> étage).</w:t>
      </w:r>
    </w:p>
    <w:p w:rsidR="00917714" w:rsidRPr="00F63229" w:rsidRDefault="00CD36A5" w:rsidP="00D00FB8">
      <w:pPr>
        <w:bidi w:val="0"/>
        <w:jc w:val="both"/>
        <w:rPr>
          <w:rFonts w:asciiTheme="majorBidi" w:hAnsiTheme="majorBidi" w:cstheme="majorBidi"/>
          <w:lang w:val="fr-FR"/>
        </w:rPr>
      </w:pPr>
      <w:r w:rsidRPr="00F63229">
        <w:rPr>
          <w:rFonts w:asciiTheme="majorBidi" w:hAnsiTheme="majorBidi" w:cstheme="majorBidi"/>
          <w:lang w:val="fr-FR"/>
        </w:rPr>
        <w:t xml:space="preserve">   L’ouverture des plis aura lieu le même jour</w:t>
      </w:r>
      <w:r w:rsidR="00F61135" w:rsidRPr="00F63229">
        <w:rPr>
          <w:rFonts w:asciiTheme="majorBidi" w:hAnsiTheme="majorBidi" w:cstheme="majorBidi"/>
          <w:lang w:val="fr-FR"/>
        </w:rPr>
        <w:t xml:space="preserve"> de la date limite de </w:t>
      </w:r>
      <w:r w:rsidR="00282CF3" w:rsidRPr="00F63229">
        <w:rPr>
          <w:rFonts w:asciiTheme="majorBidi" w:hAnsiTheme="majorBidi" w:cstheme="majorBidi"/>
          <w:lang w:val="fr-FR"/>
        </w:rPr>
        <w:t>dépôt</w:t>
      </w:r>
      <w:r w:rsidR="00F61135" w:rsidRPr="00F63229">
        <w:rPr>
          <w:rFonts w:asciiTheme="majorBidi" w:hAnsiTheme="majorBidi" w:cstheme="majorBidi"/>
          <w:lang w:val="fr-FR"/>
        </w:rPr>
        <w:t xml:space="preserve"> le </w:t>
      </w:r>
      <w:r w:rsidR="00D00FB8">
        <w:rPr>
          <w:rFonts w:asciiTheme="majorBidi" w:hAnsiTheme="majorBidi" w:cstheme="majorBidi"/>
          <w:b/>
          <w:bCs/>
          <w:lang w:val="fr-FR"/>
        </w:rPr>
        <w:t>16</w:t>
      </w:r>
      <w:r w:rsidR="00230440" w:rsidRPr="00F63229">
        <w:rPr>
          <w:rFonts w:asciiTheme="majorBidi" w:hAnsiTheme="majorBidi" w:cstheme="majorBidi"/>
          <w:b/>
          <w:bCs/>
          <w:lang w:val="fr-FR"/>
        </w:rPr>
        <w:t>/0</w:t>
      </w:r>
      <w:r w:rsidR="00631009">
        <w:rPr>
          <w:rFonts w:asciiTheme="majorBidi" w:hAnsiTheme="majorBidi" w:cstheme="majorBidi"/>
          <w:b/>
          <w:bCs/>
          <w:lang w:val="fr-FR"/>
        </w:rPr>
        <w:t>7</w:t>
      </w:r>
      <w:r w:rsidR="00230440" w:rsidRPr="00F63229">
        <w:rPr>
          <w:rFonts w:asciiTheme="majorBidi" w:hAnsiTheme="majorBidi" w:cstheme="majorBidi"/>
          <w:b/>
          <w:bCs/>
          <w:lang w:val="fr-FR"/>
        </w:rPr>
        <w:t>/20</w:t>
      </w:r>
      <w:r w:rsidR="00047587">
        <w:rPr>
          <w:rFonts w:asciiTheme="majorBidi" w:hAnsiTheme="majorBidi" w:cstheme="majorBidi"/>
          <w:b/>
          <w:bCs/>
          <w:lang w:val="fr-FR"/>
        </w:rPr>
        <w:t>20</w:t>
      </w:r>
      <w:r w:rsidR="00631009">
        <w:rPr>
          <w:rFonts w:asciiTheme="majorBidi" w:hAnsiTheme="majorBidi" w:cstheme="majorBidi"/>
          <w:b/>
          <w:bCs/>
          <w:lang w:val="fr-FR"/>
        </w:rPr>
        <w:t xml:space="preserve"> </w:t>
      </w:r>
      <w:r w:rsidRPr="00F63229">
        <w:rPr>
          <w:rFonts w:asciiTheme="majorBidi" w:hAnsiTheme="majorBidi" w:cstheme="majorBidi"/>
          <w:lang w:val="fr-FR"/>
        </w:rPr>
        <w:t xml:space="preserve">à </w:t>
      </w:r>
      <w:r w:rsidRPr="00F63229">
        <w:rPr>
          <w:rFonts w:asciiTheme="majorBidi" w:hAnsiTheme="majorBidi" w:cstheme="majorBidi"/>
          <w:b/>
          <w:bCs/>
          <w:lang w:val="fr-FR"/>
        </w:rPr>
        <w:t>10H30</w:t>
      </w:r>
      <w:r w:rsidRPr="00F63229">
        <w:rPr>
          <w:rFonts w:asciiTheme="majorBidi" w:hAnsiTheme="majorBidi" w:cstheme="majorBidi"/>
          <w:lang w:val="fr-FR"/>
        </w:rPr>
        <w:t xml:space="preserve">  au </w:t>
      </w:r>
      <w:r w:rsidR="00282CF3" w:rsidRPr="00F63229">
        <w:rPr>
          <w:rFonts w:asciiTheme="majorBidi" w:hAnsiTheme="majorBidi" w:cstheme="majorBidi"/>
          <w:lang w:val="fr-FR"/>
        </w:rPr>
        <w:t xml:space="preserve">secrétariat général de l’université Mouloud Mammeri de </w:t>
      </w:r>
      <w:r w:rsidRPr="00F63229">
        <w:rPr>
          <w:rFonts w:asciiTheme="majorBidi" w:hAnsiTheme="majorBidi" w:cstheme="majorBidi"/>
          <w:lang w:val="fr-FR"/>
        </w:rPr>
        <w:t>Tizi-Ouzou</w:t>
      </w:r>
      <w:r w:rsidR="00282CF3" w:rsidRPr="00F63229">
        <w:rPr>
          <w:rFonts w:asciiTheme="majorBidi" w:hAnsiTheme="majorBidi" w:cstheme="majorBidi"/>
          <w:lang w:val="fr-FR"/>
        </w:rPr>
        <w:t>, rectorat (6</w:t>
      </w:r>
      <w:r w:rsidR="00282CF3" w:rsidRPr="00F63229">
        <w:rPr>
          <w:rFonts w:asciiTheme="majorBidi" w:hAnsiTheme="majorBidi" w:cstheme="majorBidi"/>
          <w:vertAlign w:val="superscript"/>
          <w:lang w:val="fr-FR"/>
        </w:rPr>
        <w:t>ème</w:t>
      </w:r>
      <w:r w:rsidR="00282CF3" w:rsidRPr="00F63229">
        <w:rPr>
          <w:rFonts w:asciiTheme="majorBidi" w:hAnsiTheme="majorBidi" w:cstheme="majorBidi"/>
          <w:lang w:val="fr-FR"/>
        </w:rPr>
        <w:t xml:space="preserve"> étage).                  </w:t>
      </w:r>
    </w:p>
    <w:p w:rsidR="00CD36A5" w:rsidRPr="00F63229" w:rsidRDefault="00CD36A5" w:rsidP="00917714">
      <w:pPr>
        <w:bidi w:val="0"/>
        <w:jc w:val="both"/>
        <w:rPr>
          <w:rFonts w:asciiTheme="majorBidi" w:hAnsiTheme="majorBidi" w:cstheme="majorBidi"/>
          <w:lang w:val="fr-FR"/>
        </w:rPr>
      </w:pPr>
      <w:r w:rsidRPr="00F63229">
        <w:rPr>
          <w:rFonts w:asciiTheme="majorBidi" w:hAnsiTheme="majorBidi" w:cstheme="majorBidi"/>
          <w:lang w:val="fr-FR"/>
        </w:rPr>
        <w:t xml:space="preserve"> Les soumissionnaires qui le désirent peuvent assister à la séance d’ouverture des plis. </w:t>
      </w:r>
    </w:p>
    <w:p w:rsidR="00CD36A5" w:rsidRPr="00F63229" w:rsidRDefault="00CD36A5" w:rsidP="00CD36A5">
      <w:pPr>
        <w:bidi w:val="0"/>
        <w:spacing w:line="120" w:lineRule="auto"/>
        <w:ind w:firstLine="709"/>
        <w:jc w:val="both"/>
        <w:rPr>
          <w:rFonts w:asciiTheme="majorBidi" w:hAnsiTheme="majorBidi" w:cstheme="majorBidi"/>
          <w:lang w:val="fr-FR"/>
        </w:rPr>
      </w:pPr>
    </w:p>
    <w:p w:rsidR="00BE5B62" w:rsidRPr="00F63229" w:rsidRDefault="00CD36A5" w:rsidP="00047587">
      <w:pPr>
        <w:bidi w:val="0"/>
        <w:jc w:val="both"/>
        <w:rPr>
          <w:rFonts w:asciiTheme="majorBidi" w:hAnsiTheme="majorBidi" w:cstheme="majorBidi"/>
          <w:lang w:val="fr-FR"/>
        </w:rPr>
      </w:pPr>
      <w:r w:rsidRPr="00F63229">
        <w:rPr>
          <w:rFonts w:asciiTheme="majorBidi" w:hAnsiTheme="majorBidi" w:cstheme="majorBidi"/>
          <w:lang w:val="fr-FR"/>
        </w:rPr>
        <w:t xml:space="preserve"> La durée de validité des offres est égale à la durée de préparation des offres augme</w:t>
      </w:r>
      <w:r w:rsidR="00F61135" w:rsidRPr="00F63229">
        <w:rPr>
          <w:rFonts w:asciiTheme="majorBidi" w:hAnsiTheme="majorBidi" w:cstheme="majorBidi"/>
          <w:lang w:val="fr-FR"/>
        </w:rPr>
        <w:t>ntée</w:t>
      </w:r>
      <w:r w:rsidRPr="00F63229">
        <w:rPr>
          <w:rFonts w:asciiTheme="majorBidi" w:hAnsiTheme="majorBidi" w:cstheme="majorBidi"/>
          <w:lang w:val="fr-FR"/>
        </w:rPr>
        <w:t xml:space="preserve"> de trois mois à compter de</w:t>
      </w:r>
      <w:r w:rsidR="005F391E" w:rsidRPr="00F63229">
        <w:rPr>
          <w:rFonts w:asciiTheme="majorBidi" w:hAnsiTheme="majorBidi" w:cstheme="majorBidi"/>
          <w:lang w:val="fr-FR"/>
        </w:rPr>
        <w:t>.</w:t>
      </w:r>
      <w:r w:rsidRPr="00F63229">
        <w:rPr>
          <w:rFonts w:asciiTheme="majorBidi" w:hAnsiTheme="majorBidi" w:cstheme="majorBidi"/>
          <w:lang w:val="fr-FR"/>
        </w:rPr>
        <w:t>la date d’ouverture des plis</w:t>
      </w:r>
      <w:r w:rsidR="00A535F7" w:rsidRPr="00F63229">
        <w:rPr>
          <w:rFonts w:asciiTheme="majorBidi" w:hAnsiTheme="majorBidi" w:cstheme="majorBidi"/>
          <w:lang w:val="fr-FR"/>
        </w:rPr>
        <w:t xml:space="preserve">.                              </w:t>
      </w:r>
    </w:p>
    <w:sectPr w:rsidR="00BE5B62" w:rsidRPr="00F63229" w:rsidSect="001303A6">
      <w:pgSz w:w="11906" w:h="16838"/>
      <w:pgMar w:top="28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ndalus">
    <w:altName w:val="Arial"/>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2F4F"/>
    <w:multiLevelType w:val="hybridMultilevel"/>
    <w:tmpl w:val="0128B530"/>
    <w:lvl w:ilvl="0" w:tplc="5194336C">
      <w:start w:val="1"/>
      <w:numFmt w:val="upperLetter"/>
      <w:lvlText w:val="%1)"/>
      <w:lvlJc w:val="left"/>
      <w:pPr>
        <w:ind w:left="828" w:hanging="360"/>
      </w:pPr>
      <w:rPr>
        <w:rFonts w:hint="default"/>
      </w:rPr>
    </w:lvl>
    <w:lvl w:ilvl="1" w:tplc="040C0019" w:tentative="1">
      <w:start w:val="1"/>
      <w:numFmt w:val="lowerLetter"/>
      <w:lvlText w:val="%2."/>
      <w:lvlJc w:val="left"/>
      <w:pPr>
        <w:ind w:left="1548" w:hanging="360"/>
      </w:pPr>
    </w:lvl>
    <w:lvl w:ilvl="2" w:tplc="040C001B" w:tentative="1">
      <w:start w:val="1"/>
      <w:numFmt w:val="lowerRoman"/>
      <w:lvlText w:val="%3."/>
      <w:lvlJc w:val="right"/>
      <w:pPr>
        <w:ind w:left="2268" w:hanging="180"/>
      </w:pPr>
    </w:lvl>
    <w:lvl w:ilvl="3" w:tplc="040C000F" w:tentative="1">
      <w:start w:val="1"/>
      <w:numFmt w:val="decimal"/>
      <w:lvlText w:val="%4."/>
      <w:lvlJc w:val="left"/>
      <w:pPr>
        <w:ind w:left="2988" w:hanging="360"/>
      </w:pPr>
    </w:lvl>
    <w:lvl w:ilvl="4" w:tplc="040C0019" w:tentative="1">
      <w:start w:val="1"/>
      <w:numFmt w:val="lowerLetter"/>
      <w:lvlText w:val="%5."/>
      <w:lvlJc w:val="left"/>
      <w:pPr>
        <w:ind w:left="3708" w:hanging="360"/>
      </w:pPr>
    </w:lvl>
    <w:lvl w:ilvl="5" w:tplc="040C001B" w:tentative="1">
      <w:start w:val="1"/>
      <w:numFmt w:val="lowerRoman"/>
      <w:lvlText w:val="%6."/>
      <w:lvlJc w:val="right"/>
      <w:pPr>
        <w:ind w:left="4428" w:hanging="180"/>
      </w:pPr>
    </w:lvl>
    <w:lvl w:ilvl="6" w:tplc="040C000F" w:tentative="1">
      <w:start w:val="1"/>
      <w:numFmt w:val="decimal"/>
      <w:lvlText w:val="%7."/>
      <w:lvlJc w:val="left"/>
      <w:pPr>
        <w:ind w:left="5148" w:hanging="360"/>
      </w:pPr>
    </w:lvl>
    <w:lvl w:ilvl="7" w:tplc="040C0019" w:tentative="1">
      <w:start w:val="1"/>
      <w:numFmt w:val="lowerLetter"/>
      <w:lvlText w:val="%8."/>
      <w:lvlJc w:val="left"/>
      <w:pPr>
        <w:ind w:left="5868" w:hanging="360"/>
      </w:pPr>
    </w:lvl>
    <w:lvl w:ilvl="8" w:tplc="040C001B" w:tentative="1">
      <w:start w:val="1"/>
      <w:numFmt w:val="lowerRoman"/>
      <w:lvlText w:val="%9."/>
      <w:lvlJc w:val="right"/>
      <w:pPr>
        <w:ind w:left="6588" w:hanging="180"/>
      </w:pPr>
    </w:lvl>
  </w:abstractNum>
  <w:abstractNum w:abstractNumId="1" w15:restartNumberingAfterBreak="0">
    <w:nsid w:val="0D176699"/>
    <w:multiLevelType w:val="hybridMultilevel"/>
    <w:tmpl w:val="D7C66DDA"/>
    <w:lvl w:ilvl="0" w:tplc="C3F8B91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C44D05"/>
    <w:multiLevelType w:val="hybridMultilevel"/>
    <w:tmpl w:val="F856B852"/>
    <w:lvl w:ilvl="0" w:tplc="FFFFFFFF">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8B03B8"/>
    <w:multiLevelType w:val="hybridMultilevel"/>
    <w:tmpl w:val="B680D826"/>
    <w:lvl w:ilvl="0" w:tplc="768C71C0">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781310"/>
    <w:multiLevelType w:val="hybridMultilevel"/>
    <w:tmpl w:val="FA96F8D8"/>
    <w:lvl w:ilvl="0" w:tplc="040C000D">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401A6562"/>
    <w:multiLevelType w:val="hybridMultilevel"/>
    <w:tmpl w:val="5426A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96143D"/>
    <w:multiLevelType w:val="hybridMultilevel"/>
    <w:tmpl w:val="1D42A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8A67EA"/>
    <w:multiLevelType w:val="hybridMultilevel"/>
    <w:tmpl w:val="9AC2A0CC"/>
    <w:lvl w:ilvl="0" w:tplc="040C000D">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8" w15:restartNumberingAfterBreak="0">
    <w:nsid w:val="54533C07"/>
    <w:multiLevelType w:val="hybridMultilevel"/>
    <w:tmpl w:val="2F9A7506"/>
    <w:lvl w:ilvl="0" w:tplc="768C71C0">
      <w:start w:val="2"/>
      <w:numFmt w:val="bullet"/>
      <w:lvlText w:val="-"/>
      <w:lvlJc w:val="left"/>
      <w:pPr>
        <w:ind w:left="1548" w:hanging="360"/>
      </w:pPr>
      <w:rPr>
        <w:rFonts w:ascii="Times New Roman" w:eastAsia="Times New Roman" w:hAnsi="Times New Roman" w:cs="Times New Roman" w:hint="default"/>
      </w:rPr>
    </w:lvl>
    <w:lvl w:ilvl="1" w:tplc="040C0003" w:tentative="1">
      <w:start w:val="1"/>
      <w:numFmt w:val="bullet"/>
      <w:lvlText w:val="o"/>
      <w:lvlJc w:val="left"/>
      <w:pPr>
        <w:ind w:left="2268" w:hanging="360"/>
      </w:pPr>
      <w:rPr>
        <w:rFonts w:ascii="Courier New" w:hAnsi="Courier New" w:cs="Courier New" w:hint="default"/>
      </w:rPr>
    </w:lvl>
    <w:lvl w:ilvl="2" w:tplc="040C0005" w:tentative="1">
      <w:start w:val="1"/>
      <w:numFmt w:val="bullet"/>
      <w:lvlText w:val=""/>
      <w:lvlJc w:val="left"/>
      <w:pPr>
        <w:ind w:left="2988" w:hanging="360"/>
      </w:pPr>
      <w:rPr>
        <w:rFonts w:ascii="Wingdings" w:hAnsi="Wingdings" w:hint="default"/>
      </w:rPr>
    </w:lvl>
    <w:lvl w:ilvl="3" w:tplc="040C0001" w:tentative="1">
      <w:start w:val="1"/>
      <w:numFmt w:val="bullet"/>
      <w:lvlText w:val=""/>
      <w:lvlJc w:val="left"/>
      <w:pPr>
        <w:ind w:left="3708" w:hanging="360"/>
      </w:pPr>
      <w:rPr>
        <w:rFonts w:ascii="Symbol" w:hAnsi="Symbol" w:hint="default"/>
      </w:rPr>
    </w:lvl>
    <w:lvl w:ilvl="4" w:tplc="040C0003" w:tentative="1">
      <w:start w:val="1"/>
      <w:numFmt w:val="bullet"/>
      <w:lvlText w:val="o"/>
      <w:lvlJc w:val="left"/>
      <w:pPr>
        <w:ind w:left="4428" w:hanging="360"/>
      </w:pPr>
      <w:rPr>
        <w:rFonts w:ascii="Courier New" w:hAnsi="Courier New" w:cs="Courier New" w:hint="default"/>
      </w:rPr>
    </w:lvl>
    <w:lvl w:ilvl="5" w:tplc="040C0005" w:tentative="1">
      <w:start w:val="1"/>
      <w:numFmt w:val="bullet"/>
      <w:lvlText w:val=""/>
      <w:lvlJc w:val="left"/>
      <w:pPr>
        <w:ind w:left="5148" w:hanging="360"/>
      </w:pPr>
      <w:rPr>
        <w:rFonts w:ascii="Wingdings" w:hAnsi="Wingdings" w:hint="default"/>
      </w:rPr>
    </w:lvl>
    <w:lvl w:ilvl="6" w:tplc="040C0001" w:tentative="1">
      <w:start w:val="1"/>
      <w:numFmt w:val="bullet"/>
      <w:lvlText w:val=""/>
      <w:lvlJc w:val="left"/>
      <w:pPr>
        <w:ind w:left="5868" w:hanging="360"/>
      </w:pPr>
      <w:rPr>
        <w:rFonts w:ascii="Symbol" w:hAnsi="Symbol" w:hint="default"/>
      </w:rPr>
    </w:lvl>
    <w:lvl w:ilvl="7" w:tplc="040C0003" w:tentative="1">
      <w:start w:val="1"/>
      <w:numFmt w:val="bullet"/>
      <w:lvlText w:val="o"/>
      <w:lvlJc w:val="left"/>
      <w:pPr>
        <w:ind w:left="6588" w:hanging="360"/>
      </w:pPr>
      <w:rPr>
        <w:rFonts w:ascii="Courier New" w:hAnsi="Courier New" w:cs="Courier New" w:hint="default"/>
      </w:rPr>
    </w:lvl>
    <w:lvl w:ilvl="8" w:tplc="040C0005" w:tentative="1">
      <w:start w:val="1"/>
      <w:numFmt w:val="bullet"/>
      <w:lvlText w:val=""/>
      <w:lvlJc w:val="left"/>
      <w:pPr>
        <w:ind w:left="7308" w:hanging="360"/>
      </w:pPr>
      <w:rPr>
        <w:rFonts w:ascii="Wingdings" w:hAnsi="Wingdings" w:hint="default"/>
      </w:rPr>
    </w:lvl>
  </w:abstractNum>
  <w:abstractNum w:abstractNumId="9" w15:restartNumberingAfterBreak="0">
    <w:nsid w:val="6E3537D2"/>
    <w:multiLevelType w:val="hybridMultilevel"/>
    <w:tmpl w:val="3F7003F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751301"/>
    <w:multiLevelType w:val="hybridMultilevel"/>
    <w:tmpl w:val="5D6C69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9"/>
  </w:num>
  <w:num w:numId="6">
    <w:abstractNumId w:val="6"/>
  </w:num>
  <w:num w:numId="7">
    <w:abstractNumId w:val="2"/>
  </w:num>
  <w:num w:numId="8">
    <w:abstractNumId w:val="1"/>
  </w:num>
  <w:num w:numId="9">
    <w:abstractNumId w:va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AC"/>
    <w:rsid w:val="000002B9"/>
    <w:rsid w:val="00016CA9"/>
    <w:rsid w:val="000250D7"/>
    <w:rsid w:val="00025D35"/>
    <w:rsid w:val="000441DF"/>
    <w:rsid w:val="00046308"/>
    <w:rsid w:val="00047587"/>
    <w:rsid w:val="000509D9"/>
    <w:rsid w:val="00064B15"/>
    <w:rsid w:val="00067749"/>
    <w:rsid w:val="00071BF4"/>
    <w:rsid w:val="00086B66"/>
    <w:rsid w:val="000D450B"/>
    <w:rsid w:val="000D70F2"/>
    <w:rsid w:val="000E3674"/>
    <w:rsid w:val="00122790"/>
    <w:rsid w:val="001303A6"/>
    <w:rsid w:val="00152B49"/>
    <w:rsid w:val="00153F44"/>
    <w:rsid w:val="00160CDC"/>
    <w:rsid w:val="00161831"/>
    <w:rsid w:val="00162FE3"/>
    <w:rsid w:val="0016375F"/>
    <w:rsid w:val="00175053"/>
    <w:rsid w:val="00195ECA"/>
    <w:rsid w:val="001D6AC3"/>
    <w:rsid w:val="001E0162"/>
    <w:rsid w:val="001E0220"/>
    <w:rsid w:val="00230440"/>
    <w:rsid w:val="00230C1D"/>
    <w:rsid w:val="0024420E"/>
    <w:rsid w:val="00246FE7"/>
    <w:rsid w:val="00282CF3"/>
    <w:rsid w:val="00287369"/>
    <w:rsid w:val="002947B4"/>
    <w:rsid w:val="002B5F96"/>
    <w:rsid w:val="002C5247"/>
    <w:rsid w:val="002E3283"/>
    <w:rsid w:val="0033340D"/>
    <w:rsid w:val="003441BC"/>
    <w:rsid w:val="003877DB"/>
    <w:rsid w:val="003A3DB4"/>
    <w:rsid w:val="003D50AC"/>
    <w:rsid w:val="003D5BCC"/>
    <w:rsid w:val="003E0933"/>
    <w:rsid w:val="003E4187"/>
    <w:rsid w:val="003F313D"/>
    <w:rsid w:val="00456F21"/>
    <w:rsid w:val="0046669F"/>
    <w:rsid w:val="00475185"/>
    <w:rsid w:val="00511CF4"/>
    <w:rsid w:val="00522B16"/>
    <w:rsid w:val="00561EAC"/>
    <w:rsid w:val="00574B4E"/>
    <w:rsid w:val="00587C49"/>
    <w:rsid w:val="00587D15"/>
    <w:rsid w:val="005A09C4"/>
    <w:rsid w:val="005A3E1F"/>
    <w:rsid w:val="005A4C10"/>
    <w:rsid w:val="005C689B"/>
    <w:rsid w:val="005D6565"/>
    <w:rsid w:val="005E1CCD"/>
    <w:rsid w:val="005E4A28"/>
    <w:rsid w:val="005F391E"/>
    <w:rsid w:val="00621088"/>
    <w:rsid w:val="00631009"/>
    <w:rsid w:val="00647F98"/>
    <w:rsid w:val="00655AF4"/>
    <w:rsid w:val="00662147"/>
    <w:rsid w:val="0067621E"/>
    <w:rsid w:val="0069063F"/>
    <w:rsid w:val="006A05D4"/>
    <w:rsid w:val="006A20DA"/>
    <w:rsid w:val="006D1E81"/>
    <w:rsid w:val="00715D22"/>
    <w:rsid w:val="00733F68"/>
    <w:rsid w:val="007377A7"/>
    <w:rsid w:val="00740B46"/>
    <w:rsid w:val="00751F8B"/>
    <w:rsid w:val="00752697"/>
    <w:rsid w:val="007611CE"/>
    <w:rsid w:val="0077423F"/>
    <w:rsid w:val="007878C7"/>
    <w:rsid w:val="00797049"/>
    <w:rsid w:val="007A21D7"/>
    <w:rsid w:val="007B4649"/>
    <w:rsid w:val="007B4B88"/>
    <w:rsid w:val="007D3E9A"/>
    <w:rsid w:val="007D7D16"/>
    <w:rsid w:val="007F3C8D"/>
    <w:rsid w:val="007F5C0E"/>
    <w:rsid w:val="00815BD9"/>
    <w:rsid w:val="008201BC"/>
    <w:rsid w:val="00827102"/>
    <w:rsid w:val="00832903"/>
    <w:rsid w:val="0086693B"/>
    <w:rsid w:val="00874F24"/>
    <w:rsid w:val="0088231C"/>
    <w:rsid w:val="0088682F"/>
    <w:rsid w:val="008B32ED"/>
    <w:rsid w:val="008C6631"/>
    <w:rsid w:val="008D59BF"/>
    <w:rsid w:val="008E52C9"/>
    <w:rsid w:val="00902D44"/>
    <w:rsid w:val="0090797E"/>
    <w:rsid w:val="00917714"/>
    <w:rsid w:val="00923632"/>
    <w:rsid w:val="00946E00"/>
    <w:rsid w:val="009531C4"/>
    <w:rsid w:val="00965D6D"/>
    <w:rsid w:val="00971085"/>
    <w:rsid w:val="0099308E"/>
    <w:rsid w:val="009A53C9"/>
    <w:rsid w:val="009C3AAC"/>
    <w:rsid w:val="009D0F76"/>
    <w:rsid w:val="00A168D4"/>
    <w:rsid w:val="00A535F7"/>
    <w:rsid w:val="00A644A7"/>
    <w:rsid w:val="00A73DC4"/>
    <w:rsid w:val="00A864AE"/>
    <w:rsid w:val="00AA0514"/>
    <w:rsid w:val="00AE005B"/>
    <w:rsid w:val="00AF0A04"/>
    <w:rsid w:val="00AF47ED"/>
    <w:rsid w:val="00B064F0"/>
    <w:rsid w:val="00B25D53"/>
    <w:rsid w:val="00B36829"/>
    <w:rsid w:val="00B60915"/>
    <w:rsid w:val="00B62C7C"/>
    <w:rsid w:val="00B7103B"/>
    <w:rsid w:val="00B81181"/>
    <w:rsid w:val="00B901EF"/>
    <w:rsid w:val="00BA321C"/>
    <w:rsid w:val="00BB30AE"/>
    <w:rsid w:val="00BB4303"/>
    <w:rsid w:val="00BD031D"/>
    <w:rsid w:val="00BD370A"/>
    <w:rsid w:val="00BE22BB"/>
    <w:rsid w:val="00BE5B62"/>
    <w:rsid w:val="00C32B8B"/>
    <w:rsid w:val="00C45E26"/>
    <w:rsid w:val="00C62F21"/>
    <w:rsid w:val="00C7024A"/>
    <w:rsid w:val="00C71A23"/>
    <w:rsid w:val="00CA7917"/>
    <w:rsid w:val="00CD36A5"/>
    <w:rsid w:val="00CE6B20"/>
    <w:rsid w:val="00D00FB8"/>
    <w:rsid w:val="00D43965"/>
    <w:rsid w:val="00D669D3"/>
    <w:rsid w:val="00D70FC6"/>
    <w:rsid w:val="00D87062"/>
    <w:rsid w:val="00D94114"/>
    <w:rsid w:val="00D94337"/>
    <w:rsid w:val="00DB44BC"/>
    <w:rsid w:val="00DC6BBB"/>
    <w:rsid w:val="00DE72A6"/>
    <w:rsid w:val="00E03E05"/>
    <w:rsid w:val="00E11C64"/>
    <w:rsid w:val="00E1475A"/>
    <w:rsid w:val="00E34688"/>
    <w:rsid w:val="00E346CE"/>
    <w:rsid w:val="00E353C5"/>
    <w:rsid w:val="00E427A8"/>
    <w:rsid w:val="00E471DE"/>
    <w:rsid w:val="00E4732C"/>
    <w:rsid w:val="00E52892"/>
    <w:rsid w:val="00E74E30"/>
    <w:rsid w:val="00E81B84"/>
    <w:rsid w:val="00E87090"/>
    <w:rsid w:val="00E907A7"/>
    <w:rsid w:val="00E94D74"/>
    <w:rsid w:val="00EA4EA4"/>
    <w:rsid w:val="00EC79BA"/>
    <w:rsid w:val="00ED7E02"/>
    <w:rsid w:val="00EF6F26"/>
    <w:rsid w:val="00F23185"/>
    <w:rsid w:val="00F47308"/>
    <w:rsid w:val="00F61135"/>
    <w:rsid w:val="00F63229"/>
    <w:rsid w:val="00F639DC"/>
    <w:rsid w:val="00F87EF0"/>
    <w:rsid w:val="00FA0EAE"/>
    <w:rsid w:val="00FA2644"/>
    <w:rsid w:val="00FB1178"/>
    <w:rsid w:val="00FB5DBA"/>
    <w:rsid w:val="00FC4601"/>
    <w:rsid w:val="00FD3F68"/>
    <w:rsid w:val="00FF0DD0"/>
    <w:rsid w:val="00FF799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3D15"/>
  <w15:docId w15:val="{90E9EE5E-F84B-2C46-8390-BC2C3ED2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EAC"/>
    <w:pPr>
      <w:bidi/>
      <w:jc w:val="left"/>
    </w:pPr>
    <w:rPr>
      <w:rFonts w:ascii="Times New Roman" w:eastAsia="Times New Roman" w:hAnsi="Times New Roman" w:cs="Times New Roman"/>
      <w:sz w:val="24"/>
      <w:szCs w:val="24"/>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561EAC"/>
    <w:rPr>
      <w:color w:val="0000FF"/>
      <w:u w:val="single"/>
    </w:rPr>
  </w:style>
  <w:style w:type="paragraph" w:styleId="Paragraphedeliste">
    <w:name w:val="List Paragraph"/>
    <w:basedOn w:val="Normal"/>
    <w:uiPriority w:val="34"/>
    <w:qFormat/>
    <w:rsid w:val="00C7024A"/>
    <w:pPr>
      <w:bidi w:val="0"/>
      <w:ind w:left="720"/>
      <w:contextualSpacing/>
    </w:pPr>
    <w:rPr>
      <w:lang w:val="fr-FR" w:eastAsia="fr-FR" w:bidi="ar-SA"/>
    </w:rPr>
  </w:style>
  <w:style w:type="paragraph" w:styleId="Corpsdetexte">
    <w:name w:val="Body Text"/>
    <w:basedOn w:val="Normal"/>
    <w:link w:val="CorpsdetexteCar"/>
    <w:rsid w:val="00C7024A"/>
    <w:pPr>
      <w:bidi w:val="0"/>
    </w:pPr>
    <w:rPr>
      <w:sz w:val="28"/>
      <w:lang w:val="fr-FR" w:eastAsia="fr-FR" w:bidi="ar-SA"/>
    </w:rPr>
  </w:style>
  <w:style w:type="character" w:customStyle="1" w:styleId="CorpsdetexteCar">
    <w:name w:val="Corps de texte Car"/>
    <w:basedOn w:val="Policepardfaut"/>
    <w:link w:val="Corpsdetexte"/>
    <w:rsid w:val="00C7024A"/>
    <w:rPr>
      <w:rFonts w:ascii="Times New Roman" w:eastAsia="Times New Roman" w:hAnsi="Times New Roman" w:cs="Times New Roman"/>
      <w:sz w:val="28"/>
      <w:szCs w:val="24"/>
      <w:lang w:eastAsia="fr-FR"/>
    </w:rPr>
  </w:style>
  <w:style w:type="paragraph" w:styleId="Textedebulles">
    <w:name w:val="Balloon Text"/>
    <w:basedOn w:val="Normal"/>
    <w:link w:val="TextedebullesCar"/>
    <w:uiPriority w:val="99"/>
    <w:semiHidden/>
    <w:unhideWhenUsed/>
    <w:rsid w:val="00511CF4"/>
    <w:rPr>
      <w:rFonts w:ascii="Tahoma" w:hAnsi="Tahoma" w:cs="Tahoma"/>
      <w:sz w:val="16"/>
      <w:szCs w:val="16"/>
    </w:rPr>
  </w:style>
  <w:style w:type="character" w:customStyle="1" w:styleId="TextedebullesCar">
    <w:name w:val="Texte de bulles Car"/>
    <w:basedOn w:val="Policepardfaut"/>
    <w:link w:val="Textedebulles"/>
    <w:uiPriority w:val="99"/>
    <w:semiHidden/>
    <w:rsid w:val="00511CF4"/>
    <w:rPr>
      <w:rFonts w:ascii="Tahoma" w:eastAsia="Times New Roman" w:hAnsi="Tahoma" w:cs="Tahoma"/>
      <w:sz w:val="16"/>
      <w:szCs w:val="16"/>
      <w:lang w:val="en-US"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AD179-C27A-4D9A-B2BA-FEE39E82657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3719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katia katy</cp:lastModifiedBy>
  <cp:revision>3</cp:revision>
  <cp:lastPrinted>2020-07-01T07:41:00Z</cp:lastPrinted>
  <dcterms:created xsi:type="dcterms:W3CDTF">2020-07-08T21:10:00Z</dcterms:created>
  <dcterms:modified xsi:type="dcterms:W3CDTF">2020-07-08T21:10:00Z</dcterms:modified>
</cp:coreProperties>
</file>