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39" w:rsidRPr="006035B7" w:rsidRDefault="00A87C39" w:rsidP="00A87C39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16"/>
        </w:rPr>
      </w:pPr>
      <w:r w:rsidRPr="006035B7">
        <w:rPr>
          <w:rFonts w:ascii="Times New Roman" w:hAnsi="Times New Roman"/>
          <w:sz w:val="24"/>
          <w:szCs w:val="16"/>
        </w:rPr>
        <w:t>REPUBLIQUE ALGÉRIENNE DÉMOCRATIQUE ET POPULAIRE</w:t>
      </w:r>
    </w:p>
    <w:p w:rsidR="00A87C39" w:rsidRPr="006035B7" w:rsidRDefault="00A87C39" w:rsidP="00A87C39">
      <w:pPr>
        <w:spacing w:after="0" w:line="240" w:lineRule="auto"/>
        <w:ind w:left="284"/>
        <w:jc w:val="center"/>
        <w:rPr>
          <w:rFonts w:ascii="Times New Roman" w:hAnsi="Times New Roman"/>
        </w:rPr>
      </w:pPr>
      <w:r w:rsidRPr="006035B7">
        <w:rPr>
          <w:rFonts w:ascii="Times New Roman" w:hAnsi="Times New Roman"/>
        </w:rPr>
        <w:t xml:space="preserve">MINISTERE DE L’ENSEIGNEMENT SUPERIEUR ET DE </w:t>
      </w:r>
      <w:smartTag w:uri="urn:schemas-microsoft-com:office:smarttags" w:element="PersonName">
        <w:smartTagPr>
          <w:attr w:name="ProductID" w:val="LA RECHERCHE SCIENTIFIQUE"/>
        </w:smartTagPr>
        <w:r w:rsidRPr="006035B7">
          <w:rPr>
            <w:rFonts w:ascii="Times New Roman" w:hAnsi="Times New Roman"/>
          </w:rPr>
          <w:t>LA RECHERCHE SCIENTIFIQUE</w:t>
        </w:r>
      </w:smartTag>
    </w:p>
    <w:p w:rsidR="00A87C39" w:rsidRPr="006035B7" w:rsidRDefault="00A87C39" w:rsidP="00A87C39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6035B7">
        <w:rPr>
          <w:rFonts w:ascii="Times New Roman" w:hAnsi="Times New Roman"/>
          <w:spacing w:val="100"/>
          <w:sz w:val="20"/>
          <w:szCs w:val="20"/>
        </w:rPr>
        <w:t>UNIVERSIT</w:t>
      </w:r>
      <w:r w:rsidRPr="006035B7">
        <w:rPr>
          <w:rFonts w:ascii="Times New Roman" w:hAnsi="Times New Roman"/>
          <w:sz w:val="20"/>
          <w:szCs w:val="20"/>
        </w:rPr>
        <w:t>É</w:t>
      </w:r>
      <w:r w:rsidRPr="006035B7">
        <w:rPr>
          <w:rFonts w:ascii="Times New Roman" w:hAnsi="Times New Roman"/>
          <w:spacing w:val="100"/>
          <w:sz w:val="20"/>
          <w:szCs w:val="20"/>
        </w:rPr>
        <w:t xml:space="preserve"> « Mouloud MAMMERI »</w:t>
      </w:r>
      <w:r w:rsidRPr="006035B7">
        <w:rPr>
          <w:rFonts w:ascii="Times New Roman" w:hAnsi="Times New Roman"/>
          <w:sz w:val="20"/>
          <w:szCs w:val="20"/>
        </w:rPr>
        <w:t xml:space="preserve"> DE TIZI-OUZOU</w:t>
      </w:r>
    </w:p>
    <w:p w:rsidR="00A87C39" w:rsidRPr="006035B7" w:rsidRDefault="00A87C39" w:rsidP="00A87C39">
      <w:pPr>
        <w:spacing w:line="240" w:lineRule="auto"/>
        <w:ind w:left="284"/>
        <w:jc w:val="center"/>
        <w:rPr>
          <w:rFonts w:ascii="Times New Roman" w:hAnsi="Times New Roman"/>
          <w:b/>
          <w:noProof/>
          <w:sz w:val="24"/>
        </w:rPr>
      </w:pPr>
      <w:r w:rsidRPr="006035B7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7089478B" wp14:editId="5D8AA22B">
            <wp:simplePos x="0" y="0"/>
            <wp:positionH relativeFrom="column">
              <wp:posOffset>3218815</wp:posOffset>
            </wp:positionH>
            <wp:positionV relativeFrom="paragraph">
              <wp:posOffset>262890</wp:posOffset>
            </wp:positionV>
            <wp:extent cx="435610" cy="33083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33083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5B7">
        <w:rPr>
          <w:rFonts w:ascii="Times New Roman" w:hAnsi="Times New Roman"/>
          <w:b/>
          <w:noProof/>
          <w:sz w:val="24"/>
        </w:rPr>
        <w:t xml:space="preserve">FACULTÉ DU GÉNIE DE </w:t>
      </w:r>
      <w:smartTag w:uri="urn:schemas-microsoft-com:office:smarttags" w:element="PersonName">
        <w:smartTagPr>
          <w:attr w:name="ProductID" w:val="LA CONSTRUCTION"/>
        </w:smartTagPr>
        <w:r w:rsidRPr="006035B7">
          <w:rPr>
            <w:rFonts w:ascii="Times New Roman" w:hAnsi="Times New Roman"/>
            <w:b/>
            <w:noProof/>
            <w:sz w:val="24"/>
          </w:rPr>
          <w:t>LA CONSTRUCTION</w:t>
        </w:r>
      </w:smartTag>
    </w:p>
    <w:p w:rsidR="00A87C39" w:rsidRPr="006035B7" w:rsidRDefault="00A87C39" w:rsidP="00A87C39">
      <w:pPr>
        <w:spacing w:line="340" w:lineRule="atLeast"/>
        <w:ind w:left="284"/>
        <w:rPr>
          <w:rFonts w:ascii="Times New Roman" w:hAnsi="Times New Roman"/>
          <w:b/>
          <w:sz w:val="18"/>
        </w:rPr>
      </w:pPr>
      <w:r w:rsidRPr="006035B7">
        <w:rPr>
          <w:rFonts w:ascii="Times New Roman" w:hAnsi="Times New Roman"/>
          <w:b/>
          <w:sz w:val="18"/>
        </w:rPr>
        <w:tab/>
      </w:r>
      <w:r w:rsidRPr="006035B7">
        <w:rPr>
          <w:rFonts w:ascii="Times New Roman" w:hAnsi="Times New Roman"/>
          <w:b/>
          <w:sz w:val="18"/>
        </w:rPr>
        <w:tab/>
      </w:r>
      <w:r w:rsidRPr="006035B7">
        <w:rPr>
          <w:rFonts w:ascii="Times New Roman" w:hAnsi="Times New Roman"/>
          <w:b/>
          <w:sz w:val="18"/>
        </w:rPr>
        <w:tab/>
      </w:r>
      <w:r w:rsidRPr="006035B7">
        <w:rPr>
          <w:rFonts w:ascii="Times New Roman" w:hAnsi="Times New Roman"/>
          <w:b/>
          <w:sz w:val="18"/>
        </w:rPr>
        <w:tab/>
      </w:r>
      <w:r w:rsidRPr="006035B7">
        <w:rPr>
          <w:rFonts w:ascii="Times New Roman" w:hAnsi="Times New Roman"/>
          <w:b/>
          <w:sz w:val="18"/>
        </w:rPr>
        <w:tab/>
      </w:r>
    </w:p>
    <w:p w:rsidR="00A87C39" w:rsidRPr="006035B7" w:rsidRDefault="00A87C39" w:rsidP="00A87C3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035B7">
        <w:rPr>
          <w:rFonts w:ascii="Times New Roman" w:hAnsi="Times New Roman" w:cs="Times New Roman"/>
          <w:b/>
          <w:sz w:val="32"/>
          <w:szCs w:val="36"/>
        </w:rPr>
        <w:t xml:space="preserve">AVIS DE CONSULTATION </w:t>
      </w:r>
    </w:p>
    <w:p w:rsidR="00A87C39" w:rsidRPr="006035B7" w:rsidRDefault="00A87C39" w:rsidP="00A87C3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5B7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6035B7">
        <w:rPr>
          <w:rFonts w:ascii="Times New Roman" w:hAnsi="Times New Roman" w:cs="Times New Roman"/>
          <w:b/>
          <w:sz w:val="28"/>
          <w:szCs w:val="28"/>
        </w:rPr>
        <w:t>N°11/FGC/UMMTO/2020</w:t>
      </w:r>
    </w:p>
    <w:p w:rsidR="00A87C39" w:rsidRPr="006035B7" w:rsidRDefault="00A87C39" w:rsidP="00A87C39">
      <w:pPr>
        <w:tabs>
          <w:tab w:val="left" w:pos="3810"/>
        </w:tabs>
        <w:spacing w:after="0" w:line="240" w:lineRule="auto"/>
        <w:ind w:right="260"/>
        <w:rPr>
          <w:rFonts w:ascii="Centaur" w:hAnsi="Centaur"/>
          <w:sz w:val="20"/>
          <w:szCs w:val="24"/>
        </w:rPr>
      </w:pPr>
    </w:p>
    <w:p w:rsidR="00A87C39" w:rsidRPr="006035B7" w:rsidRDefault="00A87C39" w:rsidP="00A87C39">
      <w:pPr>
        <w:tabs>
          <w:tab w:val="left" w:pos="3810"/>
        </w:tabs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035B7">
        <w:rPr>
          <w:rFonts w:ascii="Times New Roman" w:hAnsi="Times New Roman"/>
          <w:bCs/>
        </w:rPr>
        <w:t xml:space="preserve">La faculté du génie de la construction de l’UMMTO lance une consultation portant </w:t>
      </w:r>
      <w:r w:rsidRPr="006035B7">
        <w:rPr>
          <w:rFonts w:ascii="Times New Roman" w:hAnsi="Times New Roman" w:cs="Times New Roman"/>
          <w:iCs/>
          <w:szCs w:val="44"/>
        </w:rPr>
        <w:t>l’acquisition</w:t>
      </w:r>
      <w:r w:rsidRPr="006035B7">
        <w:rPr>
          <w:rFonts w:ascii="Times New Roman" w:hAnsi="Times New Roman" w:cs="Times New Roman"/>
          <w:bCs/>
          <w:szCs w:val="44"/>
        </w:rPr>
        <w:t xml:space="preserve"> de </w:t>
      </w:r>
      <w:r w:rsidRPr="006035B7">
        <w:rPr>
          <w:rFonts w:ascii="Times New Roman" w:hAnsi="Times New Roman" w:cs="Times New Roman"/>
          <w:szCs w:val="44"/>
        </w:rPr>
        <w:t>fournitures et produits de consommation des laboratoires et ateliers d’enseignement et de recherche</w:t>
      </w:r>
      <w:r w:rsidRPr="006035B7">
        <w:rPr>
          <w:rFonts w:ascii="Times New Roman" w:hAnsi="Times New Roman" w:cs="Times New Roman"/>
          <w:sz w:val="24"/>
          <w:szCs w:val="24"/>
        </w:rPr>
        <w:t xml:space="preserve"> </w:t>
      </w:r>
      <w:r w:rsidRPr="006035B7">
        <w:rPr>
          <w:rFonts w:ascii="Times New Roman" w:hAnsi="Times New Roman"/>
          <w:bCs/>
        </w:rPr>
        <w:t xml:space="preserve">dans le cadre du budget de fonctionnement 2020, chapitre 22-13, article 03. </w:t>
      </w:r>
    </w:p>
    <w:p w:rsidR="00A87C39" w:rsidRPr="006035B7" w:rsidRDefault="00A87C39" w:rsidP="00A87C39">
      <w:pPr>
        <w:spacing w:after="0" w:line="240" w:lineRule="auto"/>
        <w:ind w:left="110" w:firstLine="440"/>
        <w:jc w:val="both"/>
        <w:rPr>
          <w:rFonts w:ascii="Times New Roman" w:hAnsi="Times New Roman"/>
          <w:b/>
        </w:rPr>
      </w:pPr>
      <w:r w:rsidRPr="006035B7">
        <w:rPr>
          <w:rFonts w:ascii="Times New Roman" w:hAnsi="Times New Roman"/>
          <w:bCs/>
        </w:rPr>
        <w:t xml:space="preserve">   Le cahier des charges est structuré en 02 lots à savoir </w:t>
      </w:r>
      <w:r w:rsidRPr="006035B7">
        <w:rPr>
          <w:rFonts w:ascii="Times New Roman" w:hAnsi="Times New Roman"/>
          <w:b/>
        </w:rPr>
        <w:t xml:space="preserve">: </w:t>
      </w:r>
    </w:p>
    <w:p w:rsidR="00A87C39" w:rsidRPr="006035B7" w:rsidRDefault="00A87C39" w:rsidP="00A87C39">
      <w:pPr>
        <w:pStyle w:val="Paragraphedeliste"/>
        <w:tabs>
          <w:tab w:val="left" w:pos="1701"/>
        </w:tabs>
        <w:spacing w:after="0" w:line="240" w:lineRule="auto"/>
        <w:ind w:left="1560" w:hanging="1560"/>
        <w:rPr>
          <w:rFonts w:ascii="Times New Roman" w:hAnsi="Times New Roman" w:cs="Times New Roman"/>
        </w:rPr>
      </w:pPr>
      <w:r w:rsidRPr="006035B7">
        <w:rPr>
          <w:rFonts w:ascii="Times New Roman" w:hAnsi="Times New Roman" w:cs="Times New Roman"/>
          <w:bCs/>
        </w:rPr>
        <w:t xml:space="preserve">Lot n° 01 : </w:t>
      </w:r>
      <w:r w:rsidRPr="006035B7">
        <w:rPr>
          <w:rFonts w:ascii="Times New Roman" w:hAnsi="Times New Roman" w:cs="Times New Roman"/>
        </w:rPr>
        <w:t>Fournitures et produits de laboratoires de génie mécanique.</w:t>
      </w:r>
    </w:p>
    <w:p w:rsidR="00A87C39" w:rsidRPr="006035B7" w:rsidRDefault="00A87C39" w:rsidP="00A87C39">
      <w:pPr>
        <w:pStyle w:val="Paragraphedeliste"/>
        <w:tabs>
          <w:tab w:val="left" w:pos="1701"/>
        </w:tabs>
        <w:spacing w:after="0" w:line="240" w:lineRule="auto"/>
        <w:ind w:left="1560" w:hanging="1560"/>
        <w:rPr>
          <w:rFonts w:ascii="Times New Roman" w:hAnsi="Times New Roman" w:cs="Times New Roman"/>
        </w:rPr>
      </w:pPr>
      <w:r w:rsidRPr="006035B7">
        <w:rPr>
          <w:rFonts w:ascii="Times New Roman" w:hAnsi="Times New Roman" w:cs="Times New Roman"/>
          <w:bCs/>
        </w:rPr>
        <w:t xml:space="preserve">Lot n° 02 : </w:t>
      </w:r>
      <w:r w:rsidRPr="006035B7">
        <w:rPr>
          <w:rFonts w:ascii="Times New Roman" w:hAnsi="Times New Roman" w:cs="Times New Roman"/>
        </w:rPr>
        <w:t>Fournitures et produits de laboratoires de génie civil.</w:t>
      </w:r>
    </w:p>
    <w:p w:rsidR="00A87C39" w:rsidRPr="006035B7" w:rsidRDefault="00A87C39" w:rsidP="00A87C39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A87C39" w:rsidRPr="006035B7" w:rsidRDefault="00A87C39" w:rsidP="00A87C39">
      <w:pPr>
        <w:tabs>
          <w:tab w:val="left" w:pos="0"/>
        </w:tabs>
        <w:spacing w:line="240" w:lineRule="auto"/>
        <w:ind w:left="110" w:firstLine="440"/>
        <w:jc w:val="both"/>
        <w:rPr>
          <w:rFonts w:ascii="Times New Roman" w:hAnsi="Times New Roman"/>
          <w:bCs/>
        </w:rPr>
      </w:pPr>
      <w:r w:rsidRPr="006035B7">
        <w:rPr>
          <w:rFonts w:ascii="Times New Roman" w:hAnsi="Times New Roman"/>
          <w:bCs/>
        </w:rPr>
        <w:t>Les fournisseurs intéressés par la présente consultation sont invités à retirer le cahier des charges auprès du secrétariat général, bureau N°07, (2</w:t>
      </w:r>
      <w:r w:rsidRPr="006035B7">
        <w:rPr>
          <w:rFonts w:ascii="Times New Roman" w:hAnsi="Times New Roman"/>
          <w:bCs/>
          <w:vertAlign w:val="superscript"/>
        </w:rPr>
        <w:t>ème</w:t>
      </w:r>
      <w:r w:rsidRPr="006035B7">
        <w:rPr>
          <w:rFonts w:ascii="Times New Roman" w:hAnsi="Times New Roman"/>
          <w:bCs/>
        </w:rPr>
        <w:t xml:space="preserve"> étage) du bloc administratif de la f</w:t>
      </w:r>
      <w:r w:rsidRPr="006035B7">
        <w:rPr>
          <w:rFonts w:ascii="Times New Roman" w:hAnsi="Times New Roman"/>
        </w:rPr>
        <w:t>aculté du génie de la construction</w:t>
      </w:r>
      <w:r w:rsidRPr="006035B7">
        <w:rPr>
          <w:rFonts w:ascii="Times New Roman" w:hAnsi="Times New Roman"/>
          <w:bCs/>
        </w:rPr>
        <w:t xml:space="preserve"> de l’université « Mouloud MAMMERI. » de Tizi-Ouzou. Le présent avis de consultation fera l’objet d’une publication sur le site web de l’UMMTO : </w:t>
      </w:r>
      <w:r w:rsidRPr="006035B7">
        <w:rPr>
          <w:rFonts w:ascii="Times New Roman" w:hAnsi="Times New Roman" w:cs="Times New Roman"/>
          <w:bCs/>
        </w:rPr>
        <w:t>www.ummto.dz</w:t>
      </w:r>
      <w:r w:rsidRPr="006035B7">
        <w:rPr>
          <w:rFonts w:ascii="Times New Roman" w:hAnsi="Times New Roman"/>
          <w:bCs/>
        </w:rPr>
        <w:t xml:space="preserve"> et d’un affichage public. </w:t>
      </w:r>
    </w:p>
    <w:p w:rsidR="00A87C39" w:rsidRPr="006035B7" w:rsidRDefault="00A87C39" w:rsidP="00A87C39">
      <w:pPr>
        <w:tabs>
          <w:tab w:val="left" w:pos="567"/>
        </w:tabs>
        <w:spacing w:after="0" w:line="240" w:lineRule="auto"/>
        <w:ind w:left="110" w:firstLine="440"/>
        <w:jc w:val="both"/>
        <w:rPr>
          <w:rFonts w:ascii="Times New Roman" w:hAnsi="Times New Roman"/>
          <w:b/>
        </w:rPr>
      </w:pPr>
      <w:r w:rsidRPr="006035B7">
        <w:rPr>
          <w:rFonts w:ascii="Times New Roman" w:hAnsi="Times New Roman"/>
        </w:rPr>
        <w:t xml:space="preserve">Le dépôt des offres se fera sous pli fermé et anonyme ne portant que la mention </w:t>
      </w:r>
      <w:r w:rsidRPr="006035B7">
        <w:rPr>
          <w:rFonts w:ascii="Times New Roman" w:hAnsi="Times New Roman"/>
          <w:b/>
        </w:rPr>
        <w:t xml:space="preserve">« A n’ouvrir que par la commission d’ouverture des plis et d’évaluation des offres, consultation n°11 /FGC/UMMTO/2020 portant </w:t>
      </w:r>
      <w:r w:rsidRPr="006035B7">
        <w:rPr>
          <w:rFonts w:ascii="Times New Roman" w:hAnsi="Times New Roman" w:cs="Times New Roman"/>
          <w:b/>
          <w:iCs/>
          <w:szCs w:val="44"/>
        </w:rPr>
        <w:t>l’acquisition</w:t>
      </w:r>
      <w:r w:rsidRPr="006035B7">
        <w:rPr>
          <w:rFonts w:ascii="Times New Roman" w:hAnsi="Times New Roman" w:cs="Times New Roman"/>
          <w:b/>
          <w:bCs/>
          <w:szCs w:val="44"/>
        </w:rPr>
        <w:t xml:space="preserve"> de </w:t>
      </w:r>
      <w:r w:rsidRPr="006035B7">
        <w:rPr>
          <w:rFonts w:ascii="Times New Roman" w:hAnsi="Times New Roman" w:cs="Times New Roman"/>
          <w:b/>
          <w:szCs w:val="44"/>
        </w:rPr>
        <w:t xml:space="preserve">fournitures et produits de consommation des laboratoires et ateliers d’enseignement et de recherche </w:t>
      </w:r>
      <w:r w:rsidRPr="006035B7">
        <w:rPr>
          <w:rFonts w:ascii="Times New Roman" w:hAnsi="Times New Roman"/>
          <w:b/>
        </w:rPr>
        <w:t>».</w:t>
      </w:r>
    </w:p>
    <w:p w:rsidR="00A87C39" w:rsidRPr="006035B7" w:rsidRDefault="00A87C39" w:rsidP="00A87C39">
      <w:pPr>
        <w:tabs>
          <w:tab w:val="left" w:pos="3810"/>
        </w:tabs>
        <w:spacing w:after="0" w:line="240" w:lineRule="auto"/>
        <w:ind w:left="110" w:right="260" w:firstLine="440"/>
        <w:rPr>
          <w:rFonts w:ascii="Times New Roman" w:hAnsi="Times New Roman"/>
          <w:bCs/>
        </w:rPr>
      </w:pPr>
      <w:r w:rsidRPr="006035B7">
        <w:rPr>
          <w:rFonts w:ascii="Times New Roman" w:hAnsi="Times New Roman"/>
          <w:bCs/>
        </w:rPr>
        <w:t xml:space="preserve">       Le dossier doit comporter les pièces suivantes :</w:t>
      </w:r>
    </w:p>
    <w:p w:rsidR="00A87C39" w:rsidRPr="006035B7" w:rsidRDefault="00A87C39" w:rsidP="00A87C39">
      <w:pPr>
        <w:tabs>
          <w:tab w:val="left" w:pos="3810"/>
        </w:tabs>
        <w:spacing w:after="0" w:line="240" w:lineRule="auto"/>
        <w:ind w:left="110" w:right="260" w:firstLine="440"/>
        <w:rPr>
          <w:rFonts w:ascii="Times New Roman" w:hAnsi="Times New Roman"/>
          <w:b/>
          <w:bCs/>
        </w:rPr>
      </w:pPr>
      <w:r w:rsidRPr="006035B7">
        <w:rPr>
          <w:rFonts w:ascii="Times New Roman" w:hAnsi="Times New Roman"/>
          <w:b/>
          <w:bCs/>
        </w:rPr>
        <w:t xml:space="preserve">A/ Dossier de candidature :  </w:t>
      </w:r>
    </w:p>
    <w:p w:rsidR="00A87C39" w:rsidRPr="006035B7" w:rsidRDefault="00A87C39" w:rsidP="00A87C39">
      <w:pPr>
        <w:pStyle w:val="Paragraphedeliste"/>
        <w:numPr>
          <w:ilvl w:val="0"/>
          <w:numId w:val="2"/>
        </w:numPr>
        <w:tabs>
          <w:tab w:val="left" w:pos="567"/>
        </w:tabs>
        <w:spacing w:after="0" w:line="240" w:lineRule="auto"/>
        <w:ind w:left="110" w:right="260" w:firstLine="440"/>
        <w:contextualSpacing w:val="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Déclaration de candidature renseignée, signée, datée et cachetée ;</w:t>
      </w:r>
    </w:p>
    <w:p w:rsidR="00A87C39" w:rsidRPr="006035B7" w:rsidRDefault="00A87C39" w:rsidP="00A87C39">
      <w:pPr>
        <w:pStyle w:val="Paragraphedeliste"/>
        <w:numPr>
          <w:ilvl w:val="0"/>
          <w:numId w:val="2"/>
        </w:numPr>
        <w:tabs>
          <w:tab w:val="left" w:pos="567"/>
        </w:tabs>
        <w:spacing w:after="0" w:line="240" w:lineRule="auto"/>
        <w:ind w:left="110" w:right="260" w:firstLine="440"/>
        <w:contextualSpacing w:val="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Déclaration de probité dûment renseignée, datée, signée et cachetée ;</w:t>
      </w:r>
    </w:p>
    <w:p w:rsidR="00A87C39" w:rsidRPr="006035B7" w:rsidRDefault="00A87C39" w:rsidP="00A87C39">
      <w:pPr>
        <w:pStyle w:val="Paragraphedeliste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0" w:right="260" w:firstLine="440"/>
        <w:contextualSpacing w:val="0"/>
        <w:jc w:val="both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Copie de l’identification fiscale ;</w:t>
      </w:r>
    </w:p>
    <w:p w:rsidR="00A87C39" w:rsidRPr="006035B7" w:rsidRDefault="00A87C39" w:rsidP="00A87C39">
      <w:pPr>
        <w:pStyle w:val="Paragraphedeliste"/>
        <w:numPr>
          <w:ilvl w:val="0"/>
          <w:numId w:val="2"/>
        </w:numPr>
        <w:tabs>
          <w:tab w:val="left" w:pos="567"/>
        </w:tabs>
        <w:spacing w:after="0" w:line="240" w:lineRule="auto"/>
        <w:ind w:left="110" w:right="260" w:firstLine="440"/>
        <w:contextualSpacing w:val="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Copie du registre de commerce ;</w:t>
      </w:r>
    </w:p>
    <w:p w:rsidR="00A87C39" w:rsidRPr="006035B7" w:rsidRDefault="00A87C39" w:rsidP="00A87C39">
      <w:pPr>
        <w:pStyle w:val="Paragraphedeliste"/>
        <w:numPr>
          <w:ilvl w:val="0"/>
          <w:numId w:val="2"/>
        </w:numPr>
        <w:tabs>
          <w:tab w:val="left" w:pos="567"/>
        </w:tabs>
        <w:spacing w:after="0" w:line="240" w:lineRule="auto"/>
        <w:ind w:left="110" w:right="260" w:firstLine="440"/>
        <w:contextualSpacing w:val="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Attestation de domiciliation bancaire </w:t>
      </w:r>
    </w:p>
    <w:p w:rsidR="00A87C39" w:rsidRPr="006035B7" w:rsidRDefault="00A87C39" w:rsidP="00A87C39">
      <w:pPr>
        <w:pStyle w:val="Paragraphedeliste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0" w:right="260" w:firstLine="440"/>
        <w:contextualSpacing w:val="0"/>
        <w:jc w:val="both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Casier judiciaire en cours de validité à la date de soumission du soumissionnaire ou de directeur.</w:t>
      </w:r>
    </w:p>
    <w:p w:rsidR="00A87C39" w:rsidRPr="006035B7" w:rsidRDefault="00A87C39" w:rsidP="00A87C39">
      <w:pPr>
        <w:pStyle w:val="Paragraphedeliste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70" w:right="260" w:hanging="220"/>
        <w:contextualSpacing w:val="0"/>
        <w:jc w:val="both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Tableaux de comptes de résultats (TCR) visé par l’administration fiscale des années 2016, 2017 et 2018.</w:t>
      </w:r>
    </w:p>
    <w:p w:rsidR="00A87C39" w:rsidRPr="006035B7" w:rsidRDefault="00A87C39" w:rsidP="00A87C39">
      <w:pPr>
        <w:pStyle w:val="Paragraphedeliste"/>
        <w:widowControl w:val="0"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70" w:right="260" w:hanging="220"/>
        <w:contextualSpacing w:val="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Copies des attestations de bonne exécution dans le domaine de la prestation uniquement des années 2017, 2018 et 2019.</w:t>
      </w:r>
    </w:p>
    <w:p w:rsidR="00A87C39" w:rsidRPr="006035B7" w:rsidRDefault="00A87C39" w:rsidP="00A87C39">
      <w:pPr>
        <w:pStyle w:val="Paragraphedeliste"/>
        <w:widowControl w:val="0"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10" w:right="260" w:firstLine="440"/>
        <w:contextualSpacing w:val="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 xml:space="preserve">Extrait de rôle apuré ou avec échéancier datant de moins d’un mois à la date de la soumission. </w:t>
      </w:r>
    </w:p>
    <w:p w:rsidR="00A87C39" w:rsidRPr="006035B7" w:rsidRDefault="00A87C39" w:rsidP="00A87C39">
      <w:pPr>
        <w:numPr>
          <w:ilvl w:val="0"/>
          <w:numId w:val="2"/>
        </w:numPr>
        <w:tabs>
          <w:tab w:val="left" w:pos="709"/>
        </w:tabs>
        <w:spacing w:after="0" w:line="240" w:lineRule="auto"/>
        <w:ind w:right="260" w:hanging="153"/>
        <w:rPr>
          <w:rFonts w:ascii="Times New Roman" w:hAnsi="Times New Roman"/>
          <w:bCs/>
          <w:sz w:val="20"/>
        </w:rPr>
      </w:pPr>
      <w:r w:rsidRPr="006035B7">
        <w:rPr>
          <w:rFonts w:ascii="Times New Roman" w:hAnsi="Times New Roman" w:cs="Times New Roman"/>
        </w:rPr>
        <w:t>Attestation de dépôt légal des comptes sociaux pour les sociétés commerciales dotées de personnalité morale de droit algérien</w:t>
      </w:r>
    </w:p>
    <w:p w:rsidR="00A87C39" w:rsidRPr="006035B7" w:rsidRDefault="00A87C39" w:rsidP="00A87C39">
      <w:pPr>
        <w:tabs>
          <w:tab w:val="left" w:pos="3810"/>
        </w:tabs>
        <w:spacing w:after="0" w:line="240" w:lineRule="auto"/>
        <w:ind w:left="110" w:right="260" w:firstLine="440"/>
        <w:rPr>
          <w:rFonts w:ascii="Times New Roman" w:hAnsi="Times New Roman"/>
          <w:b/>
          <w:bCs/>
        </w:rPr>
      </w:pPr>
      <w:r w:rsidRPr="006035B7">
        <w:rPr>
          <w:rFonts w:ascii="Times New Roman" w:hAnsi="Times New Roman"/>
          <w:b/>
          <w:bCs/>
        </w:rPr>
        <w:t xml:space="preserve">B/ Offre Technique :  </w:t>
      </w:r>
    </w:p>
    <w:p w:rsidR="00A87C39" w:rsidRPr="006035B7" w:rsidRDefault="00A87C39" w:rsidP="00A87C39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110" w:right="260" w:firstLine="440"/>
        <w:contextualSpacing w:val="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Cahier des charges coté et paraphé ;</w:t>
      </w:r>
    </w:p>
    <w:p w:rsidR="00A87C39" w:rsidRPr="006035B7" w:rsidRDefault="00A87C39" w:rsidP="00A87C39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110" w:right="260" w:firstLine="440"/>
        <w:contextualSpacing w:val="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Déclaration à souscrire dûment renseignée, datée, signée et cachetée ;</w:t>
      </w:r>
    </w:p>
    <w:p w:rsidR="00A87C39" w:rsidRPr="006035B7" w:rsidRDefault="00A87C39" w:rsidP="00A87C39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110" w:right="260" w:firstLine="440"/>
        <w:contextualSpacing w:val="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Engagement de délai de livraison signé et cacheté ;</w:t>
      </w:r>
    </w:p>
    <w:p w:rsidR="00A87C39" w:rsidRPr="006035B7" w:rsidRDefault="00A87C39" w:rsidP="00A87C39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110" w:right="260" w:firstLine="440"/>
        <w:contextualSpacing w:val="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>Documentation technique des fournitures et produits</w:t>
      </w:r>
      <w:r w:rsidRPr="006035B7">
        <w:rPr>
          <w:rFonts w:ascii="Times New Roman" w:hAnsi="Times New Roman" w:cs="Times New Roman"/>
          <w:sz w:val="24"/>
          <w:szCs w:val="24"/>
        </w:rPr>
        <w:t xml:space="preserve"> proposées.</w:t>
      </w:r>
    </w:p>
    <w:p w:rsidR="00A87C39" w:rsidRPr="006035B7" w:rsidRDefault="00A87C39" w:rsidP="00A87C39">
      <w:pPr>
        <w:pStyle w:val="Paragraphedeliste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0" w:right="260" w:firstLine="440"/>
        <w:jc w:val="both"/>
        <w:rPr>
          <w:rFonts w:ascii="Times New Roman" w:hAnsi="Times New Roman"/>
          <w:sz w:val="20"/>
        </w:rPr>
      </w:pPr>
    </w:p>
    <w:p w:rsidR="00A87C39" w:rsidRPr="006035B7" w:rsidRDefault="00A87C39" w:rsidP="00A87C39">
      <w:pPr>
        <w:tabs>
          <w:tab w:val="left" w:pos="2025"/>
        </w:tabs>
        <w:spacing w:after="0" w:line="240" w:lineRule="auto"/>
        <w:ind w:left="110" w:right="260" w:firstLine="440"/>
        <w:rPr>
          <w:rFonts w:ascii="Times New Roman" w:hAnsi="Times New Roman"/>
        </w:rPr>
      </w:pPr>
      <w:r w:rsidRPr="006035B7">
        <w:rPr>
          <w:rFonts w:ascii="Times New Roman" w:hAnsi="Times New Roman"/>
          <w:b/>
          <w:bCs/>
        </w:rPr>
        <w:t>C/ Offre Financière</w:t>
      </w:r>
      <w:r w:rsidRPr="006035B7">
        <w:rPr>
          <w:rFonts w:ascii="Times New Roman" w:hAnsi="Times New Roman"/>
        </w:rPr>
        <w:t> :</w:t>
      </w:r>
    </w:p>
    <w:p w:rsidR="00A87C39" w:rsidRPr="006035B7" w:rsidRDefault="00A87C39" w:rsidP="00A87C39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10" w:right="260" w:firstLine="44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 xml:space="preserve"> Lettre de soumission dûment renseignée, signée, datée cachetée ;</w:t>
      </w:r>
    </w:p>
    <w:p w:rsidR="00A87C39" w:rsidRPr="006035B7" w:rsidRDefault="00A87C39" w:rsidP="00A87C39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10" w:right="260" w:firstLine="44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 xml:space="preserve"> Bordereaux des prix unitaires dû</w:t>
      </w:r>
      <w:bookmarkStart w:id="0" w:name="_GoBack"/>
      <w:bookmarkEnd w:id="0"/>
      <w:r w:rsidRPr="006035B7">
        <w:rPr>
          <w:rFonts w:ascii="Times New Roman" w:hAnsi="Times New Roman" w:cs="Times New Roman"/>
          <w:szCs w:val="24"/>
        </w:rPr>
        <w:t>ment remplis, datés, signés et cachetés ;</w:t>
      </w:r>
    </w:p>
    <w:p w:rsidR="00A87C39" w:rsidRPr="006035B7" w:rsidRDefault="00A87C39" w:rsidP="00A87C39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10" w:right="260" w:firstLine="440"/>
        <w:rPr>
          <w:rFonts w:ascii="Times New Roman" w:hAnsi="Times New Roman" w:cs="Times New Roman"/>
          <w:szCs w:val="24"/>
        </w:rPr>
      </w:pPr>
      <w:r w:rsidRPr="006035B7">
        <w:rPr>
          <w:rFonts w:ascii="Times New Roman" w:hAnsi="Times New Roman" w:cs="Times New Roman"/>
          <w:szCs w:val="24"/>
        </w:rPr>
        <w:t xml:space="preserve"> Devis quantitatifs et estimatifs dûment remplis, datés, signés et cachetés.</w:t>
      </w:r>
    </w:p>
    <w:p w:rsidR="00A87C39" w:rsidRPr="006035B7" w:rsidRDefault="00A87C39" w:rsidP="00A87C39">
      <w:pPr>
        <w:tabs>
          <w:tab w:val="left" w:pos="-142"/>
        </w:tabs>
        <w:spacing w:after="0" w:line="240" w:lineRule="auto"/>
        <w:ind w:left="110" w:firstLine="440"/>
        <w:rPr>
          <w:rFonts w:ascii="Times New Roman" w:hAnsi="Times New Roman"/>
          <w:bCs/>
        </w:rPr>
      </w:pPr>
      <w:r w:rsidRPr="006035B7">
        <w:rPr>
          <w:rFonts w:ascii="Times New Roman" w:hAnsi="Times New Roman"/>
          <w:bCs/>
        </w:rPr>
        <w:t xml:space="preserve">Un délai de </w:t>
      </w:r>
      <w:r w:rsidRPr="006035B7">
        <w:rPr>
          <w:rFonts w:ascii="Times New Roman" w:hAnsi="Times New Roman"/>
          <w:b/>
        </w:rPr>
        <w:t>neuf (09)</w:t>
      </w:r>
      <w:r w:rsidRPr="006035B7">
        <w:rPr>
          <w:rFonts w:ascii="Times New Roman" w:hAnsi="Times New Roman"/>
          <w:bCs/>
        </w:rPr>
        <w:t xml:space="preserve"> jours est accordé aux soumissionnaires pour préparer et déposer leurs offres à compter du : </w:t>
      </w:r>
      <w:r w:rsidRPr="006035B7">
        <w:rPr>
          <w:rFonts w:ascii="Times New Roman" w:hAnsi="Times New Roman"/>
          <w:b/>
        </w:rPr>
        <w:t>03</w:t>
      </w:r>
      <w:r w:rsidRPr="006035B7">
        <w:rPr>
          <w:rFonts w:ascii="Times New Roman" w:hAnsi="Times New Roman"/>
          <w:b/>
          <w:bCs/>
        </w:rPr>
        <w:t>/11/2020</w:t>
      </w:r>
      <w:r w:rsidRPr="006035B7">
        <w:rPr>
          <w:rFonts w:ascii="Times New Roman" w:hAnsi="Times New Roman"/>
          <w:b/>
        </w:rPr>
        <w:t>.</w:t>
      </w:r>
    </w:p>
    <w:p w:rsidR="00A87C39" w:rsidRPr="006035B7" w:rsidRDefault="00A87C39" w:rsidP="00A87C39">
      <w:pPr>
        <w:tabs>
          <w:tab w:val="left" w:pos="-142"/>
        </w:tabs>
        <w:spacing w:after="0" w:line="240" w:lineRule="auto"/>
        <w:ind w:left="110" w:firstLine="440"/>
        <w:jc w:val="both"/>
        <w:rPr>
          <w:rFonts w:ascii="Times New Roman" w:hAnsi="Times New Roman"/>
          <w:b/>
        </w:rPr>
      </w:pPr>
      <w:r w:rsidRPr="006035B7">
        <w:rPr>
          <w:rFonts w:ascii="Times New Roman" w:hAnsi="Times New Roman"/>
          <w:bCs/>
        </w:rPr>
        <w:t xml:space="preserve">La date limite du dépôt des offres est fixée pour le </w:t>
      </w:r>
      <w:r w:rsidRPr="006035B7">
        <w:rPr>
          <w:rFonts w:ascii="Times New Roman" w:hAnsi="Times New Roman"/>
          <w:b/>
        </w:rPr>
        <w:t>11/11</w:t>
      </w:r>
      <w:r w:rsidRPr="006035B7">
        <w:rPr>
          <w:rFonts w:ascii="Times New Roman" w:hAnsi="Times New Roman"/>
          <w:b/>
          <w:bCs/>
        </w:rPr>
        <w:t xml:space="preserve">/2020 </w:t>
      </w:r>
      <w:r w:rsidRPr="006035B7">
        <w:rPr>
          <w:rFonts w:ascii="Times New Roman" w:hAnsi="Times New Roman"/>
          <w:bCs/>
        </w:rPr>
        <w:t xml:space="preserve">à </w:t>
      </w:r>
      <w:r w:rsidRPr="006035B7">
        <w:rPr>
          <w:rFonts w:ascii="Times New Roman" w:hAnsi="Times New Roman"/>
          <w:b/>
          <w:bCs/>
        </w:rPr>
        <w:t>10</w:t>
      </w:r>
      <w:r w:rsidRPr="006035B7">
        <w:rPr>
          <w:rFonts w:ascii="Times New Roman" w:hAnsi="Times New Roman"/>
          <w:b/>
        </w:rPr>
        <w:t xml:space="preserve">H30mn </w:t>
      </w:r>
      <w:r w:rsidRPr="006035B7">
        <w:rPr>
          <w:rFonts w:ascii="Times New Roman" w:hAnsi="Times New Roman"/>
        </w:rPr>
        <w:t>au bureau N° 07,</w:t>
      </w:r>
      <w:r w:rsidRPr="006035B7">
        <w:rPr>
          <w:rFonts w:ascii="Times New Roman" w:hAnsi="Times New Roman"/>
          <w:b/>
        </w:rPr>
        <w:t xml:space="preserve"> s</w:t>
      </w:r>
      <w:r w:rsidRPr="006035B7">
        <w:rPr>
          <w:rFonts w:ascii="Times New Roman" w:hAnsi="Times New Roman"/>
        </w:rPr>
        <w:t>ecrétariat général de la faculté du génie de la construction sise à HASNAOUA II.</w:t>
      </w:r>
    </w:p>
    <w:p w:rsidR="00A87C39" w:rsidRPr="006035B7" w:rsidRDefault="00A87C39" w:rsidP="00A87C39">
      <w:pPr>
        <w:tabs>
          <w:tab w:val="left" w:pos="0"/>
        </w:tabs>
        <w:spacing w:after="0" w:line="240" w:lineRule="auto"/>
        <w:ind w:left="110" w:firstLine="440"/>
        <w:jc w:val="both"/>
        <w:rPr>
          <w:rFonts w:ascii="Times New Roman" w:hAnsi="Times New Roman"/>
        </w:rPr>
      </w:pPr>
      <w:r w:rsidRPr="006035B7">
        <w:rPr>
          <w:rFonts w:ascii="Times New Roman" w:hAnsi="Times New Roman"/>
        </w:rPr>
        <w:t xml:space="preserve">Les soumissionnaires peuvent assister à l’ouverture des plis qui se fera le jour même de la date limite du dépôt des offres, soit le </w:t>
      </w:r>
      <w:r w:rsidRPr="006035B7">
        <w:rPr>
          <w:rFonts w:ascii="Times New Roman" w:hAnsi="Times New Roman"/>
          <w:b/>
        </w:rPr>
        <w:t xml:space="preserve">11/11/2020 </w:t>
      </w:r>
      <w:r w:rsidRPr="006035B7">
        <w:rPr>
          <w:rFonts w:ascii="Times New Roman" w:hAnsi="Times New Roman"/>
        </w:rPr>
        <w:t>à</w:t>
      </w:r>
      <w:r w:rsidRPr="006035B7">
        <w:rPr>
          <w:rFonts w:ascii="Times New Roman" w:hAnsi="Times New Roman"/>
          <w:b/>
        </w:rPr>
        <w:t xml:space="preserve"> 11 H</w:t>
      </w:r>
      <w:r w:rsidRPr="006035B7">
        <w:rPr>
          <w:rFonts w:ascii="Times New Roman" w:hAnsi="Times New Roman"/>
        </w:rPr>
        <w:t xml:space="preserve"> au bureau n°07, secrétariat général sis au 2</w:t>
      </w:r>
      <w:r w:rsidRPr="006035B7">
        <w:rPr>
          <w:rFonts w:ascii="Times New Roman" w:hAnsi="Times New Roman"/>
          <w:vertAlign w:val="superscript"/>
        </w:rPr>
        <w:t>ème</w:t>
      </w:r>
      <w:r w:rsidRPr="006035B7">
        <w:rPr>
          <w:rFonts w:ascii="Times New Roman" w:hAnsi="Times New Roman"/>
        </w:rPr>
        <w:t xml:space="preserve"> étage du bloc administratif</w:t>
      </w:r>
      <w:r w:rsidRPr="006035B7">
        <w:rPr>
          <w:rFonts w:ascii="Times New Roman" w:hAnsi="Times New Roman"/>
          <w:b/>
        </w:rPr>
        <w:t xml:space="preserve"> </w:t>
      </w:r>
      <w:r w:rsidRPr="006035B7">
        <w:rPr>
          <w:rFonts w:ascii="Times New Roman" w:hAnsi="Times New Roman"/>
          <w:iCs/>
        </w:rPr>
        <w:t xml:space="preserve">de la faculté du génie de la construction HASNAOUA </w:t>
      </w:r>
      <w:r w:rsidRPr="006035B7">
        <w:rPr>
          <w:rFonts w:ascii="Times New Roman" w:hAnsi="Times New Roman"/>
        </w:rPr>
        <w:t xml:space="preserve">II. </w:t>
      </w:r>
    </w:p>
    <w:p w:rsidR="00A87C39" w:rsidRPr="006035B7" w:rsidRDefault="00A87C39" w:rsidP="00A87C39">
      <w:pPr>
        <w:spacing w:after="0" w:line="240" w:lineRule="auto"/>
        <w:ind w:left="110" w:firstLine="440"/>
        <w:jc w:val="both"/>
        <w:rPr>
          <w:rFonts w:ascii="Times New Roman" w:hAnsi="Times New Roman"/>
        </w:rPr>
      </w:pPr>
      <w:r w:rsidRPr="006035B7">
        <w:rPr>
          <w:rFonts w:ascii="Times New Roman" w:hAnsi="Times New Roman"/>
        </w:rPr>
        <w:t xml:space="preserve">La durée de validité des offres est de 99 jours à compter du </w:t>
      </w:r>
      <w:r w:rsidRPr="006035B7">
        <w:rPr>
          <w:rFonts w:ascii="Times New Roman" w:hAnsi="Times New Roman"/>
          <w:b/>
          <w:bCs/>
        </w:rPr>
        <w:t>03/</w:t>
      </w:r>
      <w:r w:rsidRPr="006035B7">
        <w:rPr>
          <w:rFonts w:ascii="Times New Roman" w:hAnsi="Times New Roman"/>
          <w:b/>
        </w:rPr>
        <w:t>11/2020</w:t>
      </w:r>
      <w:r w:rsidRPr="006035B7">
        <w:rPr>
          <w:rFonts w:ascii="Times New Roman" w:hAnsi="Times New Roman"/>
        </w:rPr>
        <w:t>.</w:t>
      </w:r>
    </w:p>
    <w:p w:rsidR="00272B2B" w:rsidRPr="006035B7" w:rsidRDefault="00272B2B"/>
    <w:sectPr w:rsidR="00272B2B" w:rsidRPr="006035B7" w:rsidSect="00A87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D37"/>
    <w:multiLevelType w:val="hybridMultilevel"/>
    <w:tmpl w:val="E336271E"/>
    <w:lvl w:ilvl="0" w:tplc="F12EF5B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1FCA2CF7"/>
    <w:multiLevelType w:val="hybridMultilevel"/>
    <w:tmpl w:val="9782D792"/>
    <w:lvl w:ilvl="0" w:tplc="4B8EF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4B80"/>
    <w:multiLevelType w:val="hybridMultilevel"/>
    <w:tmpl w:val="6C707F08"/>
    <w:lvl w:ilvl="0" w:tplc="4B8EF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4A"/>
    <w:rsid w:val="00272B2B"/>
    <w:rsid w:val="006035B7"/>
    <w:rsid w:val="00A87C39"/>
    <w:rsid w:val="00B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159E5-B12F-42C6-98F2-0C972291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39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3</cp:revision>
  <dcterms:created xsi:type="dcterms:W3CDTF">2020-11-03T08:19:00Z</dcterms:created>
  <dcterms:modified xsi:type="dcterms:W3CDTF">2020-11-03T08:19:00Z</dcterms:modified>
</cp:coreProperties>
</file>