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F8" w:rsidRPr="009337BC" w:rsidRDefault="00E90AF8" w:rsidP="00E90AF8">
      <w:pPr>
        <w:tabs>
          <w:tab w:val="left" w:pos="567"/>
        </w:tabs>
        <w:bidi w:val="0"/>
        <w:ind w:left="142" w:firstLine="425"/>
        <w:jc w:val="center"/>
        <w:outlineLvl w:val="0"/>
        <w:rPr>
          <w:rFonts w:asciiTheme="majorBidi" w:hAnsiTheme="majorBidi" w:cstheme="majorBidi"/>
          <w:spacing w:val="60"/>
          <w:sz w:val="22"/>
          <w:szCs w:val="22"/>
          <w:lang w:val="fr-FR"/>
        </w:rPr>
      </w:pPr>
    </w:p>
    <w:p w:rsidR="00E90AF8" w:rsidRPr="009337BC" w:rsidRDefault="00E90AF8" w:rsidP="00E90AF8">
      <w:pPr>
        <w:tabs>
          <w:tab w:val="left" w:pos="567"/>
        </w:tabs>
        <w:ind w:left="142" w:firstLine="425"/>
        <w:rPr>
          <w:b/>
          <w:bCs/>
          <w:rtl/>
        </w:rPr>
      </w:pPr>
      <w:r w:rsidRPr="009337BC">
        <w:rPr>
          <w:b/>
          <w:bCs/>
        </w:rPr>
        <w:t xml:space="preserve">                                                </w:t>
      </w:r>
      <w:r w:rsidRPr="009337BC">
        <w:rPr>
          <w:rFonts w:hint="cs"/>
          <w:b/>
          <w:bCs/>
          <w:rtl/>
        </w:rPr>
        <w:t>الجمهورية الجزائرية الديمقراطية الشعبية</w:t>
      </w:r>
    </w:p>
    <w:p w:rsidR="00E90AF8" w:rsidRPr="009337BC" w:rsidRDefault="00E90AF8" w:rsidP="00E90AF8">
      <w:pPr>
        <w:tabs>
          <w:tab w:val="left" w:pos="567"/>
        </w:tabs>
        <w:bidi w:val="0"/>
        <w:ind w:left="142" w:firstLine="425"/>
        <w:jc w:val="center"/>
        <w:rPr>
          <w:b/>
          <w:bCs/>
          <w:lang w:val="fr-FR"/>
        </w:rPr>
      </w:pPr>
      <w:r w:rsidRPr="009337BC">
        <w:rPr>
          <w:b/>
          <w:bCs/>
          <w:lang w:val="fr-FR"/>
        </w:rPr>
        <w:t xml:space="preserve">    République Algérienne Démocratique et Populaire   </w:t>
      </w:r>
    </w:p>
    <w:p w:rsidR="00E90AF8" w:rsidRPr="009337BC" w:rsidRDefault="00E90AF8" w:rsidP="00E90AF8">
      <w:pPr>
        <w:tabs>
          <w:tab w:val="left" w:pos="567"/>
        </w:tabs>
        <w:bidi w:val="0"/>
        <w:ind w:left="142" w:firstLine="425"/>
        <w:jc w:val="center"/>
        <w:outlineLvl w:val="0"/>
        <w:rPr>
          <w:rFonts w:asciiTheme="majorBidi" w:hAnsiTheme="majorBidi" w:cstheme="majorBidi"/>
          <w:b/>
          <w:bCs/>
          <w:spacing w:val="60"/>
          <w:lang w:val="fr-FR"/>
        </w:rPr>
      </w:pPr>
      <w:r w:rsidRPr="009337BC">
        <w:rPr>
          <w:rFonts w:asciiTheme="majorBidi" w:hAnsiTheme="majorBidi" w:cstheme="majorBidi"/>
          <w:b/>
          <w:bCs/>
          <w:spacing w:val="60"/>
          <w:lang w:val="fr-FR"/>
        </w:rPr>
        <w:t>Université Mouloud MAMMERI de Tizi-Ouzou</w:t>
      </w:r>
    </w:p>
    <w:p w:rsidR="00E90AF8" w:rsidRPr="009337BC" w:rsidRDefault="00E90AF8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sz w:val="22"/>
          <w:szCs w:val="22"/>
          <w:lang w:val="fr-FR"/>
        </w:rPr>
      </w:pPr>
      <w:r w:rsidRPr="009337BC">
        <w:rPr>
          <w:rFonts w:asciiTheme="majorBidi" w:hAnsiTheme="majorBidi" w:cstheme="majorBidi"/>
          <w:b/>
          <w:sz w:val="22"/>
          <w:szCs w:val="22"/>
          <w:lang w:val="fr-FR"/>
        </w:rPr>
        <w:t>Faculté des Sciences Biologiques et des Sciences Agronomiques</w:t>
      </w:r>
    </w:p>
    <w:p w:rsidR="00EC3385" w:rsidRPr="009337BC" w:rsidRDefault="00EC3385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noProof/>
          <w:sz w:val="20"/>
          <w:szCs w:val="20"/>
        </w:rPr>
      </w:pPr>
      <w:r w:rsidRPr="009337BC">
        <w:rPr>
          <w:rFonts w:asciiTheme="majorBidi" w:hAnsiTheme="majorBidi" w:cstheme="majorBidi"/>
          <w:b/>
          <w:noProof/>
          <w:sz w:val="20"/>
          <w:szCs w:val="20"/>
          <w:lang w:val="fr-FR" w:eastAsia="fr-FR" w:bidi="ar-SA"/>
        </w:rPr>
        <w:drawing>
          <wp:inline distT="0" distB="0" distL="0" distR="0">
            <wp:extent cx="838200" cy="8096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8DD" w:rsidRPr="009337BC" w:rsidRDefault="006D48DD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noProof/>
          <w:sz w:val="20"/>
          <w:szCs w:val="20"/>
        </w:rPr>
      </w:pPr>
    </w:p>
    <w:p w:rsidR="00EC3385" w:rsidRPr="009337BC" w:rsidRDefault="00EC3385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AVIS DE CONSULTATION</w:t>
      </w:r>
    </w:p>
    <w:p w:rsidR="00EC3385" w:rsidRPr="009337BC" w:rsidRDefault="00EC3385" w:rsidP="00916BCF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N</w:t>
      </w:r>
      <w:r w:rsidR="00795532">
        <w:rPr>
          <w:rFonts w:asciiTheme="majorBidi" w:hAnsiTheme="majorBidi" w:cstheme="majorBidi"/>
          <w:b/>
          <w:bCs/>
          <w:sz w:val="20"/>
          <w:szCs w:val="20"/>
          <w:lang w:val="fr-FR"/>
        </w:rPr>
        <w:t>° 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01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/</w:t>
      </w:r>
      <w:r w:rsidR="007950B2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FSBSA</w:t>
      </w:r>
      <w:r w:rsidR="00386BD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/UMMTO </w:t>
      </w:r>
      <w:r w:rsidR="00A04AB3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/20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</w:p>
    <w:p w:rsidR="006D48DD" w:rsidRPr="009337BC" w:rsidRDefault="005C45BD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</w:t>
      </w:r>
    </w:p>
    <w:p w:rsidR="005C45BD" w:rsidRPr="009337BC" w:rsidRDefault="005C45BD" w:rsidP="00E90AF8">
      <w:pPr>
        <w:tabs>
          <w:tab w:val="left" w:pos="567"/>
        </w:tabs>
        <w:bidi w:val="0"/>
        <w:ind w:left="142" w:firstLine="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EEF" w:rsidRPr="009337BC" w:rsidRDefault="007950B2" w:rsidP="00916BCF">
      <w:pPr>
        <w:tabs>
          <w:tab w:val="left" w:pos="567"/>
        </w:tabs>
        <w:bidi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D34A28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       </w:t>
      </w:r>
      <w:r w:rsidR="00E77B6D" w:rsidRPr="009337BC">
        <w:rPr>
          <w:rFonts w:asciiTheme="majorBidi" w:hAnsiTheme="majorBidi" w:cstheme="majorBidi"/>
          <w:sz w:val="20"/>
          <w:szCs w:val="20"/>
          <w:lang w:val="fr-FR"/>
        </w:rPr>
        <w:t xml:space="preserve">La faculté </w:t>
      </w:r>
      <w:r w:rsidR="00E77B6D" w:rsidRPr="009337BC">
        <w:rPr>
          <w:rFonts w:asciiTheme="majorBidi" w:hAnsiTheme="majorBidi" w:cstheme="majorBidi"/>
          <w:bCs/>
          <w:sz w:val="20"/>
          <w:szCs w:val="20"/>
          <w:lang w:val="fr-FR"/>
        </w:rPr>
        <w:t>des Sciences Biologiques et des Sciences</w:t>
      </w:r>
      <w:r w:rsidR="00386BDE"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 Agronomiques</w:t>
      </w:r>
      <w:r w:rsidR="00E77B6D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de</w:t>
      </w:r>
      <w:r w:rsidR="00D34A28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 </w:t>
      </w:r>
      <w:r w:rsidR="00E77B6D" w:rsidRPr="009337BC">
        <w:rPr>
          <w:rFonts w:asciiTheme="majorBidi" w:hAnsiTheme="majorBidi" w:cstheme="majorBidi"/>
          <w:sz w:val="20"/>
          <w:szCs w:val="20"/>
          <w:lang w:val="fr-FR"/>
        </w:rPr>
        <w:t>l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>’Université Mouloud MAMMERI de Tizi-Ouzou</w:t>
      </w:r>
      <w:r w:rsidR="00E77B6D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lance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une consultation portant </w:t>
      </w:r>
      <w:r w:rsidR="00EC338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«</w:t>
      </w:r>
      <w:r w:rsidR="00ED7336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Transport des étudiant</w:t>
      </w:r>
      <w:r w:rsidR="00386BD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s</w:t>
      </w:r>
      <w:r w:rsidR="00ED7336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dans le milieu professionnel</w:t>
      </w:r>
      <w:r w:rsidR="005B1C0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ED7336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EC338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», </w:t>
      </w:r>
      <w:r w:rsidR="00E77B6D" w:rsidRPr="009337BC">
        <w:rPr>
          <w:rFonts w:asciiTheme="majorBidi" w:hAnsiTheme="majorBidi" w:cstheme="majorBidi"/>
          <w:sz w:val="20"/>
          <w:szCs w:val="20"/>
          <w:lang w:val="fr-FR"/>
        </w:rPr>
        <w:t xml:space="preserve">dans le cadre de budget de fonctionnement de </w:t>
      </w:r>
      <w:r w:rsidR="00A04AB3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l’année 20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  <w:r w:rsidR="00E77B6D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.  </w:t>
      </w:r>
    </w:p>
    <w:p w:rsidR="00AB0EEF" w:rsidRPr="009337BC" w:rsidRDefault="00AB0EEF" w:rsidP="00E90AF8">
      <w:pPr>
        <w:tabs>
          <w:tab w:val="left" w:pos="567"/>
        </w:tabs>
        <w:bidi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Chapitre 22-</w:t>
      </w:r>
      <w:r w:rsidR="00386BD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30</w:t>
      </w:r>
      <w:r w:rsidR="00C10CDA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 : </w:t>
      </w:r>
      <w:r w:rsidR="0005132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S</w:t>
      </w:r>
      <w:r w:rsidR="003506F7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tage des étudiants dans le milieu professionnel</w:t>
      </w:r>
    </w:p>
    <w:p w:rsidR="00AB0EEF" w:rsidRPr="009337BC" w:rsidRDefault="00EF46E4" w:rsidP="00E90AF8">
      <w:p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795532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AB0EE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Article 02 :</w:t>
      </w:r>
      <w:r w:rsidR="00CA5B1B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386BD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T</w:t>
      </w:r>
      <w:r w:rsidR="00C621C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ransport et Déplacement </w:t>
      </w:r>
      <w:r w:rsidR="00AB0EEF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C3385" w:rsidRPr="009337BC" w:rsidRDefault="00E77B6D" w:rsidP="00E90AF8">
      <w:pPr>
        <w:tabs>
          <w:tab w:val="left" w:pos="567"/>
        </w:tabs>
        <w:bidi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Le cahier des charges est structuré en</w:t>
      </w:r>
      <w:r w:rsidR="00AB0EEF"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 </w:t>
      </w:r>
      <w:r w:rsidR="00ED7336" w:rsidRPr="009337BC">
        <w:rPr>
          <w:rFonts w:asciiTheme="majorBidi" w:hAnsiTheme="majorBidi" w:cstheme="majorBidi"/>
          <w:bCs/>
          <w:sz w:val="20"/>
          <w:szCs w:val="20"/>
          <w:lang w:val="fr-FR"/>
        </w:rPr>
        <w:t>un</w:t>
      </w: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 </w:t>
      </w:r>
      <w:r w:rsidR="005B1C0F"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seul </w:t>
      </w: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lot</w:t>
      </w:r>
      <w:r w:rsidR="00ED7336"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 </w:t>
      </w:r>
      <w:r w:rsidR="00C10CDA" w:rsidRPr="009337BC">
        <w:rPr>
          <w:rFonts w:asciiTheme="majorBidi" w:hAnsiTheme="majorBidi" w:cstheme="majorBidi"/>
          <w:bCs/>
          <w:sz w:val="20"/>
          <w:szCs w:val="20"/>
          <w:lang w:val="fr-FR"/>
        </w:rPr>
        <w:t>:</w:t>
      </w:r>
      <w:r w:rsidR="00386BD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Transport des étudiants dans le milieu professionnel  </w:t>
      </w:r>
      <w:r w:rsidR="00AB0EE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</w:p>
    <w:p w:rsidR="00795532" w:rsidRDefault="00C10CDA" w:rsidP="00E90AF8">
      <w:pPr>
        <w:widowControl w:val="0"/>
        <w:tabs>
          <w:tab w:val="num" w:pos="142"/>
          <w:tab w:val="left" w:pos="567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ab/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>Tous les prestataires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qualifiés dans le domaine peuvent soumissionner pour cette consultation.</w:t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Et doivent retirer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>l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e cahier des charges  </w:t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auprès 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du secrétariat </w:t>
      </w:r>
      <w:r w:rsidR="00361332" w:rsidRPr="009337BC">
        <w:rPr>
          <w:rFonts w:asciiTheme="majorBidi" w:hAnsiTheme="majorBidi" w:cstheme="majorBidi"/>
          <w:sz w:val="20"/>
          <w:szCs w:val="20"/>
          <w:lang w:val="fr-FR"/>
        </w:rPr>
        <w:t>général</w:t>
      </w:r>
      <w:r w:rsidR="00EC338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de la </w:t>
      </w:r>
      <w:r w:rsidR="00361332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Faculté </w:t>
      </w:r>
      <w:r w:rsidR="00361332" w:rsidRPr="009337BC">
        <w:rPr>
          <w:rFonts w:asciiTheme="majorBidi" w:hAnsiTheme="majorBidi" w:cstheme="majorBidi"/>
          <w:b/>
          <w:sz w:val="20"/>
          <w:szCs w:val="20"/>
          <w:lang w:val="fr-FR"/>
        </w:rPr>
        <w:t>des Sciences Biologiques et des Sciences Agronomiques.</w:t>
      </w:r>
      <w:r w:rsidR="0023777F" w:rsidRPr="009337BC">
        <w:rPr>
          <w:rFonts w:asciiTheme="majorBidi" w:hAnsiTheme="majorBidi" w:cstheme="majorBidi"/>
          <w:b/>
          <w:sz w:val="20"/>
          <w:szCs w:val="20"/>
          <w:lang w:val="fr-FR"/>
        </w:rPr>
        <w:t xml:space="preserve"> </w:t>
      </w:r>
    </w:p>
    <w:p w:rsidR="00361332" w:rsidRPr="009337BC" w:rsidRDefault="0023777F" w:rsidP="00795532">
      <w:pPr>
        <w:widowControl w:val="0"/>
        <w:tabs>
          <w:tab w:val="num" w:pos="142"/>
          <w:tab w:val="left" w:pos="567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Le présent avis de consultation fera l’objet d’une publication sur le site web de l’UMMTO </w:t>
      </w:r>
      <w:hyperlink r:id="rId6" w:history="1">
        <w:r w:rsidRPr="009337BC">
          <w:rPr>
            <w:rStyle w:val="Lienhypertexte"/>
            <w:rFonts w:asciiTheme="majorBidi" w:hAnsiTheme="majorBidi" w:cstheme="majorBidi"/>
            <w:bCs/>
            <w:color w:val="auto"/>
            <w:sz w:val="20"/>
            <w:szCs w:val="20"/>
            <w:lang w:val="fr-FR"/>
          </w:rPr>
          <w:t>www.ummto.dz</w:t>
        </w:r>
      </w:hyperlink>
      <w:r w:rsidR="00BC11B3"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 et d’un affichage public</w:t>
      </w: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. </w:t>
      </w:r>
    </w:p>
    <w:p w:rsidR="000E288B" w:rsidRPr="009337BC" w:rsidRDefault="00EC3385" w:rsidP="00916BCF">
      <w:pPr>
        <w:widowControl w:val="0"/>
        <w:tabs>
          <w:tab w:val="num" w:pos="360"/>
          <w:tab w:val="left" w:pos="567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ab/>
      </w:r>
      <w:r w:rsidR="00ED4269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     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Les offres doivent être déposées au </w:t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secrétariat général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de la </w:t>
      </w:r>
      <w:r w:rsidR="00361332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Faculté </w:t>
      </w:r>
      <w:r w:rsidR="00361332" w:rsidRPr="009337BC">
        <w:rPr>
          <w:rFonts w:asciiTheme="majorBidi" w:hAnsiTheme="majorBidi" w:cstheme="majorBidi"/>
          <w:b/>
          <w:sz w:val="20"/>
          <w:szCs w:val="20"/>
          <w:lang w:val="fr-FR"/>
        </w:rPr>
        <w:t>des Sciences Biologiques et des Sciences Agronomiques</w:t>
      </w:r>
      <w:r w:rsidR="00361332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sous pli unique </w:t>
      </w:r>
      <w:r w:rsidR="00DC46D5" w:rsidRPr="009337BC">
        <w:rPr>
          <w:rFonts w:asciiTheme="majorBidi" w:hAnsiTheme="majorBidi" w:cstheme="majorBidi"/>
          <w:sz w:val="20"/>
          <w:szCs w:val="20"/>
          <w:lang w:val="fr-FR"/>
        </w:rPr>
        <w:t xml:space="preserve">fermé anonyme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portant la mention 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«</w:t>
      </w:r>
      <w:r w:rsidR="00A23D7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A NE PAS OUVRIR</w:t>
      </w:r>
      <w:r w:rsidR="00DC46D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que par la commission d’ouverture des plis et d’évaluation des offres 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- C</w:t>
      </w:r>
      <w:r w:rsidR="00DC46D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onsultation</w:t>
      </w:r>
      <w:r w:rsidR="00A23D7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N°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01</w:t>
      </w:r>
      <w:r w:rsidR="00A04AB3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/FSBSA/UMMTO/20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0E288B" w:rsidRPr="009337BC">
        <w:rPr>
          <w:rFonts w:asciiTheme="majorBidi" w:hAnsiTheme="majorBidi" w:cstheme="majorBidi"/>
          <w:sz w:val="20"/>
          <w:szCs w:val="20"/>
          <w:lang w:val="fr-FR"/>
        </w:rPr>
        <w:t xml:space="preserve">portant </w:t>
      </w:r>
      <w:r w:rsidR="00AB0EE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« </w:t>
      </w:r>
      <w:r w:rsidR="005B1C0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Transport des étudiant dans le milieu professionnel  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»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="00ED4269" w:rsidRPr="009337BC">
        <w:rPr>
          <w:rFonts w:asciiTheme="majorBidi" w:hAnsiTheme="majorBidi" w:cstheme="majorBidi"/>
          <w:sz w:val="20"/>
          <w:szCs w:val="20"/>
          <w:lang w:val="fr-FR"/>
        </w:rPr>
        <w:t>.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CE420E" w:rsidRPr="009337BC" w:rsidRDefault="00CE420E" w:rsidP="00CE420E">
      <w:pPr>
        <w:widowControl w:val="0"/>
        <w:tabs>
          <w:tab w:val="num" w:pos="360"/>
          <w:tab w:val="left" w:pos="567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EC3385" w:rsidRPr="009337BC" w:rsidRDefault="00EC3385" w:rsidP="00E90AF8">
      <w:pPr>
        <w:widowControl w:val="0"/>
        <w:tabs>
          <w:tab w:val="num" w:pos="360"/>
          <w:tab w:val="left" w:pos="567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Le dossier doit comporter les pièces</w:t>
      </w:r>
      <w:r w:rsidR="000E288B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suivantes :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</w:p>
    <w:p w:rsidR="000E288B" w:rsidRPr="009337BC" w:rsidRDefault="000E288B" w:rsidP="00EF46E4">
      <w:pPr>
        <w:pStyle w:val="Paragraphedeliste"/>
        <w:numPr>
          <w:ilvl w:val="0"/>
          <w:numId w:val="5"/>
        </w:numPr>
        <w:tabs>
          <w:tab w:val="left" w:pos="709"/>
        </w:tabs>
        <w:bidi w:val="0"/>
        <w:spacing w:line="276" w:lineRule="auto"/>
        <w:ind w:left="142" w:firstLine="567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Dossier de candidature  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Copie de l’identification fiscale</w:t>
      </w:r>
      <w:r w:rsidR="00E90AF8" w:rsidRPr="009337BC">
        <w:rPr>
          <w:rFonts w:asciiTheme="majorBidi" w:hAnsiTheme="majorBidi" w:cstheme="majorBidi"/>
          <w:sz w:val="20"/>
          <w:szCs w:val="20"/>
        </w:rPr>
        <w:t xml:space="preserve"> (NIF)</w:t>
      </w:r>
      <w:r w:rsidRPr="009337BC">
        <w:rPr>
          <w:rFonts w:asciiTheme="majorBidi" w:hAnsiTheme="majorBidi" w:cstheme="majorBidi"/>
          <w:sz w:val="20"/>
          <w:szCs w:val="20"/>
        </w:rPr>
        <w:t> ;</w:t>
      </w:r>
    </w:p>
    <w:p w:rsidR="00E90AF8" w:rsidRPr="009337BC" w:rsidRDefault="00E90AF8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Copie de l’identification statistique (NIS)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sz w:val="20"/>
          <w:szCs w:val="20"/>
        </w:rPr>
        <w:t>Copie du registre de commerce ;</w:t>
      </w:r>
    </w:p>
    <w:p w:rsidR="000E288B" w:rsidRPr="009337BC" w:rsidRDefault="00ED4269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Copie</w:t>
      </w:r>
      <w:r w:rsidR="00BC11B3" w:rsidRPr="009337BC">
        <w:rPr>
          <w:rFonts w:asciiTheme="majorBidi" w:hAnsiTheme="majorBidi" w:cstheme="majorBidi"/>
          <w:sz w:val="20"/>
          <w:szCs w:val="20"/>
        </w:rPr>
        <w:t xml:space="preserve"> de l'extrait de </w:t>
      </w:r>
      <w:r w:rsidR="000E288B" w:rsidRPr="009337BC">
        <w:rPr>
          <w:rFonts w:asciiTheme="majorBidi" w:hAnsiTheme="majorBidi" w:cstheme="majorBidi"/>
          <w:sz w:val="20"/>
          <w:szCs w:val="20"/>
        </w:rPr>
        <w:t xml:space="preserve">rôles apuré ou avec échéancier et daté de moins d’un mois à la date de la soumission ; 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Copie du casier judiciaire datant de moins de trois mois à la date de la soumission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Attestation de mise à jour délivrée par la CASNOS et CNAS (originales)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sz w:val="20"/>
          <w:szCs w:val="20"/>
        </w:rPr>
        <w:t>Déclaration de probité dûment renseignée, signée, datée et cachetée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sz w:val="20"/>
          <w:szCs w:val="20"/>
        </w:rPr>
        <w:t>Déclaration de candidature dûment renseignée, signée, datée et cachetée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Copi</w:t>
      </w:r>
      <w:r w:rsidR="008B5CF9" w:rsidRPr="009337BC">
        <w:rPr>
          <w:rFonts w:asciiTheme="majorBidi" w:hAnsiTheme="majorBidi" w:cstheme="majorBidi"/>
          <w:sz w:val="20"/>
          <w:szCs w:val="20"/>
        </w:rPr>
        <w:t xml:space="preserve">e du statut de l’établissement </w:t>
      </w:r>
    </w:p>
    <w:p w:rsidR="008B5CF9" w:rsidRPr="009337BC" w:rsidRDefault="008B5CF9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0"/>
          <w:szCs w:val="20"/>
        </w:rPr>
      </w:pPr>
      <w:r w:rsidRPr="009337BC">
        <w:rPr>
          <w:rFonts w:asciiTheme="majorBidi" w:hAnsiTheme="majorBidi" w:cstheme="majorBidi"/>
          <w:sz w:val="20"/>
          <w:szCs w:val="20"/>
        </w:rPr>
        <w:t>Liste de</w:t>
      </w:r>
      <w:r w:rsidR="00ED4269" w:rsidRPr="009337BC">
        <w:rPr>
          <w:rFonts w:asciiTheme="majorBidi" w:hAnsiTheme="majorBidi" w:cstheme="majorBidi"/>
          <w:sz w:val="20"/>
          <w:szCs w:val="20"/>
        </w:rPr>
        <w:t>s moyens</w:t>
      </w:r>
      <w:r w:rsidRPr="009337BC">
        <w:rPr>
          <w:rFonts w:asciiTheme="majorBidi" w:hAnsiTheme="majorBidi" w:cstheme="majorBidi"/>
          <w:sz w:val="20"/>
          <w:szCs w:val="20"/>
        </w:rPr>
        <w:t xml:space="preserve"> matériels (</w:t>
      </w:r>
      <w:r w:rsidRPr="009337BC">
        <w:rPr>
          <w:rFonts w:asciiTheme="majorBidi" w:hAnsiTheme="majorBidi" w:cstheme="majorBidi"/>
          <w:bCs/>
          <w:sz w:val="20"/>
          <w:szCs w:val="20"/>
        </w:rPr>
        <w:t>nombre de bus et fourgons)</w:t>
      </w:r>
    </w:p>
    <w:p w:rsidR="000E288B" w:rsidRPr="009337BC" w:rsidRDefault="000E288B" w:rsidP="00EF46E4">
      <w:pPr>
        <w:pStyle w:val="Paragraphedeliste"/>
        <w:widowControl w:val="0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bidi w:val="0"/>
        <w:adjustRightInd w:val="0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>Bilan</w:t>
      </w:r>
      <w:r w:rsidR="00795532">
        <w:rPr>
          <w:rFonts w:asciiTheme="majorBidi" w:hAnsiTheme="majorBidi" w:cstheme="majorBidi"/>
          <w:sz w:val="20"/>
          <w:szCs w:val="20"/>
          <w:lang w:val="fr-FR"/>
        </w:rPr>
        <w:t>s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financier</w:t>
      </w:r>
      <w:r w:rsidR="00795532">
        <w:rPr>
          <w:rFonts w:asciiTheme="majorBidi" w:hAnsiTheme="majorBidi" w:cstheme="majorBidi"/>
          <w:sz w:val="20"/>
          <w:szCs w:val="20"/>
          <w:lang w:val="fr-FR"/>
        </w:rPr>
        <w:t>s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des trois dernières années accompagnées des tableaux de compte de résultat (TCR).</w:t>
      </w:r>
    </w:p>
    <w:p w:rsidR="000E288B" w:rsidRPr="009337BC" w:rsidRDefault="000E288B" w:rsidP="00EF46E4">
      <w:pPr>
        <w:pStyle w:val="Corpsdetexte"/>
        <w:numPr>
          <w:ilvl w:val="0"/>
          <w:numId w:val="5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r w:rsidR="007E2A94" w:rsidRPr="009337BC">
        <w:rPr>
          <w:rFonts w:asciiTheme="majorBidi" w:hAnsiTheme="majorBidi" w:cstheme="majorBidi"/>
          <w:b/>
          <w:sz w:val="20"/>
          <w:szCs w:val="20"/>
          <w:u w:val="single"/>
        </w:rPr>
        <w:t>Dossier de l</w:t>
      </w:r>
      <w:r w:rsidRPr="009337BC">
        <w:rPr>
          <w:rFonts w:asciiTheme="majorBidi" w:hAnsiTheme="majorBidi" w:cstheme="majorBidi"/>
          <w:b/>
          <w:sz w:val="20"/>
          <w:szCs w:val="20"/>
          <w:u w:val="single"/>
        </w:rPr>
        <w:t>’offre technique :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sz w:val="20"/>
          <w:szCs w:val="20"/>
        </w:rPr>
        <w:t>Déclaration à souscrire dûment renseignée, signée, datée et cachetée ;</w:t>
      </w:r>
    </w:p>
    <w:p w:rsidR="000E288B" w:rsidRPr="009337BC" w:rsidRDefault="000E288B" w:rsidP="00E90AF8">
      <w:pPr>
        <w:pStyle w:val="Corpsdetexte"/>
        <w:numPr>
          <w:ilvl w:val="0"/>
          <w:numId w:val="3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sz w:val="20"/>
          <w:szCs w:val="20"/>
        </w:rPr>
        <w:t>Numéro et domiciliation du compte bancaire ;</w:t>
      </w:r>
    </w:p>
    <w:p w:rsidR="000E288B" w:rsidRPr="00CF54E6" w:rsidRDefault="00CF54E6" w:rsidP="00E90AF8">
      <w:pPr>
        <w:pStyle w:val="Paragraphedeliste"/>
        <w:numPr>
          <w:ilvl w:val="0"/>
          <w:numId w:val="3"/>
        </w:numPr>
        <w:tabs>
          <w:tab w:val="left" w:pos="567"/>
        </w:tabs>
        <w:bidi w:val="0"/>
        <w:ind w:left="142" w:firstLine="425"/>
        <w:jc w:val="both"/>
        <w:rPr>
          <w:rFonts w:asciiTheme="majorBidi" w:hAnsiTheme="majorBidi" w:cstheme="majorBidi"/>
          <w:sz w:val="16"/>
          <w:szCs w:val="16"/>
          <w:lang w:val="fr-FR"/>
        </w:rPr>
      </w:pPr>
      <w:proofErr w:type="spellStart"/>
      <w:r w:rsidRPr="00CF54E6">
        <w:rPr>
          <w:rFonts w:asciiTheme="majorBidi" w:hAnsiTheme="majorBidi" w:cstheme="majorBidi"/>
          <w:sz w:val="20"/>
          <w:szCs w:val="20"/>
        </w:rPr>
        <w:t>Autorisation</w:t>
      </w:r>
      <w:proofErr w:type="spellEnd"/>
      <w:r w:rsidRPr="00CF54E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F54E6">
        <w:rPr>
          <w:rFonts w:asciiTheme="majorBidi" w:hAnsiTheme="majorBidi" w:cstheme="majorBidi"/>
          <w:sz w:val="20"/>
          <w:szCs w:val="20"/>
        </w:rPr>
        <w:t>d’exploitation</w:t>
      </w:r>
      <w:proofErr w:type="spellEnd"/>
      <w:r w:rsidRPr="00CF54E6">
        <w:rPr>
          <w:rFonts w:asciiTheme="majorBidi" w:hAnsiTheme="majorBidi" w:cstheme="majorBidi"/>
          <w:sz w:val="20"/>
          <w:szCs w:val="20"/>
        </w:rPr>
        <w:t xml:space="preserve"> de </w:t>
      </w:r>
      <w:proofErr w:type="spellStart"/>
      <w:r w:rsidRPr="00CF54E6">
        <w:rPr>
          <w:rFonts w:asciiTheme="majorBidi" w:hAnsiTheme="majorBidi" w:cstheme="majorBidi"/>
          <w:sz w:val="20"/>
          <w:szCs w:val="20"/>
        </w:rPr>
        <w:t>ligne</w:t>
      </w:r>
      <w:proofErr w:type="spellEnd"/>
      <w:r w:rsidRPr="00CF54E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F54E6">
        <w:rPr>
          <w:rFonts w:asciiTheme="majorBidi" w:hAnsiTheme="majorBidi" w:cstheme="majorBidi"/>
          <w:sz w:val="20"/>
          <w:szCs w:val="20"/>
        </w:rPr>
        <w:t>délivrée</w:t>
      </w:r>
      <w:proofErr w:type="spellEnd"/>
      <w:r w:rsidRPr="00CF54E6">
        <w:rPr>
          <w:rFonts w:asciiTheme="majorBidi" w:hAnsiTheme="majorBidi" w:cstheme="majorBidi"/>
          <w:sz w:val="20"/>
          <w:szCs w:val="20"/>
        </w:rPr>
        <w:t xml:space="preserve"> par la direction de transport de </w:t>
      </w:r>
      <w:proofErr w:type="spellStart"/>
      <w:r w:rsidRPr="00CF54E6">
        <w:rPr>
          <w:rFonts w:asciiTheme="majorBidi" w:hAnsiTheme="majorBidi" w:cstheme="majorBidi"/>
          <w:sz w:val="20"/>
          <w:szCs w:val="20"/>
        </w:rPr>
        <w:t>wilaya</w:t>
      </w:r>
      <w:proofErr w:type="spellEnd"/>
      <w:r w:rsidRPr="00CF54E6">
        <w:rPr>
          <w:rFonts w:asciiTheme="majorBidi" w:hAnsiTheme="majorBidi" w:cstheme="majorBidi"/>
          <w:sz w:val="20"/>
          <w:szCs w:val="20"/>
        </w:rPr>
        <w:t>.</w:t>
      </w:r>
    </w:p>
    <w:p w:rsidR="000E288B" w:rsidRPr="009337BC" w:rsidRDefault="000E288B" w:rsidP="00E90AF8">
      <w:pPr>
        <w:pStyle w:val="Paragraphedeliste"/>
        <w:numPr>
          <w:ilvl w:val="0"/>
          <w:numId w:val="3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Cahier des charges coté et paraphé ;</w:t>
      </w:r>
    </w:p>
    <w:p w:rsidR="000E288B" w:rsidRPr="009337BC" w:rsidRDefault="007E2A94" w:rsidP="00E90AF8">
      <w:pPr>
        <w:pStyle w:val="Paragraphedeliste"/>
        <w:numPr>
          <w:ilvl w:val="0"/>
          <w:numId w:val="5"/>
        </w:numPr>
        <w:tabs>
          <w:tab w:val="left" w:pos="567"/>
        </w:tabs>
        <w:bidi w:val="0"/>
        <w:spacing w:line="360" w:lineRule="auto"/>
        <w:ind w:left="142" w:firstLine="425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337B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Dossier de </w:t>
      </w:r>
      <w:r w:rsidRPr="009337BC">
        <w:rPr>
          <w:rFonts w:asciiTheme="majorBidi" w:hAnsiTheme="majorBidi" w:cstheme="majorBidi"/>
          <w:b/>
          <w:bCs/>
          <w:sz w:val="20"/>
          <w:szCs w:val="20"/>
          <w:u w:val="single"/>
          <w:lang w:val="fr-FR"/>
        </w:rPr>
        <w:t>l</w:t>
      </w:r>
      <w:r w:rsidR="000E288B" w:rsidRPr="009337BC">
        <w:rPr>
          <w:rFonts w:asciiTheme="majorBidi" w:hAnsiTheme="majorBidi" w:cstheme="majorBidi"/>
          <w:b/>
          <w:bCs/>
          <w:sz w:val="20"/>
          <w:szCs w:val="20"/>
          <w:u w:val="single"/>
          <w:lang w:val="fr-FR"/>
        </w:rPr>
        <w:t>’offre</w:t>
      </w:r>
      <w:r w:rsidR="000E288B" w:rsidRPr="009337B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0E288B" w:rsidRPr="009337BC">
        <w:rPr>
          <w:rFonts w:asciiTheme="majorBidi" w:hAnsiTheme="majorBidi" w:cstheme="majorBidi"/>
          <w:b/>
          <w:bCs/>
          <w:sz w:val="20"/>
          <w:szCs w:val="20"/>
          <w:u w:val="single"/>
          <w:lang w:val="fr-FR"/>
        </w:rPr>
        <w:t>financière</w:t>
      </w:r>
      <w:r w:rsidR="000E288B" w:rsidRPr="009337B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</w:p>
    <w:p w:rsidR="000E288B" w:rsidRPr="009337BC" w:rsidRDefault="000E288B" w:rsidP="00E90AF8">
      <w:pPr>
        <w:pStyle w:val="Paragraphedeliste"/>
        <w:numPr>
          <w:ilvl w:val="0"/>
          <w:numId w:val="4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 xml:space="preserve">Lettre de soumission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>dûment renseignée, signée, datée et cachetée ;</w:t>
      </w:r>
    </w:p>
    <w:p w:rsidR="000E288B" w:rsidRPr="009337BC" w:rsidRDefault="000E288B" w:rsidP="00E90AF8">
      <w:pPr>
        <w:pStyle w:val="Paragraphedeliste"/>
        <w:numPr>
          <w:ilvl w:val="0"/>
          <w:numId w:val="4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Détail estimatif et quantitatif signé, daté et cacheté ;</w:t>
      </w:r>
    </w:p>
    <w:p w:rsidR="000E288B" w:rsidRPr="009337BC" w:rsidRDefault="000E288B" w:rsidP="00E90AF8">
      <w:pPr>
        <w:pStyle w:val="Paragraphedeliste"/>
        <w:numPr>
          <w:ilvl w:val="0"/>
          <w:numId w:val="4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Bordereau des prix unitaires signé, daté et cacheté ;</w:t>
      </w:r>
    </w:p>
    <w:p w:rsidR="000E288B" w:rsidRPr="009337BC" w:rsidRDefault="000E288B" w:rsidP="00E90AF8">
      <w:pPr>
        <w:pStyle w:val="Paragraphedeliste"/>
        <w:numPr>
          <w:ilvl w:val="0"/>
          <w:numId w:val="4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bCs/>
          <w:sz w:val="20"/>
          <w:szCs w:val="20"/>
          <w:lang w:val="fr-FR"/>
        </w:rPr>
        <w:t>La décomposition du prix global et forfaitaire.</w:t>
      </w:r>
    </w:p>
    <w:p w:rsidR="00EF46E4" w:rsidRPr="009337BC" w:rsidRDefault="00EF46E4" w:rsidP="00EF46E4">
      <w:pPr>
        <w:pStyle w:val="Paragraphedeliste"/>
        <w:tabs>
          <w:tab w:val="left" w:pos="567"/>
        </w:tabs>
        <w:bidi w:val="0"/>
        <w:spacing w:line="276" w:lineRule="auto"/>
        <w:ind w:left="567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</w:p>
    <w:p w:rsidR="00EF46E4" w:rsidRPr="009337BC" w:rsidRDefault="00EF46E4" w:rsidP="00EF46E4">
      <w:pPr>
        <w:pStyle w:val="Paragraphedeliste"/>
        <w:tabs>
          <w:tab w:val="left" w:pos="567"/>
        </w:tabs>
        <w:bidi w:val="0"/>
        <w:spacing w:line="276" w:lineRule="auto"/>
        <w:ind w:left="567"/>
        <w:jc w:val="both"/>
        <w:rPr>
          <w:rFonts w:asciiTheme="majorBidi" w:hAnsiTheme="majorBidi" w:cstheme="majorBidi"/>
          <w:bCs/>
          <w:sz w:val="20"/>
          <w:szCs w:val="20"/>
          <w:lang w:val="fr-FR"/>
        </w:rPr>
      </w:pPr>
    </w:p>
    <w:p w:rsidR="00D45F3E" w:rsidRDefault="00EC3385" w:rsidP="00916BCF">
      <w:p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Un délai de </w:t>
      </w:r>
      <w:r w:rsidR="00C36A89">
        <w:rPr>
          <w:rFonts w:asciiTheme="majorBidi" w:hAnsiTheme="majorBidi" w:cstheme="majorBidi"/>
          <w:b/>
          <w:bCs/>
          <w:sz w:val="20"/>
          <w:szCs w:val="20"/>
          <w:lang w:val="fr-FR"/>
        </w:rPr>
        <w:t>Huit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(</w:t>
      </w:r>
      <w:r w:rsidR="00C36A89">
        <w:rPr>
          <w:rFonts w:asciiTheme="majorBidi" w:hAnsiTheme="majorBidi" w:cstheme="majorBidi"/>
          <w:b/>
          <w:bCs/>
          <w:sz w:val="20"/>
          <w:szCs w:val="20"/>
          <w:lang w:val="fr-FR"/>
        </w:rPr>
        <w:t>08</w:t>
      </w:r>
      <w:r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) jours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est accordé aux soumissionnaires pour préparer et déposer leurs offres </w:t>
      </w:r>
      <w:r w:rsidR="0023777F" w:rsidRPr="009337BC">
        <w:rPr>
          <w:rFonts w:asciiTheme="majorBidi" w:hAnsiTheme="majorBidi" w:cstheme="majorBidi"/>
          <w:sz w:val="20"/>
          <w:szCs w:val="20"/>
          <w:lang w:val="fr-FR"/>
        </w:rPr>
        <w:t>à compter du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  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03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/01/202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  <w:r w:rsidR="003361CE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</w:t>
      </w:r>
      <w:r w:rsidR="003361CE" w:rsidRPr="009337BC">
        <w:rPr>
          <w:rFonts w:asciiTheme="majorBidi" w:hAnsiTheme="majorBidi" w:cstheme="majorBidi"/>
          <w:sz w:val="20"/>
          <w:szCs w:val="20"/>
          <w:lang w:val="fr-FR"/>
        </w:rPr>
        <w:t>au niveau du Secrétariat général de la faculté des Sciences Biologiques et des Sciences Agronomique sise à HASNAOUA II.</w:t>
      </w:r>
      <w:r w:rsidR="00A23D7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A23D75" w:rsidRPr="009337BC">
        <w:rPr>
          <w:rFonts w:asciiTheme="majorBidi" w:hAnsiTheme="majorBidi" w:cstheme="majorBidi"/>
          <w:sz w:val="20"/>
          <w:szCs w:val="20"/>
          <w:lang w:val="fr-FR"/>
        </w:rPr>
        <w:t>La date limite du dépôt des off</w:t>
      </w:r>
      <w:r w:rsidR="00AB0EEF" w:rsidRPr="009337BC">
        <w:rPr>
          <w:rFonts w:asciiTheme="majorBidi" w:hAnsiTheme="majorBidi" w:cstheme="majorBidi"/>
          <w:sz w:val="20"/>
          <w:szCs w:val="20"/>
          <w:lang w:val="fr-FR"/>
        </w:rPr>
        <w:t xml:space="preserve">res est fixée pour le </w:t>
      </w:r>
      <w:r w:rsidR="00B7113A">
        <w:rPr>
          <w:rFonts w:asciiTheme="majorBidi" w:hAnsiTheme="majorBidi" w:cstheme="majorBidi"/>
          <w:sz w:val="20"/>
          <w:szCs w:val="20"/>
          <w:lang w:val="fr-FR"/>
        </w:rPr>
        <w:t xml:space="preserve">Lundi 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10/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01</w:t>
      </w:r>
      <w:r w:rsidR="00A04AB3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/20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  <w:r w:rsidR="00A23D75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à 10h00</w:t>
      </w:r>
      <w:r w:rsidR="00A23D75" w:rsidRPr="009337BC">
        <w:rPr>
          <w:rFonts w:asciiTheme="majorBidi" w:hAnsiTheme="majorBidi" w:cstheme="majorBidi"/>
          <w:sz w:val="20"/>
          <w:szCs w:val="20"/>
          <w:lang w:val="fr-FR"/>
        </w:rPr>
        <w:t>.</w:t>
      </w:r>
      <w:r w:rsidR="003361CE"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C3385" w:rsidRPr="009337BC" w:rsidRDefault="003361CE" w:rsidP="00916BCF">
      <w:p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L’ouverture des plis se fera, en présence des soumissionnaires qui le souhaitent </w:t>
      </w:r>
      <w:r w:rsidR="00B85F68" w:rsidRPr="009337BC">
        <w:rPr>
          <w:rFonts w:asciiTheme="majorBidi" w:hAnsiTheme="majorBidi" w:cstheme="majorBidi"/>
          <w:sz w:val="20"/>
          <w:szCs w:val="20"/>
          <w:lang w:val="fr-FR"/>
        </w:rPr>
        <w:t xml:space="preserve">le jour même de la date limite du dépôt des offres le 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10</w:t>
      </w:r>
      <w:r w:rsidR="00ED4269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/01/20</w:t>
      </w:r>
      <w:r w:rsidR="00D45F3E">
        <w:rPr>
          <w:rFonts w:asciiTheme="majorBidi" w:hAnsiTheme="majorBidi" w:cstheme="majorBidi"/>
          <w:b/>
          <w:bCs/>
          <w:sz w:val="20"/>
          <w:szCs w:val="20"/>
          <w:lang w:val="fr-FR"/>
        </w:rPr>
        <w:t>2</w:t>
      </w:r>
      <w:r w:rsidR="00916BCF">
        <w:rPr>
          <w:rFonts w:asciiTheme="majorBidi" w:hAnsiTheme="majorBidi" w:cstheme="majorBidi"/>
          <w:b/>
          <w:bCs/>
          <w:sz w:val="20"/>
          <w:szCs w:val="20"/>
          <w:lang w:val="fr-FR"/>
        </w:rPr>
        <w:t>1</w:t>
      </w:r>
      <w:bookmarkStart w:id="0" w:name="_GoBack"/>
      <w:bookmarkEnd w:id="0"/>
      <w:r w:rsidR="00B85F68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à 10H </w:t>
      </w:r>
      <w:r w:rsidR="0023777F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3</w:t>
      </w:r>
      <w:r w:rsidR="00B85F68" w:rsidRPr="009337BC">
        <w:rPr>
          <w:rFonts w:asciiTheme="majorBidi" w:hAnsiTheme="majorBidi" w:cstheme="majorBidi"/>
          <w:b/>
          <w:bCs/>
          <w:sz w:val="20"/>
          <w:szCs w:val="20"/>
          <w:lang w:val="fr-FR"/>
        </w:rPr>
        <w:t>0Mn</w:t>
      </w:r>
      <w:r w:rsidR="00B85F68" w:rsidRPr="009337BC">
        <w:rPr>
          <w:rFonts w:asciiTheme="majorBidi" w:hAnsiTheme="majorBidi" w:cstheme="majorBidi"/>
          <w:sz w:val="20"/>
          <w:szCs w:val="20"/>
          <w:lang w:val="fr-FR"/>
        </w:rPr>
        <w:t xml:space="preserve">, au bureau de secrétariat général de la faculté (HASNAOUA II) </w:t>
      </w:r>
      <w:r w:rsidRPr="009337B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C3385" w:rsidRPr="009337BC" w:rsidRDefault="00EC3385" w:rsidP="00E90AF8">
      <w:p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9337BC">
        <w:rPr>
          <w:rFonts w:asciiTheme="majorBidi" w:hAnsiTheme="majorBidi" w:cstheme="majorBidi"/>
          <w:sz w:val="22"/>
          <w:szCs w:val="22"/>
          <w:lang w:val="fr-FR"/>
        </w:rPr>
        <w:t>La durée de validité des offres est égale à la durée de préparation des offres augmentée de trois (03) mois à compter de la date d’ouverture des plis</w:t>
      </w:r>
      <w:r w:rsidR="00712F62" w:rsidRPr="009337BC">
        <w:rPr>
          <w:rFonts w:asciiTheme="majorBidi" w:hAnsiTheme="majorBidi" w:cstheme="majorBidi"/>
          <w:sz w:val="22"/>
          <w:szCs w:val="22"/>
          <w:lang w:val="fr-FR"/>
        </w:rPr>
        <w:t>.</w:t>
      </w:r>
    </w:p>
    <w:sectPr w:rsidR="00EC3385" w:rsidRPr="009337BC" w:rsidSect="00E90AF8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68F3"/>
    <w:multiLevelType w:val="hybridMultilevel"/>
    <w:tmpl w:val="40AEC95C"/>
    <w:lvl w:ilvl="0" w:tplc="6DACDE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A6562"/>
    <w:multiLevelType w:val="hybridMultilevel"/>
    <w:tmpl w:val="5426AB3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30CD2"/>
    <w:multiLevelType w:val="hybridMultilevel"/>
    <w:tmpl w:val="37424048"/>
    <w:lvl w:ilvl="0" w:tplc="9D9AC7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7621A"/>
    <w:multiLevelType w:val="hybridMultilevel"/>
    <w:tmpl w:val="4D4026A8"/>
    <w:lvl w:ilvl="0" w:tplc="449471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537D2"/>
    <w:multiLevelType w:val="hybridMultilevel"/>
    <w:tmpl w:val="3F70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385"/>
    <w:rsid w:val="00033BD5"/>
    <w:rsid w:val="0005132F"/>
    <w:rsid w:val="000710F1"/>
    <w:rsid w:val="000E288B"/>
    <w:rsid w:val="00197FC8"/>
    <w:rsid w:val="001B2046"/>
    <w:rsid w:val="0023777F"/>
    <w:rsid w:val="002E736D"/>
    <w:rsid w:val="002F77B5"/>
    <w:rsid w:val="00311D79"/>
    <w:rsid w:val="003361CE"/>
    <w:rsid w:val="003506F7"/>
    <w:rsid w:val="00361332"/>
    <w:rsid w:val="00386BDE"/>
    <w:rsid w:val="00434A15"/>
    <w:rsid w:val="005B1C0F"/>
    <w:rsid w:val="005C45BD"/>
    <w:rsid w:val="006335E7"/>
    <w:rsid w:val="00670095"/>
    <w:rsid w:val="006D48DD"/>
    <w:rsid w:val="00712F62"/>
    <w:rsid w:val="00740716"/>
    <w:rsid w:val="00754713"/>
    <w:rsid w:val="00786E8C"/>
    <w:rsid w:val="007950B2"/>
    <w:rsid w:val="00795532"/>
    <w:rsid w:val="007E2A94"/>
    <w:rsid w:val="008B5CF9"/>
    <w:rsid w:val="00916BCF"/>
    <w:rsid w:val="009337BC"/>
    <w:rsid w:val="00A04AB3"/>
    <w:rsid w:val="00A23D75"/>
    <w:rsid w:val="00A569F0"/>
    <w:rsid w:val="00AB0EEF"/>
    <w:rsid w:val="00B326F0"/>
    <w:rsid w:val="00B7113A"/>
    <w:rsid w:val="00B85F68"/>
    <w:rsid w:val="00BC11B3"/>
    <w:rsid w:val="00C03BF8"/>
    <w:rsid w:val="00C10CDA"/>
    <w:rsid w:val="00C36A89"/>
    <w:rsid w:val="00C621CF"/>
    <w:rsid w:val="00CA5B1B"/>
    <w:rsid w:val="00CE420E"/>
    <w:rsid w:val="00CF54E6"/>
    <w:rsid w:val="00D34A28"/>
    <w:rsid w:val="00D45F3E"/>
    <w:rsid w:val="00DA14F9"/>
    <w:rsid w:val="00DC46D5"/>
    <w:rsid w:val="00E004F2"/>
    <w:rsid w:val="00E77B6D"/>
    <w:rsid w:val="00E90AF8"/>
    <w:rsid w:val="00E97799"/>
    <w:rsid w:val="00EB56BC"/>
    <w:rsid w:val="00EC3385"/>
    <w:rsid w:val="00ED4269"/>
    <w:rsid w:val="00ED7336"/>
    <w:rsid w:val="00EF46E4"/>
    <w:rsid w:val="00F01C7E"/>
    <w:rsid w:val="00F02674"/>
    <w:rsid w:val="00FB5D55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396CD-A3DD-46B2-94D1-D323E162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C3385"/>
    <w:pPr>
      <w:bidi w:val="0"/>
    </w:pPr>
    <w:rPr>
      <w:sz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EC3385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33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33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385"/>
    <w:rPr>
      <w:rFonts w:ascii="Tahoma" w:eastAsia="Times New Roman" w:hAnsi="Tahoma" w:cs="Tahoma"/>
      <w:sz w:val="16"/>
      <w:szCs w:val="16"/>
      <w:lang w:val="en-US" w:bidi="ar-DZ"/>
    </w:rPr>
  </w:style>
  <w:style w:type="character" w:styleId="Lienhypertexte">
    <w:name w:val="Hyperlink"/>
    <w:basedOn w:val="Policepardfaut"/>
    <w:uiPriority w:val="99"/>
    <w:unhideWhenUsed/>
    <w:rsid w:val="00237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mto.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SGFSBA</cp:lastModifiedBy>
  <cp:revision>25</cp:revision>
  <cp:lastPrinted>2020-01-20T08:28:00Z</cp:lastPrinted>
  <dcterms:created xsi:type="dcterms:W3CDTF">2016-03-02T14:39:00Z</dcterms:created>
  <dcterms:modified xsi:type="dcterms:W3CDTF">2021-01-03T09:14:00Z</dcterms:modified>
</cp:coreProperties>
</file>