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6E" w:rsidRDefault="00D9036E" w:rsidP="00D9036E">
      <w:pPr>
        <w:bidi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t>الجمهورية الجزائرية الديمقراطية الشعبية</w:t>
      </w:r>
    </w:p>
    <w:p w:rsidR="00D9036E" w:rsidRDefault="00D9036E" w:rsidP="00D9036E">
      <w:pPr>
        <w:bidi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République Algérienne Démocratique et Populaire</w:t>
      </w:r>
    </w:p>
    <w:p w:rsidR="00D9036E" w:rsidRDefault="00D9036E" w:rsidP="00D9036E">
      <w:pPr>
        <w:bidi/>
        <w:jc w:val="center"/>
        <w:rPr>
          <w:rFonts w:asciiTheme="majorBidi" w:hAnsiTheme="majorBidi" w:cstheme="majorBidi"/>
          <w:b/>
          <w:bCs/>
        </w:rPr>
      </w:pPr>
    </w:p>
    <w:p w:rsidR="00D9036E" w:rsidRDefault="00D9036E" w:rsidP="00D9036E">
      <w:pPr>
        <w:bidi/>
        <w:jc w:val="center"/>
        <w:rPr>
          <w:rFonts w:asciiTheme="majorBidi" w:hAnsiTheme="majorBidi" w:cstheme="majorBidi"/>
          <w:b/>
          <w:bCs/>
        </w:rPr>
      </w:pPr>
    </w:p>
    <w:tbl>
      <w:tblPr>
        <w:tblStyle w:val="Grilledutableau"/>
        <w:tblpPr w:leftFromText="141" w:rightFromText="141" w:vertAnchor="text" w:tblpX="-494" w:tblpY="1"/>
        <w:tblOverlap w:val="never"/>
        <w:tblW w:w="0" w:type="auto"/>
        <w:tblInd w:w="0" w:type="dxa"/>
        <w:tblLook w:val="04A0"/>
      </w:tblPr>
      <w:tblGrid>
        <w:gridCol w:w="4077"/>
      </w:tblGrid>
      <w:tr w:rsidR="00D9036E" w:rsidTr="00D9036E">
        <w:trPr>
          <w:trHeight w:val="116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9036E" w:rsidRDefault="00D9036E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Ministère de l’Enseignement Supérieur et de la Recherche Scientifique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Rectorat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Université Mouloud Mammeri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La Sous Direction Des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Activités Scientifiques, Culturelles Et Sportives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9036E" w:rsidRDefault="00D9036E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15" w:tblpY="38"/>
        <w:tblOverlap w:val="never"/>
        <w:tblW w:w="0" w:type="auto"/>
        <w:tblInd w:w="0" w:type="dxa"/>
        <w:tblLook w:val="04A0"/>
      </w:tblPr>
      <w:tblGrid>
        <w:gridCol w:w="3506"/>
      </w:tblGrid>
      <w:tr w:rsidR="00D9036E" w:rsidTr="00D9036E">
        <w:trPr>
          <w:trHeight w:val="1128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D9036E" w:rsidRDefault="00D9036E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وزارة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التعليم العالي و البحث العلمي</w:t>
            </w:r>
          </w:p>
          <w:p w:rsidR="00D9036E" w:rsidRDefault="00D9036E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جامعة مولود معمري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تيزي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وزو</w:t>
            </w:r>
          </w:p>
          <w:p w:rsidR="00D9036E" w:rsidRDefault="00D9036E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رئاسة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الجامعة 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المديرية الفرعية للنشاطات </w:t>
            </w:r>
          </w:p>
          <w:p w:rsidR="00D9036E" w:rsidRDefault="00D9036E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العلمية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الثقافية و الرياضية </w:t>
            </w:r>
          </w:p>
          <w:p w:rsidR="00D9036E" w:rsidRDefault="00D9036E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</w:tr>
    </w:tbl>
    <w:p w:rsidR="00D9036E" w:rsidRDefault="00D9036E" w:rsidP="00D9036E">
      <w:pPr>
        <w:bidi/>
        <w:jc w:val="center"/>
        <w:rPr>
          <w:rFonts w:asciiTheme="majorBidi" w:eastAsia="Times New Roman" w:hAnsiTheme="majorBidi" w:cstheme="majorBidi"/>
          <w:b/>
          <w:bCs/>
          <w:lang w:val="en-US" w:eastAsia="en-US" w:bidi="ar-DZ"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1304925" cy="1114425"/>
            <wp:effectExtent l="19050" t="0" r="9525" b="0"/>
            <wp:docPr id="1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144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6E" w:rsidRPr="00D9036E" w:rsidRDefault="00D9036E" w:rsidP="00D9036E">
      <w:pPr>
        <w:tabs>
          <w:tab w:val="left" w:pos="4425"/>
          <w:tab w:val="left" w:pos="6254"/>
        </w:tabs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</w:p>
    <w:p w:rsidR="00D9036E" w:rsidRDefault="00D9036E" w:rsidP="00D9036E">
      <w:pPr>
        <w:tabs>
          <w:tab w:val="left" w:pos="567"/>
        </w:tabs>
        <w:ind w:left="142" w:firstLine="425"/>
        <w:jc w:val="center"/>
        <w:rPr>
          <w:rFonts w:asciiTheme="majorBidi" w:hAnsiTheme="majorBidi" w:cstheme="majorBidi"/>
          <w:b/>
          <w:noProof/>
        </w:rPr>
      </w:pPr>
    </w:p>
    <w:p w:rsidR="00D9036E" w:rsidRDefault="00D9036E" w:rsidP="00D9036E">
      <w:pPr>
        <w:tabs>
          <w:tab w:val="left" w:pos="567"/>
        </w:tabs>
        <w:ind w:left="142" w:firstLine="425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AVIS DE CONSULTATION</w:t>
      </w:r>
    </w:p>
    <w:p w:rsidR="00D9036E" w:rsidRDefault="00D9036E" w:rsidP="00553A3C">
      <w:pPr>
        <w:tabs>
          <w:tab w:val="left" w:pos="567"/>
        </w:tabs>
        <w:ind w:left="142" w:firstLine="425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N°</w:t>
      </w:r>
      <w:r>
        <w:rPr>
          <w:rFonts w:asciiTheme="majorBidi" w:hAnsiTheme="majorBidi" w:cstheme="majorBidi"/>
          <w:b/>
          <w:bCs/>
          <w:color w:val="FF0000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01   /SDACS/UMMTO/2021                    </w:t>
      </w:r>
    </w:p>
    <w:p w:rsidR="00D9036E" w:rsidRDefault="00D9036E" w:rsidP="00D9036E">
      <w:pPr>
        <w:tabs>
          <w:tab w:val="left" w:pos="567"/>
        </w:tabs>
        <w:ind w:left="142" w:firstLine="425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036E" w:rsidRDefault="00D9036E" w:rsidP="00D9036E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L’Université Mouloud MAMMERI de Tizi-Ouzou lance une consultation portant </w:t>
      </w:r>
      <w:r>
        <w:rPr>
          <w:rFonts w:asciiTheme="majorBidi" w:hAnsiTheme="majorBidi" w:cstheme="majorBidi"/>
          <w:b/>
          <w:bCs/>
        </w:rPr>
        <w:t xml:space="preserve">« Transport des étudiants dans le cadre des activités scientifiques, culturelles et sportives  » </w:t>
      </w:r>
      <w:r>
        <w:rPr>
          <w:rFonts w:asciiTheme="majorBidi" w:hAnsiTheme="majorBidi" w:cstheme="majorBidi"/>
        </w:rPr>
        <w:t xml:space="preserve">dans le cadre de budget de fonctionnement de </w:t>
      </w:r>
      <w:r>
        <w:rPr>
          <w:rFonts w:asciiTheme="majorBidi" w:hAnsiTheme="majorBidi" w:cstheme="majorBidi"/>
          <w:b/>
          <w:bCs/>
        </w:rPr>
        <w:t xml:space="preserve">l’année 2021.  </w:t>
      </w:r>
    </w:p>
    <w:p w:rsidR="00D9036E" w:rsidRDefault="00D9036E" w:rsidP="00D9036E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Chapitre 21-27 : activités scientifiques, culturelles et sportives  </w:t>
      </w:r>
    </w:p>
    <w:p w:rsidR="00D9036E" w:rsidRDefault="00D9036E" w:rsidP="00D9036E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</w:t>
      </w:r>
      <w:r>
        <w:rPr>
          <w:rFonts w:asciiTheme="majorBidi" w:hAnsiTheme="majorBidi" w:cstheme="majorBidi"/>
          <w:bCs/>
        </w:rPr>
        <w:t>Le cahier des charges est structuré en un seul lot :</w:t>
      </w:r>
      <w:r>
        <w:rPr>
          <w:rFonts w:asciiTheme="majorBidi" w:hAnsiTheme="majorBidi" w:cstheme="majorBidi"/>
          <w:b/>
          <w:bCs/>
        </w:rPr>
        <w:t xml:space="preserve"> « Transport des étudiants dans le cadre des activités scientifiques, culturelles et sportives ». </w:t>
      </w:r>
      <w:r>
        <w:rPr>
          <w:rFonts w:asciiTheme="majorBidi" w:hAnsiTheme="majorBidi" w:cstheme="majorBidi"/>
        </w:rPr>
        <w:t>Tous les prestataires qualifiés dans le domaine peuvent soumissionner pour cette consultation, Et doivent retirer le cahier des charges  auprès de la sous direction des activités  scientifiques, culturelles et sportives</w:t>
      </w:r>
      <w:r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</w:rPr>
        <w:t>de l’Université Mouloud MAMMERI de Tizi-Ouzou.</w:t>
      </w:r>
      <w:r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Cs/>
        </w:rPr>
        <w:t xml:space="preserve">Le présent avis de consultation fera l’objet d’une publication sur le site web de l’UMMTO </w:t>
      </w:r>
      <w:hyperlink r:id="rId6" w:history="1">
        <w:r>
          <w:rPr>
            <w:rStyle w:val="Lienhypertexte"/>
            <w:rFonts w:asciiTheme="majorBidi" w:hAnsiTheme="majorBidi" w:cstheme="majorBidi"/>
            <w:bCs/>
          </w:rPr>
          <w:t>www.ummto.dz</w:t>
        </w:r>
      </w:hyperlink>
      <w:r>
        <w:rPr>
          <w:rFonts w:asciiTheme="majorBidi" w:hAnsiTheme="majorBidi" w:cstheme="majorBidi"/>
          <w:bCs/>
        </w:rPr>
        <w:t xml:space="preserve"> et d’un affichage public. </w:t>
      </w:r>
    </w:p>
    <w:p w:rsidR="00D9036E" w:rsidRDefault="00D9036E" w:rsidP="00553A3C">
      <w:pPr>
        <w:widowControl w:val="0"/>
        <w:tabs>
          <w:tab w:val="num" w:pos="360"/>
          <w:tab w:val="left" w:pos="567"/>
        </w:tabs>
        <w:autoSpaceDE w:val="0"/>
        <w:autoSpaceDN w:val="0"/>
        <w:adjustRightInd w:val="0"/>
        <w:ind w:left="142" w:firstLine="42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   Les offres doivent être déposées a</w:t>
      </w:r>
      <w:r w:rsidR="00553A3C">
        <w:rPr>
          <w:rFonts w:asciiTheme="majorBidi" w:hAnsiTheme="majorBidi" w:cstheme="majorBidi"/>
        </w:rPr>
        <w:t>u niveau de  la sous direction des activités  scientifiques, culturelles et sportives</w:t>
      </w:r>
      <w:r w:rsidR="00553A3C">
        <w:rPr>
          <w:rFonts w:asciiTheme="majorBidi" w:hAnsiTheme="majorBidi" w:cstheme="majorBidi"/>
          <w:b/>
          <w:bCs/>
        </w:rPr>
        <w:t xml:space="preserve">  </w:t>
      </w:r>
      <w:r w:rsidR="00553A3C">
        <w:rPr>
          <w:rFonts w:asciiTheme="majorBidi" w:hAnsiTheme="majorBidi" w:cstheme="majorBidi"/>
        </w:rPr>
        <w:t>de l’Université Mouloud MAMMERI de Tizi-Ouzou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« A NE PAS OUVRIR que par la commission d’ouverture des plis et d’évaluation des offres - Consultation N°01  /SDACS/UMMTO/202</w:t>
      </w:r>
      <w:r w:rsidR="00553A3C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portant </w:t>
      </w:r>
      <w:r>
        <w:rPr>
          <w:rFonts w:asciiTheme="majorBidi" w:hAnsiTheme="majorBidi" w:cstheme="majorBidi"/>
          <w:b/>
          <w:bCs/>
        </w:rPr>
        <w:t>« Transport des étudiants dans le cadre des activités scientifiques, culturelles et sportives  »</w:t>
      </w:r>
      <w:r>
        <w:rPr>
          <w:rFonts w:asciiTheme="majorBidi" w:hAnsiTheme="majorBidi" w:cstheme="majorBidi"/>
        </w:rPr>
        <w:t xml:space="preserve">. </w:t>
      </w:r>
    </w:p>
    <w:p w:rsidR="00D9036E" w:rsidRDefault="00D9036E" w:rsidP="00D9036E">
      <w:pPr>
        <w:widowControl w:val="0"/>
        <w:tabs>
          <w:tab w:val="num" w:pos="360"/>
          <w:tab w:val="left" w:pos="567"/>
        </w:tabs>
        <w:autoSpaceDE w:val="0"/>
        <w:autoSpaceDN w:val="0"/>
        <w:adjustRightInd w:val="0"/>
        <w:ind w:left="142" w:firstLine="425"/>
        <w:jc w:val="both"/>
        <w:rPr>
          <w:rFonts w:asciiTheme="majorBidi" w:hAnsiTheme="majorBidi" w:cstheme="majorBidi"/>
          <w:b/>
          <w:bCs/>
        </w:rPr>
      </w:pPr>
    </w:p>
    <w:p w:rsidR="00D9036E" w:rsidRDefault="00D9036E" w:rsidP="00D9036E">
      <w:pPr>
        <w:widowControl w:val="0"/>
        <w:tabs>
          <w:tab w:val="num" w:pos="360"/>
          <w:tab w:val="left" w:pos="567"/>
        </w:tabs>
        <w:autoSpaceDE w:val="0"/>
        <w:autoSpaceDN w:val="0"/>
        <w:adjustRightInd w:val="0"/>
        <w:ind w:left="142" w:firstLine="425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Le dossier doit comporter les pièces suivantes : </w:t>
      </w:r>
    </w:p>
    <w:p w:rsidR="00D9036E" w:rsidRDefault="00D9036E" w:rsidP="00D9036E">
      <w:pPr>
        <w:pStyle w:val="Paragraphedeliste"/>
        <w:numPr>
          <w:ilvl w:val="0"/>
          <w:numId w:val="1"/>
        </w:numPr>
        <w:tabs>
          <w:tab w:val="left" w:pos="709"/>
        </w:tabs>
        <w:bidi w:val="0"/>
        <w:spacing w:line="276" w:lineRule="auto"/>
        <w:ind w:left="142" w:firstLine="567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Dossier de candidature  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Copie de l’identification fiscale (NIF)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Copie de l’identification statistique (NIS)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sz w:val="24"/>
        </w:rPr>
        <w:t>Copie du registre de commerce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Copie de l'extrait de rôles apuré ou avec échéancier et daté de moins d’un mois à la date   de la</w:t>
      </w:r>
    </w:p>
    <w:p w:rsidR="00D9036E" w:rsidRDefault="00D9036E" w:rsidP="00D9036E">
      <w:pPr>
        <w:pStyle w:val="Corpsdetexte"/>
        <w:tabs>
          <w:tab w:val="left" w:pos="567"/>
        </w:tabs>
        <w:ind w:left="567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</w:rPr>
        <w:t>soumission</w:t>
      </w:r>
      <w:proofErr w:type="gramEnd"/>
      <w:r>
        <w:rPr>
          <w:rFonts w:asciiTheme="majorBidi" w:hAnsiTheme="majorBidi" w:cstheme="majorBidi"/>
          <w:sz w:val="24"/>
        </w:rPr>
        <w:t xml:space="preserve"> ; 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Copie du casier judiciaire datant de moins de trois mois à la date de la soumission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Attestation de mise à jour délivrée par la CASNOS et CNAS (originales)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sz w:val="24"/>
        </w:rPr>
        <w:lastRenderedPageBreak/>
        <w:t>Déclaration de probité dûment renseignée, signée, datée et cachetée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sz w:val="24"/>
        </w:rPr>
        <w:t>Déclaration de candidature dûment renseignée, signée, datée et cachetée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Copie du statut de l’établissement 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Liste des moyens matériels (</w:t>
      </w:r>
      <w:r>
        <w:rPr>
          <w:rFonts w:asciiTheme="majorBidi" w:hAnsiTheme="majorBidi" w:cstheme="majorBidi"/>
          <w:bCs/>
          <w:sz w:val="24"/>
        </w:rPr>
        <w:t>nombre de bus et fourguons)</w:t>
      </w:r>
      <w:bookmarkStart w:id="0" w:name="_GoBack"/>
      <w:bookmarkEnd w:id="0"/>
    </w:p>
    <w:p w:rsidR="00D9036E" w:rsidRDefault="00D9036E" w:rsidP="00D9036E">
      <w:pPr>
        <w:pStyle w:val="Corpsdetexte"/>
        <w:numPr>
          <w:ilvl w:val="0"/>
          <w:numId w:val="1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b/>
          <w:sz w:val="24"/>
          <w:u w:val="single"/>
        </w:rPr>
        <w:t>Dossier de l’offre technique :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sz w:val="24"/>
        </w:rPr>
        <w:t>Déclaration à souscrire dûment renseignée, signée, datée et cachetée ;</w:t>
      </w:r>
    </w:p>
    <w:p w:rsidR="00D9036E" w:rsidRDefault="00D9036E" w:rsidP="00D9036E">
      <w:pPr>
        <w:pStyle w:val="Corpsdetexte"/>
        <w:numPr>
          <w:ilvl w:val="0"/>
          <w:numId w:val="2"/>
        </w:numPr>
        <w:tabs>
          <w:tab w:val="left" w:pos="567"/>
        </w:tabs>
        <w:ind w:left="142" w:firstLine="425"/>
        <w:jc w:val="both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sz w:val="24"/>
        </w:rPr>
        <w:t>Numéro et domiciliation du compte bancaire ;</w:t>
      </w:r>
    </w:p>
    <w:p w:rsidR="00D9036E" w:rsidRDefault="00D9036E" w:rsidP="00D9036E">
      <w:pPr>
        <w:pStyle w:val="Paragraphedeliste"/>
        <w:numPr>
          <w:ilvl w:val="0"/>
          <w:numId w:val="2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Cs/>
          <w:lang w:val="fr-FR"/>
        </w:rPr>
        <w:t>Cahier des charges coté et paraphé ;</w:t>
      </w:r>
    </w:p>
    <w:p w:rsidR="00D9036E" w:rsidRDefault="00D9036E" w:rsidP="00D9036E">
      <w:pPr>
        <w:pStyle w:val="Paragraphedeliste"/>
        <w:numPr>
          <w:ilvl w:val="0"/>
          <w:numId w:val="2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Cs/>
          <w:lang w:val="fr-FR"/>
        </w:rPr>
        <w:t>Autorisation d’exploitation de ligne délivrée par la direction de transport de wilaya.</w:t>
      </w:r>
    </w:p>
    <w:p w:rsidR="00D9036E" w:rsidRDefault="00D9036E" w:rsidP="00D9036E">
      <w:pPr>
        <w:tabs>
          <w:tab w:val="left" w:pos="567"/>
        </w:tabs>
        <w:jc w:val="both"/>
        <w:rPr>
          <w:rFonts w:asciiTheme="majorBidi" w:hAnsiTheme="majorBidi" w:cstheme="majorBidi"/>
          <w:b/>
          <w:bCs/>
        </w:rPr>
      </w:pPr>
    </w:p>
    <w:p w:rsidR="00D9036E" w:rsidRDefault="00D9036E" w:rsidP="00D9036E">
      <w:pPr>
        <w:pStyle w:val="Paragraphedeliste"/>
        <w:numPr>
          <w:ilvl w:val="0"/>
          <w:numId w:val="1"/>
        </w:numPr>
        <w:tabs>
          <w:tab w:val="left" w:pos="567"/>
        </w:tabs>
        <w:bidi w:val="0"/>
        <w:spacing w:line="360" w:lineRule="auto"/>
        <w:ind w:left="142" w:firstLine="425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Dossier de </w:t>
      </w:r>
      <w:r>
        <w:rPr>
          <w:rFonts w:asciiTheme="majorBidi" w:hAnsiTheme="majorBidi" w:cstheme="majorBidi"/>
          <w:b/>
          <w:bCs/>
          <w:u w:val="single"/>
          <w:lang w:val="fr-FR"/>
        </w:rPr>
        <w:t>l’offre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  <w:lang w:val="fr-FR"/>
        </w:rPr>
        <w:t>financière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D9036E" w:rsidRDefault="00D9036E" w:rsidP="00D9036E">
      <w:pPr>
        <w:pStyle w:val="Paragraphedeliste"/>
        <w:numPr>
          <w:ilvl w:val="0"/>
          <w:numId w:val="3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lang w:val="fr-FR"/>
        </w:rPr>
      </w:pPr>
      <w:r>
        <w:rPr>
          <w:rFonts w:asciiTheme="majorBidi" w:hAnsiTheme="majorBidi" w:cstheme="majorBidi"/>
          <w:bCs/>
          <w:lang w:val="fr-FR"/>
        </w:rPr>
        <w:t xml:space="preserve">Lettre de soumission </w:t>
      </w:r>
      <w:r>
        <w:rPr>
          <w:rFonts w:asciiTheme="majorBidi" w:hAnsiTheme="majorBidi" w:cstheme="majorBidi"/>
          <w:lang w:val="fr-FR"/>
        </w:rPr>
        <w:t>dûment renseignée, signée, datée et cachetée ;</w:t>
      </w:r>
    </w:p>
    <w:p w:rsidR="00D9036E" w:rsidRDefault="00D9036E" w:rsidP="00D9036E">
      <w:pPr>
        <w:pStyle w:val="Paragraphedeliste"/>
        <w:numPr>
          <w:ilvl w:val="0"/>
          <w:numId w:val="3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lang w:val="fr-FR"/>
        </w:rPr>
      </w:pPr>
      <w:r>
        <w:rPr>
          <w:rFonts w:asciiTheme="majorBidi" w:hAnsiTheme="majorBidi" w:cstheme="majorBidi"/>
          <w:lang w:val="fr-FR"/>
        </w:rPr>
        <w:t>Détail estimatif et quantitatif signé, daté et cacheté ;</w:t>
      </w:r>
    </w:p>
    <w:p w:rsidR="00D9036E" w:rsidRDefault="00D9036E" w:rsidP="00D9036E">
      <w:pPr>
        <w:pStyle w:val="Paragraphedeliste"/>
        <w:numPr>
          <w:ilvl w:val="0"/>
          <w:numId w:val="3"/>
        </w:numPr>
        <w:tabs>
          <w:tab w:val="left" w:pos="567"/>
        </w:tabs>
        <w:bidi w:val="0"/>
        <w:spacing w:line="276" w:lineRule="auto"/>
        <w:ind w:left="142" w:firstLine="425"/>
        <w:jc w:val="both"/>
        <w:rPr>
          <w:rFonts w:asciiTheme="majorBidi" w:hAnsiTheme="majorBidi" w:cstheme="majorBidi"/>
          <w:bCs/>
          <w:lang w:val="fr-FR"/>
        </w:rPr>
      </w:pPr>
      <w:r>
        <w:rPr>
          <w:rFonts w:asciiTheme="majorBidi" w:hAnsiTheme="majorBidi" w:cstheme="majorBidi"/>
          <w:bCs/>
          <w:lang w:val="fr-FR"/>
        </w:rPr>
        <w:t>Bordereau des prix unitaires signé, daté et cacheté ;</w:t>
      </w:r>
    </w:p>
    <w:p w:rsidR="00D9036E" w:rsidRDefault="00D9036E" w:rsidP="00D9036E">
      <w:pPr>
        <w:pStyle w:val="Paragraphedeliste"/>
        <w:tabs>
          <w:tab w:val="left" w:pos="567"/>
        </w:tabs>
        <w:bidi w:val="0"/>
        <w:spacing w:line="276" w:lineRule="auto"/>
        <w:ind w:left="567"/>
        <w:jc w:val="both"/>
        <w:rPr>
          <w:rFonts w:asciiTheme="majorBidi" w:hAnsiTheme="majorBidi" w:cstheme="majorBidi"/>
          <w:bCs/>
          <w:lang w:val="fr-FR"/>
        </w:rPr>
      </w:pPr>
    </w:p>
    <w:p w:rsidR="00D9036E" w:rsidRDefault="00D9036E" w:rsidP="00553A3C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Un délai de </w:t>
      </w:r>
      <w:r>
        <w:rPr>
          <w:rFonts w:asciiTheme="majorBidi" w:hAnsiTheme="majorBidi" w:cstheme="majorBidi"/>
          <w:b/>
          <w:bCs/>
        </w:rPr>
        <w:t xml:space="preserve">treize  (13) </w:t>
      </w:r>
      <w:r>
        <w:rPr>
          <w:rFonts w:asciiTheme="majorBidi" w:hAnsiTheme="majorBidi" w:cstheme="majorBidi"/>
        </w:rPr>
        <w:t xml:space="preserve">jours est accordé aux soumissionnaires pour préparer et déposer leurs offres à compter du </w:t>
      </w:r>
      <w:r>
        <w:rPr>
          <w:rFonts w:asciiTheme="majorBidi" w:hAnsiTheme="majorBidi" w:cstheme="majorBidi"/>
          <w:b/>
          <w:bCs/>
        </w:rPr>
        <w:t xml:space="preserve">21/01/2021 </w:t>
      </w:r>
      <w:r>
        <w:rPr>
          <w:rFonts w:asciiTheme="majorBidi" w:hAnsiTheme="majorBidi" w:cstheme="majorBidi"/>
        </w:rPr>
        <w:t xml:space="preserve">Au niveau </w:t>
      </w:r>
      <w:r>
        <w:rPr>
          <w:sz w:val="26"/>
          <w:szCs w:val="26"/>
        </w:rPr>
        <w:t>de la sous direction des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activités scientifiques, culturelles et sportives</w:t>
      </w:r>
      <w:r>
        <w:rPr>
          <w:rFonts w:asciiTheme="majorBidi" w:hAnsiTheme="majorBidi" w:cstheme="majorBidi"/>
          <w:color w:val="FF0000"/>
        </w:rPr>
        <w:t xml:space="preserve"> </w:t>
      </w:r>
      <w:r>
        <w:rPr>
          <w:rFonts w:asciiTheme="majorBidi" w:hAnsiTheme="majorBidi" w:cstheme="majorBidi"/>
        </w:rPr>
        <w:t>de l’Université</w:t>
      </w:r>
      <w:r w:rsidR="00553A3C">
        <w:rPr>
          <w:rFonts w:asciiTheme="majorBidi" w:hAnsiTheme="majorBidi" w:cstheme="majorBidi"/>
        </w:rPr>
        <w:t xml:space="preserve"> Mouloud MAMMERI de Tizi-Ouzou ;</w:t>
      </w:r>
      <w:proofErr w:type="spellStart"/>
      <w:r>
        <w:rPr>
          <w:rFonts w:asciiTheme="majorBidi" w:hAnsiTheme="majorBidi" w:cstheme="majorBidi"/>
          <w:sz w:val="26"/>
          <w:szCs w:val="26"/>
        </w:rPr>
        <w:t>rez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-de chaussée à coté de département des sciences commerciales, </w:t>
      </w:r>
      <w:r>
        <w:rPr>
          <w:rFonts w:asciiTheme="majorBidi" w:hAnsiTheme="majorBidi" w:cstheme="majorBidi"/>
        </w:rPr>
        <w:t xml:space="preserve"> HASNAOUA I.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D9036E" w:rsidRDefault="00D9036E" w:rsidP="00D9036E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date limite pour le dépôt des plis est fixée au  </w:t>
      </w:r>
      <w:r>
        <w:rPr>
          <w:rFonts w:asciiTheme="majorBidi" w:hAnsiTheme="majorBidi" w:cstheme="majorBidi"/>
          <w:b/>
          <w:bCs/>
        </w:rPr>
        <w:t>02/02/2021 à 10h00</w:t>
      </w:r>
      <w:r>
        <w:rPr>
          <w:rFonts w:asciiTheme="majorBidi" w:hAnsiTheme="majorBidi" w:cstheme="majorBidi"/>
        </w:rPr>
        <w:t>.</w:t>
      </w:r>
    </w:p>
    <w:p w:rsidR="00D9036E" w:rsidRDefault="00D9036E" w:rsidP="00553A3C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La présence des soumissionnaires est souhaitable lors de l’ouverture des plis prévue pour  la même date </w:t>
      </w:r>
      <w:r w:rsidR="00553A3C">
        <w:rPr>
          <w:rFonts w:asciiTheme="majorBidi" w:hAnsiTheme="majorBidi" w:cstheme="majorBidi"/>
        </w:rPr>
        <w:t xml:space="preserve">au niveau du  rectorat </w:t>
      </w:r>
      <w:r w:rsidR="002163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à </w:t>
      </w:r>
      <w:r>
        <w:rPr>
          <w:rFonts w:asciiTheme="majorBidi" w:hAnsiTheme="majorBidi" w:cstheme="majorBidi"/>
          <w:b/>
          <w:bCs/>
        </w:rPr>
        <w:t>10h 30mn</w:t>
      </w:r>
      <w:r>
        <w:rPr>
          <w:rFonts w:asciiTheme="majorBidi" w:hAnsiTheme="majorBidi" w:cstheme="majorBidi"/>
        </w:rPr>
        <w:t xml:space="preserve">. </w:t>
      </w:r>
    </w:p>
    <w:p w:rsidR="00D9036E" w:rsidRDefault="00D9036E" w:rsidP="00D9036E">
      <w:pPr>
        <w:tabs>
          <w:tab w:val="left" w:pos="567"/>
        </w:tabs>
        <w:ind w:left="142" w:firstLine="42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durée de validité des offres est égale à la durée de préparation des offres augmentée de trois (03) mois à compter de la date d’ouverture des plis.</w:t>
      </w:r>
    </w:p>
    <w:p w:rsidR="00D9036E" w:rsidRDefault="00D9036E" w:rsidP="00D9036E">
      <w:pPr>
        <w:bidi/>
        <w:rPr>
          <w:rFonts w:ascii="Times New Roman" w:hAnsi="Times New Roman" w:cs="Times New Roman"/>
          <w:lang w:val="en-US"/>
        </w:rPr>
      </w:pPr>
    </w:p>
    <w:p w:rsidR="00D9036E" w:rsidRDefault="00D9036E" w:rsidP="00D9036E">
      <w:pPr>
        <w:bidi/>
      </w:pPr>
    </w:p>
    <w:p w:rsidR="00D9036E" w:rsidRDefault="00D9036E" w:rsidP="00D9036E">
      <w:pPr>
        <w:bidi/>
      </w:pPr>
    </w:p>
    <w:p w:rsidR="00D9036E" w:rsidRDefault="00D9036E" w:rsidP="00D9036E">
      <w:pPr>
        <w:bidi/>
      </w:pPr>
    </w:p>
    <w:p w:rsidR="00D9036E" w:rsidRDefault="00D9036E" w:rsidP="00D9036E">
      <w:pPr>
        <w:bidi/>
      </w:pPr>
    </w:p>
    <w:p w:rsidR="00F24FFC" w:rsidRDefault="00F24FFC"/>
    <w:sectPr w:rsidR="00F24FFC" w:rsidSect="00D9036E">
      <w:pgSz w:w="11906" w:h="16838"/>
      <w:pgMar w:top="56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8F3"/>
    <w:multiLevelType w:val="hybridMultilevel"/>
    <w:tmpl w:val="40AEC95C"/>
    <w:lvl w:ilvl="0" w:tplc="6DACDEC8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A6562"/>
    <w:multiLevelType w:val="hybridMultilevel"/>
    <w:tmpl w:val="5426AB3A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537D2"/>
    <w:multiLevelType w:val="hybridMultilevel"/>
    <w:tmpl w:val="3F70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036E"/>
    <w:rsid w:val="002163E5"/>
    <w:rsid w:val="00553A3C"/>
    <w:rsid w:val="00D9036E"/>
    <w:rsid w:val="00F2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9036E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D903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D9036E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D9036E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DZ"/>
    </w:rPr>
  </w:style>
  <w:style w:type="table" w:styleId="Grilledutableau">
    <w:name w:val="Table Grid"/>
    <w:basedOn w:val="TableauNormal"/>
    <w:uiPriority w:val="59"/>
    <w:rsid w:val="00D903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mto.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2021-01-20T12:53:00Z</dcterms:created>
  <dcterms:modified xsi:type="dcterms:W3CDTF">2021-01-20T13:08:00Z</dcterms:modified>
</cp:coreProperties>
</file>